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AB0F" w14:textId="77777777" w:rsidR="00100C0D" w:rsidRPr="009E49E4" w:rsidRDefault="00100C0D" w:rsidP="00100C0D">
      <w:pPr>
        <w:jc w:val="center"/>
        <w:rPr>
          <w:color w:val="FF0000"/>
          <w:sz w:val="28"/>
          <w:szCs w:val="28"/>
          <w:lang w:val="de-DE"/>
        </w:rPr>
      </w:pPr>
      <w:r w:rsidRPr="009E49E4">
        <w:rPr>
          <w:noProof/>
          <w:sz w:val="28"/>
          <w:szCs w:val="28"/>
          <w:lang w:val="es-ES_tradnl" w:eastAsia="es-ES_tradnl"/>
        </w:rPr>
        <w:drawing>
          <wp:inline distT="0" distB="0" distL="0" distR="0" wp14:anchorId="6C29ABFB" wp14:editId="6C29ABFC">
            <wp:extent cx="483235" cy="570865"/>
            <wp:effectExtent l="0" t="0" r="0" b="635"/>
            <wp:docPr id="2" name="Picture 2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9AB10" w14:textId="77777777" w:rsidR="00100C0D" w:rsidRPr="009E49E4" w:rsidRDefault="00100C0D" w:rsidP="00100C0D">
      <w:pPr>
        <w:jc w:val="center"/>
        <w:outlineLvl w:val="0"/>
        <w:rPr>
          <w:b/>
          <w:sz w:val="28"/>
          <w:szCs w:val="28"/>
          <w:lang w:val="de-DE"/>
        </w:rPr>
      </w:pPr>
      <w:r w:rsidRPr="009E49E4">
        <w:rPr>
          <w:b/>
          <w:sz w:val="28"/>
          <w:szCs w:val="28"/>
          <w:lang w:val="de-DE"/>
        </w:rPr>
        <w:t>REPUBLIKA E SHQIPËRISË</w:t>
      </w:r>
    </w:p>
    <w:p w14:paraId="6C29AB12" w14:textId="363C5240" w:rsidR="00100C0D" w:rsidRPr="009E49E4" w:rsidRDefault="00100C0D" w:rsidP="002C435B">
      <w:pPr>
        <w:jc w:val="center"/>
        <w:outlineLvl w:val="0"/>
        <w:rPr>
          <w:b/>
          <w:sz w:val="28"/>
          <w:szCs w:val="28"/>
          <w:lang w:val="de-DE"/>
        </w:rPr>
      </w:pPr>
      <w:r w:rsidRPr="009E49E4">
        <w:rPr>
          <w:b/>
          <w:sz w:val="28"/>
          <w:szCs w:val="28"/>
          <w:lang w:val="de-DE"/>
        </w:rPr>
        <w:t xml:space="preserve"> K</w:t>
      </w:r>
      <w:r w:rsidR="002C435B" w:rsidRPr="009E49E4">
        <w:rPr>
          <w:b/>
          <w:sz w:val="28"/>
          <w:szCs w:val="28"/>
          <w:lang w:val="de-DE"/>
        </w:rPr>
        <w:t>uvendi</w:t>
      </w:r>
    </w:p>
    <w:p w14:paraId="6C29AB14" w14:textId="77777777" w:rsidR="00100C0D" w:rsidRPr="009E49E4" w:rsidRDefault="00100C0D" w:rsidP="00100C0D">
      <w:pPr>
        <w:rPr>
          <w:sz w:val="28"/>
          <w:szCs w:val="28"/>
        </w:rPr>
      </w:pPr>
    </w:p>
    <w:p w14:paraId="432C2E80" w14:textId="77777777" w:rsidR="002C435B" w:rsidRDefault="002C435B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6C29AB16" w14:textId="5AA0A507" w:rsidR="00100C0D" w:rsidRPr="009E49E4" w:rsidRDefault="00100C0D" w:rsidP="00100C0D">
      <w:pPr>
        <w:jc w:val="center"/>
        <w:rPr>
          <w:b/>
          <w:bCs/>
          <w:sz w:val="28"/>
          <w:szCs w:val="28"/>
          <w:lang w:eastAsia="hr-HR"/>
        </w:rPr>
      </w:pPr>
      <w:r w:rsidRPr="009E49E4">
        <w:rPr>
          <w:b/>
          <w:bCs/>
          <w:sz w:val="28"/>
          <w:szCs w:val="28"/>
          <w:lang w:eastAsia="hr-HR"/>
        </w:rPr>
        <w:t>P R O J E K T L I GJ</w:t>
      </w:r>
    </w:p>
    <w:p w14:paraId="6C29AB17" w14:textId="77777777" w:rsidR="00100C0D" w:rsidRDefault="00100C0D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1100C8C2" w14:textId="77777777" w:rsidR="002C435B" w:rsidRPr="009E49E4" w:rsidRDefault="002C435B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6C29AB18" w14:textId="2C7A9E13" w:rsidR="00100C0D" w:rsidRPr="009E49E4" w:rsidRDefault="00651C46" w:rsidP="00100C0D">
      <w:pPr>
        <w:jc w:val="center"/>
        <w:rPr>
          <w:b/>
          <w:bCs/>
          <w:sz w:val="28"/>
          <w:szCs w:val="28"/>
          <w:lang w:eastAsia="hr-HR"/>
        </w:rPr>
      </w:pPr>
      <w:r w:rsidRPr="009E49E4">
        <w:rPr>
          <w:b/>
          <w:bCs/>
          <w:sz w:val="28"/>
          <w:szCs w:val="28"/>
          <w:lang w:eastAsia="hr-HR"/>
        </w:rPr>
        <w:t>Nr.______/2019</w:t>
      </w:r>
    </w:p>
    <w:p w14:paraId="6C29AB19" w14:textId="77777777" w:rsidR="00100C0D" w:rsidRDefault="00100C0D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66226F4D" w14:textId="77777777" w:rsidR="002C435B" w:rsidRPr="009E49E4" w:rsidRDefault="002C435B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6C29AB1A" w14:textId="77777777" w:rsidR="00100C0D" w:rsidRPr="009E49E4" w:rsidRDefault="00100C0D" w:rsidP="00100C0D">
      <w:pPr>
        <w:jc w:val="center"/>
        <w:rPr>
          <w:b/>
          <w:bCs/>
          <w:sz w:val="28"/>
          <w:szCs w:val="28"/>
          <w:lang w:eastAsia="hr-HR"/>
        </w:rPr>
      </w:pPr>
    </w:p>
    <w:p w14:paraId="6C29AB1B" w14:textId="77777777" w:rsidR="00100C0D" w:rsidRPr="009E49E4" w:rsidRDefault="00100C0D" w:rsidP="00100C0D">
      <w:pPr>
        <w:jc w:val="center"/>
        <w:rPr>
          <w:b/>
          <w:bCs/>
          <w:sz w:val="28"/>
          <w:szCs w:val="28"/>
          <w:lang w:val="pt-BR"/>
        </w:rPr>
      </w:pPr>
      <w:r w:rsidRPr="009E49E4">
        <w:rPr>
          <w:b/>
          <w:bCs/>
          <w:sz w:val="28"/>
          <w:szCs w:val="28"/>
          <w:lang w:val="pt-BR"/>
        </w:rPr>
        <w:t>PËR</w:t>
      </w:r>
    </w:p>
    <w:p w14:paraId="6C29AB1C" w14:textId="77777777" w:rsidR="00100C0D" w:rsidRPr="009E49E4" w:rsidRDefault="00100C0D" w:rsidP="00100C0D">
      <w:pPr>
        <w:jc w:val="center"/>
        <w:rPr>
          <w:b/>
          <w:bCs/>
          <w:sz w:val="28"/>
          <w:szCs w:val="28"/>
          <w:lang w:val="pt-BR"/>
        </w:rPr>
      </w:pPr>
    </w:p>
    <w:p w14:paraId="6C29AB1D" w14:textId="654B5D87" w:rsidR="00100C0D" w:rsidRPr="009E49E4" w:rsidRDefault="00100C0D" w:rsidP="00100C0D">
      <w:pPr>
        <w:jc w:val="center"/>
        <w:rPr>
          <w:b/>
          <w:bCs/>
          <w:sz w:val="28"/>
          <w:szCs w:val="28"/>
          <w:u w:val="single"/>
        </w:rPr>
      </w:pPr>
      <w:r w:rsidRPr="00EF07F4">
        <w:rPr>
          <w:b/>
          <w:sz w:val="28"/>
          <w:szCs w:val="28"/>
          <w:u w:val="single"/>
        </w:rPr>
        <w:t xml:space="preserve">DISA </w:t>
      </w:r>
      <w:r w:rsidR="008F7CEE" w:rsidRPr="00EF07F4">
        <w:rPr>
          <w:b/>
          <w:sz w:val="28"/>
          <w:szCs w:val="28"/>
          <w:u w:val="single"/>
        </w:rPr>
        <w:t xml:space="preserve">NDRYSHIME </w:t>
      </w:r>
      <w:r w:rsidRPr="00EF07F4">
        <w:rPr>
          <w:b/>
          <w:sz w:val="28"/>
          <w:szCs w:val="28"/>
          <w:u w:val="single"/>
        </w:rPr>
        <w:t xml:space="preserve">DHE </w:t>
      </w:r>
      <w:r w:rsidR="008F7CEE" w:rsidRPr="00EF07F4">
        <w:rPr>
          <w:b/>
          <w:sz w:val="28"/>
          <w:szCs w:val="28"/>
          <w:u w:val="single"/>
        </w:rPr>
        <w:t xml:space="preserve">SHTESA </w:t>
      </w:r>
      <w:r w:rsidRPr="00EF07F4">
        <w:rPr>
          <w:b/>
          <w:sz w:val="28"/>
          <w:szCs w:val="28"/>
          <w:u w:val="single"/>
        </w:rPr>
        <w:t>NË LIGJIN NR.</w:t>
      </w:r>
      <w:r w:rsidR="008F7CEE" w:rsidRPr="00EF07F4">
        <w:rPr>
          <w:b/>
          <w:sz w:val="28"/>
          <w:szCs w:val="28"/>
          <w:u w:val="single"/>
        </w:rPr>
        <w:t>10107,  DATË 30.</w:t>
      </w:r>
      <w:r w:rsidRPr="00EF07F4">
        <w:rPr>
          <w:b/>
          <w:sz w:val="28"/>
          <w:szCs w:val="28"/>
          <w:u w:val="single"/>
        </w:rPr>
        <w:t>3.2009</w:t>
      </w:r>
      <w:r w:rsidR="008E1F42" w:rsidRPr="00EF07F4">
        <w:rPr>
          <w:b/>
          <w:sz w:val="28"/>
          <w:szCs w:val="28"/>
          <w:u w:val="single"/>
        </w:rPr>
        <w:t>,</w:t>
      </w:r>
      <w:r w:rsidR="008F7CEE" w:rsidRPr="00EF07F4">
        <w:rPr>
          <w:b/>
          <w:sz w:val="28"/>
          <w:szCs w:val="28"/>
          <w:u w:val="single"/>
        </w:rPr>
        <w:t xml:space="preserve">                        </w:t>
      </w:r>
      <w:r w:rsidR="008E1F42" w:rsidRPr="00EF07F4">
        <w:rPr>
          <w:b/>
          <w:sz w:val="28"/>
          <w:szCs w:val="28"/>
          <w:u w:val="single"/>
        </w:rPr>
        <w:t xml:space="preserve"> </w:t>
      </w:r>
      <w:r w:rsidRPr="00EF07F4">
        <w:rPr>
          <w:b/>
          <w:sz w:val="28"/>
          <w:szCs w:val="28"/>
          <w:u w:val="single"/>
        </w:rPr>
        <w:t xml:space="preserve"> “PËR KUJDESIN SHËNDETËSOR NË REPUBLIKËN E SHQIPËRISË”</w:t>
      </w:r>
      <w:r w:rsidR="00526BFB" w:rsidRPr="00EF07F4">
        <w:rPr>
          <w:b/>
          <w:sz w:val="28"/>
          <w:szCs w:val="28"/>
          <w:u w:val="single"/>
        </w:rPr>
        <w:t xml:space="preserve">, </w:t>
      </w:r>
      <w:r w:rsidR="008F7CEE" w:rsidRPr="00EF07F4">
        <w:rPr>
          <w:b/>
          <w:sz w:val="28"/>
          <w:szCs w:val="28"/>
          <w:u w:val="single"/>
        </w:rPr>
        <w:t xml:space="preserve">                                     TË</w:t>
      </w:r>
      <w:r w:rsidR="00526BFB" w:rsidRPr="00EF07F4">
        <w:rPr>
          <w:b/>
          <w:sz w:val="28"/>
          <w:szCs w:val="28"/>
          <w:u w:val="single"/>
        </w:rPr>
        <w:t xml:space="preserve"> NDRYSHUAR</w:t>
      </w:r>
    </w:p>
    <w:p w14:paraId="6C29AB1E" w14:textId="77777777" w:rsidR="00100C0D" w:rsidRPr="009E49E4" w:rsidRDefault="00100C0D" w:rsidP="00100C0D">
      <w:pPr>
        <w:jc w:val="both"/>
        <w:rPr>
          <w:sz w:val="28"/>
          <w:szCs w:val="28"/>
          <w:u w:val="single"/>
        </w:rPr>
      </w:pPr>
    </w:p>
    <w:p w14:paraId="6C29AB20" w14:textId="5FE7E8EA" w:rsidR="00100C0D" w:rsidRDefault="00100C0D" w:rsidP="002C435B">
      <w:pPr>
        <w:jc w:val="both"/>
        <w:rPr>
          <w:sz w:val="28"/>
          <w:szCs w:val="28"/>
        </w:rPr>
      </w:pPr>
      <w:r w:rsidRPr="009E49E4">
        <w:rPr>
          <w:sz w:val="28"/>
          <w:szCs w:val="28"/>
        </w:rPr>
        <w:t xml:space="preserve">Në mbështetje të neneve 78 </w:t>
      </w:r>
      <w:r w:rsidR="008F7CEE" w:rsidRPr="009E49E4">
        <w:rPr>
          <w:sz w:val="28"/>
          <w:szCs w:val="28"/>
        </w:rPr>
        <w:t>dh</w:t>
      </w:r>
      <w:r w:rsidRPr="009E49E4">
        <w:rPr>
          <w:sz w:val="28"/>
          <w:szCs w:val="28"/>
        </w:rPr>
        <w:t>e 83, pika 1, të Kushtetutës, me propozimin e Këshillit të Ministrave, Kuvendi i Republikës së Shqipërisë</w:t>
      </w:r>
    </w:p>
    <w:p w14:paraId="5214B8FC" w14:textId="77777777" w:rsidR="002C435B" w:rsidRPr="009E49E4" w:rsidRDefault="002C435B" w:rsidP="002C435B">
      <w:pPr>
        <w:jc w:val="both"/>
        <w:rPr>
          <w:b/>
          <w:sz w:val="28"/>
          <w:szCs w:val="28"/>
        </w:rPr>
      </w:pPr>
    </w:p>
    <w:p w14:paraId="6C29AB21" w14:textId="77777777" w:rsidR="00316797" w:rsidRPr="009E49E4" w:rsidRDefault="00316797" w:rsidP="00100C0D">
      <w:pPr>
        <w:rPr>
          <w:b/>
          <w:sz w:val="28"/>
          <w:szCs w:val="28"/>
        </w:rPr>
      </w:pPr>
    </w:p>
    <w:p w14:paraId="6C29AB22" w14:textId="77777777" w:rsidR="00100C0D" w:rsidRDefault="00100C0D" w:rsidP="00100C0D">
      <w:pPr>
        <w:jc w:val="center"/>
        <w:rPr>
          <w:b/>
          <w:sz w:val="28"/>
          <w:szCs w:val="28"/>
        </w:rPr>
      </w:pPr>
      <w:r w:rsidRPr="009E49E4">
        <w:rPr>
          <w:b/>
          <w:sz w:val="28"/>
          <w:szCs w:val="28"/>
        </w:rPr>
        <w:t>V E N D O S I:</w:t>
      </w:r>
    </w:p>
    <w:p w14:paraId="0009777D" w14:textId="77777777" w:rsidR="002C435B" w:rsidRPr="009E49E4" w:rsidRDefault="002C435B" w:rsidP="00100C0D">
      <w:pPr>
        <w:jc w:val="center"/>
        <w:rPr>
          <w:b/>
          <w:sz w:val="28"/>
          <w:szCs w:val="28"/>
        </w:rPr>
      </w:pPr>
    </w:p>
    <w:p w14:paraId="6C29AB23" w14:textId="77777777" w:rsidR="00100C0D" w:rsidRPr="009E49E4" w:rsidRDefault="00100C0D" w:rsidP="00100C0D">
      <w:pPr>
        <w:jc w:val="center"/>
        <w:rPr>
          <w:b/>
          <w:sz w:val="28"/>
          <w:szCs w:val="28"/>
        </w:rPr>
      </w:pPr>
    </w:p>
    <w:p w14:paraId="6C29AB24" w14:textId="714B6D0C" w:rsidR="00100C0D" w:rsidRPr="009E49E4" w:rsidRDefault="00100C0D" w:rsidP="00100C0D">
      <w:pPr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N</w:t>
      </w:r>
      <w:r w:rsidRPr="009E49E4">
        <w:rPr>
          <w:sz w:val="28"/>
          <w:szCs w:val="28"/>
          <w:lang w:val="nl-NL"/>
        </w:rPr>
        <w:t xml:space="preserve">ë </w:t>
      </w:r>
      <w:r w:rsidR="00F52917" w:rsidRPr="009E49E4">
        <w:rPr>
          <w:sz w:val="28"/>
          <w:szCs w:val="28"/>
          <w:lang w:val="nl-NL"/>
        </w:rPr>
        <w:t>l</w:t>
      </w:r>
      <w:r w:rsidR="008E1F42" w:rsidRPr="009E49E4">
        <w:rPr>
          <w:sz w:val="28"/>
          <w:szCs w:val="28"/>
          <w:lang w:val="pt-BR"/>
        </w:rPr>
        <w:t xml:space="preserve">igjin </w:t>
      </w:r>
      <w:r w:rsidR="00F52917" w:rsidRPr="009E49E4">
        <w:rPr>
          <w:sz w:val="28"/>
          <w:szCs w:val="28"/>
          <w:lang w:val="pt-BR"/>
        </w:rPr>
        <w:t>n</w:t>
      </w:r>
      <w:r w:rsidRPr="009E49E4">
        <w:rPr>
          <w:sz w:val="28"/>
          <w:szCs w:val="28"/>
          <w:lang w:val="pt-BR"/>
        </w:rPr>
        <w:t>r.10107, dat</w:t>
      </w:r>
      <w:r w:rsidRPr="009E49E4">
        <w:rPr>
          <w:sz w:val="28"/>
          <w:szCs w:val="28"/>
          <w:lang w:val="nl-NL"/>
        </w:rPr>
        <w:t xml:space="preserve">ë </w:t>
      </w:r>
      <w:r w:rsidRPr="009E49E4">
        <w:rPr>
          <w:sz w:val="28"/>
          <w:szCs w:val="28"/>
          <w:lang w:val="pt-BR"/>
        </w:rPr>
        <w:t>30.3.2009, të ndryshuar, b</w:t>
      </w:r>
      <w:r w:rsidRPr="009E49E4">
        <w:rPr>
          <w:sz w:val="28"/>
          <w:szCs w:val="28"/>
          <w:lang w:val="nl-NL"/>
        </w:rPr>
        <w:t>ë</w:t>
      </w:r>
      <w:r w:rsidRPr="009E49E4">
        <w:rPr>
          <w:sz w:val="28"/>
          <w:szCs w:val="28"/>
          <w:lang w:val="pt-BR"/>
        </w:rPr>
        <w:t xml:space="preserve">hen këto </w:t>
      </w:r>
      <w:r w:rsidR="00F52917" w:rsidRPr="009E49E4">
        <w:rPr>
          <w:sz w:val="28"/>
          <w:szCs w:val="28"/>
          <w:lang w:val="pt-BR"/>
        </w:rPr>
        <w:t xml:space="preserve">ndryshime dhe </w:t>
      </w:r>
      <w:r w:rsidRPr="009E49E4">
        <w:rPr>
          <w:sz w:val="28"/>
          <w:szCs w:val="28"/>
          <w:lang w:val="pt-BR"/>
        </w:rPr>
        <w:t>shtesa:</w:t>
      </w:r>
    </w:p>
    <w:p w14:paraId="6C29AB25" w14:textId="77777777" w:rsidR="00100C0D" w:rsidRPr="009E49E4" w:rsidRDefault="00100C0D" w:rsidP="00100C0D">
      <w:pPr>
        <w:jc w:val="center"/>
        <w:rPr>
          <w:sz w:val="28"/>
          <w:szCs w:val="28"/>
          <w:lang w:val="pt-BR"/>
        </w:rPr>
      </w:pPr>
    </w:p>
    <w:p w14:paraId="6C29AB26" w14:textId="77777777" w:rsidR="00100C0D" w:rsidRPr="009E49E4" w:rsidRDefault="00100C0D" w:rsidP="00100C0D">
      <w:pPr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>Neni 1</w:t>
      </w:r>
    </w:p>
    <w:p w14:paraId="6C29AB27" w14:textId="77777777" w:rsidR="00100C0D" w:rsidRPr="009E49E4" w:rsidRDefault="00100C0D" w:rsidP="005E1DDB">
      <w:pPr>
        <w:rPr>
          <w:b/>
          <w:sz w:val="28"/>
          <w:szCs w:val="28"/>
          <w:lang w:val="pt-BR"/>
        </w:rPr>
      </w:pPr>
    </w:p>
    <w:p w14:paraId="6C29AB28" w14:textId="17661387" w:rsidR="00CA01EF" w:rsidRPr="009E49E4" w:rsidRDefault="00100C0D" w:rsidP="008E1F42">
      <w:pPr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Në nenin 3</w:t>
      </w:r>
      <w:r w:rsidR="008E1F42" w:rsidRPr="009E49E4">
        <w:rPr>
          <w:sz w:val="28"/>
          <w:szCs w:val="28"/>
          <w:lang w:val="pt-BR"/>
        </w:rPr>
        <w:t>,</w:t>
      </w:r>
      <w:r w:rsidR="00CA01EF" w:rsidRPr="009E49E4">
        <w:rPr>
          <w:sz w:val="28"/>
          <w:szCs w:val="28"/>
          <w:lang w:val="pt-BR"/>
        </w:rPr>
        <w:t xml:space="preserve"> b</w:t>
      </w:r>
      <w:r w:rsidR="00B42B83" w:rsidRPr="009E49E4">
        <w:rPr>
          <w:sz w:val="28"/>
          <w:szCs w:val="28"/>
          <w:lang w:val="pt-BR"/>
        </w:rPr>
        <w:t>ë</w:t>
      </w:r>
      <w:r w:rsidR="00CA01EF" w:rsidRPr="009E49E4">
        <w:rPr>
          <w:sz w:val="28"/>
          <w:szCs w:val="28"/>
          <w:lang w:val="pt-BR"/>
        </w:rPr>
        <w:t>hen k</w:t>
      </w:r>
      <w:r w:rsidR="00B42B83" w:rsidRPr="009E49E4">
        <w:rPr>
          <w:sz w:val="28"/>
          <w:szCs w:val="28"/>
          <w:lang w:val="pt-BR"/>
        </w:rPr>
        <w:t>ë</w:t>
      </w:r>
      <w:r w:rsidR="00CA01EF" w:rsidRPr="009E49E4">
        <w:rPr>
          <w:sz w:val="28"/>
          <w:szCs w:val="28"/>
          <w:lang w:val="pt-BR"/>
        </w:rPr>
        <w:t>to ndryshime</w:t>
      </w:r>
      <w:r w:rsidR="00055913" w:rsidRPr="00055913">
        <w:rPr>
          <w:sz w:val="28"/>
          <w:szCs w:val="28"/>
          <w:lang w:val="pt-BR"/>
        </w:rPr>
        <w:t xml:space="preserve"> </w:t>
      </w:r>
      <w:r w:rsidR="00055913" w:rsidRPr="009E49E4">
        <w:rPr>
          <w:sz w:val="28"/>
          <w:szCs w:val="28"/>
          <w:lang w:val="pt-BR"/>
        </w:rPr>
        <w:t>dhe shtesa</w:t>
      </w:r>
      <w:r w:rsidR="00CA01EF" w:rsidRPr="009E49E4">
        <w:rPr>
          <w:sz w:val="28"/>
          <w:szCs w:val="28"/>
          <w:lang w:val="pt-BR"/>
        </w:rPr>
        <w:t>:</w:t>
      </w:r>
    </w:p>
    <w:p w14:paraId="6C29AB29" w14:textId="77777777" w:rsidR="00CA01EF" w:rsidRPr="009E49E4" w:rsidRDefault="00CA01EF" w:rsidP="008E1F42">
      <w:pPr>
        <w:jc w:val="both"/>
        <w:rPr>
          <w:sz w:val="28"/>
          <w:szCs w:val="28"/>
          <w:lang w:val="pt-BR"/>
        </w:rPr>
      </w:pPr>
    </w:p>
    <w:p w14:paraId="6C29AB2A" w14:textId="7FF1EF6B" w:rsidR="00CA01EF" w:rsidRPr="009E49E4" w:rsidRDefault="00CA01EF" w:rsidP="002E71AF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N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pik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 1 dhe n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t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gjith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p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rmbajtjen e ligjit, emërtimi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“Ministria</w:t>
      </w:r>
      <w:r w:rsidR="00055913">
        <w:rPr>
          <w:rFonts w:ascii="Times New Roman" w:hAnsi="Times New Roman"/>
          <w:sz w:val="28"/>
          <w:szCs w:val="28"/>
          <w:lang w:val="pt-BR"/>
        </w:rPr>
        <w:t>/m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inistri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i</w:t>
      </w:r>
      <w:r w:rsidR="00D6435C">
        <w:rPr>
          <w:rFonts w:ascii="Times New Roman" w:hAnsi="Times New Roman"/>
          <w:strike/>
          <w:sz w:val="28"/>
          <w:szCs w:val="28"/>
          <w:lang w:val="pt-BR"/>
        </w:rPr>
        <w:t xml:space="preserve"> </w:t>
      </w:r>
      <w:r w:rsidRPr="009E49E4">
        <w:rPr>
          <w:rFonts w:ascii="Times New Roman" w:hAnsi="Times New Roman"/>
          <w:sz w:val="28"/>
          <w:szCs w:val="28"/>
          <w:lang w:val="pt-BR"/>
        </w:rPr>
        <w:t>Sh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sis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” z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vend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sohet me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 fjalët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“Ministria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/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m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inistri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p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rgjegj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 p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 sh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sin</w:t>
      </w:r>
      <w:r w:rsidR="00B42B83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8E1F42" w:rsidRPr="009E49E4">
        <w:rPr>
          <w:rFonts w:ascii="Times New Roman" w:hAnsi="Times New Roman"/>
          <w:sz w:val="28"/>
          <w:szCs w:val="28"/>
          <w:lang w:val="pt-BR"/>
        </w:rPr>
        <w:t>.</w:t>
      </w:r>
    </w:p>
    <w:p w14:paraId="6C29AB2B" w14:textId="77777777" w:rsidR="008E1F42" w:rsidRPr="009E49E4" w:rsidRDefault="008E1F42" w:rsidP="002E71AF">
      <w:pPr>
        <w:pStyle w:val="ListParagraph"/>
        <w:spacing w:after="0" w:line="240" w:lineRule="auto"/>
        <w:ind w:left="540" w:hanging="36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2C" w14:textId="6421FB9E" w:rsidR="00100C0D" w:rsidRPr="009E49E4" w:rsidRDefault="00CA01EF" w:rsidP="002E71AF">
      <w:pPr>
        <w:pStyle w:val="ListParagraph"/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P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>as pikës 12, shtohen pikat 13,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>14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 xml:space="preserve"> 15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 16,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 xml:space="preserve"> 17</w:t>
      </w:r>
      <w:r w:rsidR="001404D8" w:rsidRPr="009E49E4">
        <w:rPr>
          <w:rFonts w:ascii="Times New Roman" w:hAnsi="Times New Roman"/>
          <w:sz w:val="28"/>
          <w:szCs w:val="28"/>
          <w:lang w:val="pt-BR"/>
        </w:rPr>
        <w:t xml:space="preserve"> dhe 18</w:t>
      </w:r>
      <w:r w:rsidR="005E1DDB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me këtë përmbajtje:</w:t>
      </w:r>
    </w:p>
    <w:p w14:paraId="6C29AB2D" w14:textId="77777777" w:rsidR="005E1DDB" w:rsidRPr="009E49E4" w:rsidRDefault="005E1DDB" w:rsidP="008E1F4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2F" w14:textId="7909F72C" w:rsidR="00792112" w:rsidRDefault="008E40BF" w:rsidP="002C435B">
      <w:pPr>
        <w:pStyle w:val="ListParagraph"/>
        <w:numPr>
          <w:ilvl w:val="0"/>
          <w:numId w:val="5"/>
        </w:numPr>
        <w:spacing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“Informacioni shëndetësor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5E1DDB" w:rsidRPr="009E49E4">
        <w:rPr>
          <w:rFonts w:ascii="Times New Roman" w:hAnsi="Times New Roman"/>
          <w:sz w:val="28"/>
          <w:szCs w:val="28"/>
          <w:lang w:val="pt-BR"/>
        </w:rPr>
        <w:t>,</w:t>
      </w:r>
      <w:r w:rsidRPr="009E49E4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është çdo e dhënë e dokumentuar e historikut të gjendjes shëndetësore të personit dhe përfshin simptomën, diagnozën, vlerësimin, kujdesin, progresin dhe rezultatin shëndetësor për çdo </w:t>
      </w:r>
      <w:r w:rsidR="00C7747B" w:rsidRPr="009E49E4">
        <w:rPr>
          <w:rFonts w:ascii="Times New Roman" w:hAnsi="Times New Roman"/>
          <w:sz w:val="28"/>
          <w:szCs w:val="28"/>
          <w:lang w:val="pt-BR"/>
        </w:rPr>
        <w:t>marrdh</w:t>
      </w:r>
      <w:r w:rsidR="00EB5125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C7747B" w:rsidRPr="009E49E4">
        <w:rPr>
          <w:rFonts w:ascii="Times New Roman" w:hAnsi="Times New Roman"/>
          <w:sz w:val="28"/>
          <w:szCs w:val="28"/>
          <w:lang w:val="pt-BR"/>
        </w:rPr>
        <w:t>nie me</w:t>
      </w:r>
      <w:r w:rsidR="007E3134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9E49E4">
        <w:rPr>
          <w:rFonts w:ascii="Times New Roman" w:hAnsi="Times New Roman"/>
          <w:sz w:val="28"/>
          <w:szCs w:val="28"/>
          <w:lang w:val="pt-BR"/>
        </w:rPr>
        <w:t>shërbimin shëndetësor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.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Informacioni shëndetësor mund të jetë</w:t>
      </w:r>
      <w:r w:rsidR="00C020A1" w:rsidRPr="009E49E4">
        <w:rPr>
          <w:rFonts w:ascii="Times New Roman" w:hAnsi="Times New Roman"/>
          <w:sz w:val="28"/>
          <w:szCs w:val="28"/>
          <w:lang w:val="pt-BR"/>
        </w:rPr>
        <w:t xml:space="preserve"> në formë elektronike, </w:t>
      </w:r>
      <w:r w:rsidRPr="009E49E4">
        <w:rPr>
          <w:rFonts w:ascii="Times New Roman" w:hAnsi="Times New Roman"/>
          <w:sz w:val="28"/>
          <w:szCs w:val="28"/>
          <w:lang w:val="pt-BR"/>
        </w:rPr>
        <w:t>letër ose në të dyja</w:t>
      </w:r>
      <w:r w:rsidR="00C020A1" w:rsidRPr="009E49E4">
        <w:rPr>
          <w:rFonts w:ascii="Times New Roman" w:hAnsi="Times New Roman"/>
          <w:sz w:val="28"/>
          <w:szCs w:val="28"/>
          <w:lang w:val="pt-BR"/>
        </w:rPr>
        <w:t xml:space="preserve"> formatet</w:t>
      </w:r>
      <w:r w:rsidRPr="009E49E4">
        <w:rPr>
          <w:rFonts w:ascii="Times New Roman" w:hAnsi="Times New Roman"/>
          <w:sz w:val="28"/>
          <w:szCs w:val="28"/>
          <w:lang w:val="pt-BR"/>
        </w:rPr>
        <w:t>.</w:t>
      </w:r>
    </w:p>
    <w:p w14:paraId="521A82CB" w14:textId="77777777" w:rsidR="002C435B" w:rsidRPr="002C435B" w:rsidRDefault="002C435B" w:rsidP="002C435B">
      <w:pPr>
        <w:pStyle w:val="ListParagraph"/>
        <w:spacing w:line="240" w:lineRule="auto"/>
        <w:ind w:left="90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30" w14:textId="77777777" w:rsidR="00100C0D" w:rsidRPr="009E49E4" w:rsidRDefault="004C29C1" w:rsidP="002C435B">
      <w:pPr>
        <w:pStyle w:val="ListParagraph"/>
        <w:numPr>
          <w:ilvl w:val="0"/>
          <w:numId w:val="5"/>
        </w:numPr>
        <w:spacing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lastRenderedPageBreak/>
        <w:t>“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>Sistemi i informacionit shëndetësor</w:t>
      </w:r>
      <w:r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5E1DDB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5E1DDB" w:rsidRPr="009E49E4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>është një sistem, i cili mbledh, ruan, menaxhon dhe/ose shkëmben në mënyrë të sigurt</w:t>
      </w:r>
      <w:r w:rsidR="005D2389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 xml:space="preserve"> informacion në lidhje me shëndetin e personit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 xml:space="preserve"> me qëllim </w:t>
      </w:r>
      <w:r w:rsidR="008E40BF" w:rsidRPr="009E49E4">
        <w:rPr>
          <w:rFonts w:ascii="Times New Roman" w:hAnsi="Times New Roman"/>
          <w:sz w:val="28"/>
          <w:szCs w:val="28"/>
          <w:lang w:val="pt-BR"/>
        </w:rPr>
        <w:t xml:space="preserve">përmirësimin dhe 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 xml:space="preserve">rritjen e cilësisë së ofrimit të kujdesit shëndetësor ndaj 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>ç</w:t>
      </w:r>
      <w:r w:rsidR="003A7DBB" w:rsidRPr="009E49E4">
        <w:rPr>
          <w:rFonts w:ascii="Times New Roman" w:hAnsi="Times New Roman"/>
          <w:sz w:val="28"/>
          <w:szCs w:val="28"/>
          <w:lang w:val="pt-BR"/>
        </w:rPr>
        <w:t xml:space="preserve">do personi. </w:t>
      </w:r>
    </w:p>
    <w:p w14:paraId="6C29AB31" w14:textId="77777777" w:rsidR="005E1DDB" w:rsidRPr="009E49E4" w:rsidRDefault="005E1DDB" w:rsidP="002E71AF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32" w14:textId="759FF7DC" w:rsidR="00100C0D" w:rsidRPr="009E49E4" w:rsidRDefault="004C29C1" w:rsidP="002E71AF">
      <w:pPr>
        <w:pStyle w:val="ListParagraph"/>
        <w:numPr>
          <w:ilvl w:val="0"/>
          <w:numId w:val="5"/>
        </w:num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“</w:t>
      </w:r>
      <w:r w:rsidR="00100C0D" w:rsidRPr="009E49E4">
        <w:rPr>
          <w:rFonts w:ascii="Times New Roman" w:hAnsi="Times New Roman"/>
          <w:sz w:val="28"/>
          <w:szCs w:val="28"/>
          <w:lang w:val="pt-BR"/>
        </w:rPr>
        <w:t>Audit klinik</w:t>
      </w:r>
      <w:r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2C435B">
        <w:rPr>
          <w:rFonts w:ascii="Times New Roman" w:hAnsi="Times New Roman"/>
          <w:sz w:val="28"/>
          <w:szCs w:val="28"/>
          <w:lang w:val="pt-BR"/>
        </w:rPr>
        <w:t>,</w:t>
      </w:r>
      <w:r w:rsidR="005E1DDB" w:rsidRPr="009E49E4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100C0D" w:rsidRPr="009E49E4">
        <w:rPr>
          <w:rFonts w:ascii="Times New Roman" w:hAnsi="Times New Roman"/>
          <w:sz w:val="28"/>
          <w:szCs w:val="28"/>
          <w:lang w:val="fr-FR"/>
        </w:rPr>
        <w:t>është auditimi i praktikës mjekësore sipas</w:t>
      </w:r>
      <w:r w:rsidR="007231DA" w:rsidRPr="009E49E4">
        <w:rPr>
          <w:rFonts w:ascii="Times New Roman" w:hAnsi="Times New Roman"/>
          <w:sz w:val="28"/>
          <w:szCs w:val="28"/>
          <w:lang w:val="fr-FR"/>
        </w:rPr>
        <w:t xml:space="preserve"> protokolleve </w:t>
      </w:r>
      <w:r w:rsidR="00100C0D" w:rsidRPr="009E49E4">
        <w:rPr>
          <w:rFonts w:ascii="Times New Roman" w:hAnsi="Times New Roman"/>
          <w:sz w:val="28"/>
          <w:szCs w:val="28"/>
          <w:lang w:val="fr-FR"/>
        </w:rPr>
        <w:t xml:space="preserve"> klinike të kujde</w:t>
      </w:r>
      <w:r w:rsidR="008E40BF" w:rsidRPr="009E49E4">
        <w:rPr>
          <w:rFonts w:ascii="Times New Roman" w:hAnsi="Times New Roman"/>
          <w:sz w:val="28"/>
          <w:szCs w:val="28"/>
          <w:lang w:val="fr-FR"/>
        </w:rPr>
        <w:t>sit shëndetësor</w:t>
      </w:r>
      <w:r w:rsidR="002E71AF" w:rsidRPr="009E49E4">
        <w:rPr>
          <w:rFonts w:ascii="Times New Roman" w:hAnsi="Times New Roman"/>
          <w:sz w:val="28"/>
          <w:szCs w:val="28"/>
          <w:lang w:val="fr-FR"/>
        </w:rPr>
        <w:t>,</w:t>
      </w:r>
      <w:r w:rsidR="008E40BF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 xml:space="preserve"> miratuara nga ministri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rgj</w:t>
      </w:r>
      <w:r w:rsidR="002E71AF" w:rsidRPr="009E49E4">
        <w:rPr>
          <w:rFonts w:ascii="Times New Roman" w:hAnsi="Times New Roman"/>
          <w:sz w:val="28"/>
          <w:szCs w:val="28"/>
          <w:lang w:val="fr-FR"/>
        </w:rPr>
        <w:t>e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gj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s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r sh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>sin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2E71AF" w:rsidRPr="009E49E4">
        <w:rPr>
          <w:rFonts w:ascii="Times New Roman" w:hAnsi="Times New Roman"/>
          <w:sz w:val="28"/>
          <w:szCs w:val="28"/>
          <w:lang w:val="fr-FR"/>
        </w:rPr>
        <w:t>,</w:t>
      </w:r>
      <w:r w:rsidR="003A7DBB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E40BF" w:rsidRPr="009E49E4">
        <w:rPr>
          <w:rFonts w:ascii="Times New Roman" w:hAnsi="Times New Roman"/>
          <w:sz w:val="28"/>
          <w:szCs w:val="28"/>
          <w:lang w:val="fr-FR"/>
        </w:rPr>
        <w:t>bazuar në fakte</w:t>
      </w:r>
      <w:r w:rsidR="00B451AE" w:rsidRPr="009E49E4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B451AE" w:rsidRPr="00EF07F4">
        <w:rPr>
          <w:rFonts w:ascii="Times New Roman" w:hAnsi="Times New Roman"/>
          <w:sz w:val="28"/>
          <w:szCs w:val="28"/>
          <w:lang w:val="fr-FR"/>
        </w:rPr>
        <w:t>Auditimi në kujdesin shëndetësor është analiza sistematike e përdorur nga profesionistët e shëndetësisë për të vlerësuar dhe përmirësuar kujdesin e pacientëve, duke përfshirë procedurat</w:t>
      </w:r>
      <w:r w:rsidR="003A7DBB" w:rsidRPr="00EF07F4">
        <w:rPr>
          <w:rFonts w:ascii="Times New Roman" w:hAnsi="Times New Roman"/>
          <w:sz w:val="28"/>
          <w:szCs w:val="28"/>
          <w:lang w:val="fr-FR"/>
        </w:rPr>
        <w:t xml:space="preserve"> e përdorura për diagnostikimin</w:t>
      </w:r>
      <w:r w:rsidR="00B451AE" w:rsidRPr="00EF07F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A7DBB" w:rsidRPr="00EF07F4">
        <w:rPr>
          <w:rFonts w:ascii="Times New Roman" w:hAnsi="Times New Roman"/>
          <w:sz w:val="28"/>
          <w:szCs w:val="28"/>
          <w:lang w:val="fr-FR"/>
        </w:rPr>
        <w:t xml:space="preserve">e </w:t>
      </w:r>
      <w:r w:rsidR="00B451AE" w:rsidRPr="00EF07F4">
        <w:rPr>
          <w:rFonts w:ascii="Times New Roman" w:hAnsi="Times New Roman"/>
          <w:sz w:val="28"/>
          <w:szCs w:val="28"/>
          <w:lang w:val="fr-FR"/>
        </w:rPr>
        <w:t xml:space="preserve">trajtimin </w:t>
      </w:r>
      <w:r w:rsidR="003A7DBB" w:rsidRPr="00EF07F4">
        <w:rPr>
          <w:rFonts w:ascii="Times New Roman" w:hAnsi="Times New Roman"/>
          <w:sz w:val="28"/>
          <w:szCs w:val="28"/>
          <w:lang w:val="fr-FR"/>
        </w:rPr>
        <w:t>ndaj pacientit</w:t>
      </w:r>
      <w:r w:rsidR="008E40BF" w:rsidRPr="00EF07F4">
        <w:rPr>
          <w:rFonts w:ascii="Times New Roman" w:hAnsi="Times New Roman"/>
          <w:sz w:val="28"/>
          <w:szCs w:val="28"/>
          <w:lang w:val="fr-FR"/>
        </w:rPr>
        <w:t>.</w:t>
      </w:r>
    </w:p>
    <w:p w14:paraId="6C29AB33" w14:textId="77777777" w:rsidR="007E5907" w:rsidRPr="00EF07F4" w:rsidRDefault="007E5907" w:rsidP="002E71AF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36" w14:textId="0BEFF422" w:rsidR="004C29C1" w:rsidRPr="009E49E4" w:rsidRDefault="004C29C1" w:rsidP="002E71AF">
      <w:pPr>
        <w:pStyle w:val="ListParagraph"/>
        <w:numPr>
          <w:ilvl w:val="0"/>
          <w:numId w:val="5"/>
        </w:num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“Portali infermier p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 Shqip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rin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5E1DDB" w:rsidRPr="009E49E4">
        <w:rPr>
          <w:rFonts w:ascii="Times New Roman" w:hAnsi="Times New Roman"/>
          <w:sz w:val="28"/>
          <w:szCs w:val="28"/>
          <w:lang w:val="pt-BR"/>
        </w:rPr>
        <w:t>,</w:t>
      </w:r>
      <w:r w:rsidR="007E5907" w:rsidRPr="009E49E4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sht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një </w:t>
      </w:r>
      <w:r w:rsidRPr="009E49E4">
        <w:rPr>
          <w:rFonts w:ascii="Times New Roman" w:hAnsi="Times New Roman"/>
          <w:sz w:val="28"/>
          <w:szCs w:val="28"/>
          <w:lang w:val="pt-BR"/>
        </w:rPr>
        <w:t>platform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C7747B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9E49E4">
        <w:rPr>
          <w:rFonts w:ascii="Times New Roman" w:hAnsi="Times New Roman"/>
          <w:i/>
          <w:sz w:val="28"/>
          <w:szCs w:val="28"/>
          <w:lang w:val="pt-BR"/>
        </w:rPr>
        <w:t xml:space="preserve">on-line </w:t>
      </w:r>
      <w:r w:rsidRPr="009E49E4">
        <w:rPr>
          <w:rFonts w:ascii="Times New Roman" w:hAnsi="Times New Roman"/>
          <w:sz w:val="28"/>
          <w:szCs w:val="28"/>
          <w:lang w:val="pt-BR"/>
        </w:rPr>
        <w:t>ku kandidat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t p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 profesi</w:t>
      </w:r>
      <w:r w:rsidR="005D2389" w:rsidRPr="009E49E4">
        <w:rPr>
          <w:rFonts w:ascii="Times New Roman" w:hAnsi="Times New Roman"/>
          <w:sz w:val="28"/>
          <w:szCs w:val="28"/>
          <w:lang w:val="pt-BR"/>
        </w:rPr>
        <w:t>o</w:t>
      </w:r>
      <w:r w:rsidRPr="009E49E4">
        <w:rPr>
          <w:rFonts w:ascii="Times New Roman" w:hAnsi="Times New Roman"/>
          <w:sz w:val="28"/>
          <w:szCs w:val="28"/>
          <w:lang w:val="pt-BR"/>
        </w:rPr>
        <w:t>nist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sh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sor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622325" w:rsidRPr="009E49E4">
        <w:rPr>
          <w:rFonts w:ascii="Times New Roman" w:hAnsi="Times New Roman"/>
          <w:sz w:val="28"/>
          <w:szCs w:val="28"/>
          <w:lang w:val="pt-BR"/>
        </w:rPr>
        <w:t>,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an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tar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U</w:t>
      </w:r>
      <w:r w:rsidRPr="009E49E4">
        <w:rPr>
          <w:rFonts w:ascii="Times New Roman" w:hAnsi="Times New Roman"/>
          <w:sz w:val="28"/>
          <w:szCs w:val="28"/>
          <w:lang w:val="pt-BR"/>
        </w:rPr>
        <w:t>rdhrit 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I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>nfermierit r</w:t>
      </w:r>
      <w:r w:rsidRPr="009E49E4">
        <w:rPr>
          <w:rFonts w:ascii="Times New Roman" w:hAnsi="Times New Roman"/>
          <w:sz w:val="28"/>
          <w:szCs w:val="28"/>
          <w:lang w:val="pt-BR"/>
        </w:rPr>
        <w:t>egjistrohen p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 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marr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pjes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n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7E5907" w:rsidRPr="009E49E4">
        <w:rPr>
          <w:rFonts w:ascii="Times New Roman" w:hAnsi="Times New Roman"/>
          <w:sz w:val="28"/>
          <w:szCs w:val="28"/>
          <w:lang w:val="pt-BR"/>
        </w:rPr>
        <w:t xml:space="preserve"> konkur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r</w:t>
      </w:r>
      <w:r w:rsidRPr="009E49E4">
        <w:rPr>
          <w:rFonts w:ascii="Times New Roman" w:hAnsi="Times New Roman"/>
          <w:sz w:val="28"/>
          <w:szCs w:val="28"/>
          <w:lang w:val="pt-BR"/>
        </w:rPr>
        <w:t>imin</w:t>
      </w:r>
      <w:r w:rsidR="002C435B">
        <w:rPr>
          <w:rFonts w:ascii="Times New Roman" w:hAnsi="Times New Roman"/>
          <w:sz w:val="28"/>
          <w:szCs w:val="28"/>
          <w:lang w:val="pt-BR"/>
        </w:rPr>
        <w:t xml:space="preserve"> për një pozicion pune</w:t>
      </w:r>
      <w:r w:rsidR="00B671F6" w:rsidRPr="009E49E4">
        <w:rPr>
          <w:rFonts w:ascii="Times New Roman" w:hAnsi="Times New Roman"/>
          <w:sz w:val="28"/>
          <w:szCs w:val="28"/>
          <w:lang w:val="pt-BR"/>
        </w:rPr>
        <w:t xml:space="preserve"> në institucionet publike të kujdesit shëndetësor</w:t>
      </w:r>
      <w:r w:rsidRPr="009E49E4">
        <w:rPr>
          <w:rFonts w:ascii="Times New Roman" w:hAnsi="Times New Roman"/>
          <w:sz w:val="28"/>
          <w:szCs w:val="28"/>
          <w:lang w:val="pt-BR"/>
        </w:rPr>
        <w:t>. N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p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rmjet k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saj platforme realizohet shpallja </w:t>
      </w:r>
      <w:r w:rsidR="001404D8" w:rsidRPr="009E49E4">
        <w:rPr>
          <w:rFonts w:ascii="Times New Roman" w:hAnsi="Times New Roman"/>
          <w:sz w:val="28"/>
          <w:szCs w:val="28"/>
          <w:lang w:val="pt-BR"/>
        </w:rPr>
        <w:t>p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1404D8" w:rsidRPr="009E49E4">
        <w:rPr>
          <w:rFonts w:ascii="Times New Roman" w:hAnsi="Times New Roman"/>
          <w:sz w:val="28"/>
          <w:szCs w:val="28"/>
          <w:lang w:val="pt-BR"/>
        </w:rPr>
        <w:t>r konkur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r</w:t>
      </w:r>
      <w:r w:rsidR="001404D8" w:rsidRPr="009E49E4">
        <w:rPr>
          <w:rFonts w:ascii="Times New Roman" w:hAnsi="Times New Roman"/>
          <w:sz w:val="28"/>
          <w:szCs w:val="28"/>
          <w:lang w:val="pt-BR"/>
        </w:rPr>
        <w:t>im</w:t>
      </w:r>
      <w:r w:rsidRPr="009E49E4">
        <w:rPr>
          <w:rFonts w:ascii="Times New Roman" w:hAnsi="Times New Roman"/>
          <w:sz w:val="28"/>
          <w:szCs w:val="28"/>
          <w:lang w:val="pt-BR"/>
        </w:rPr>
        <w:t>, renditja e kandidat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ve dhe procedura e pranimit 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tyre. </w:t>
      </w:r>
    </w:p>
    <w:p w14:paraId="6C29AB37" w14:textId="77777777" w:rsidR="005E1DDB" w:rsidRPr="009E49E4" w:rsidRDefault="005E1DDB" w:rsidP="002E71AF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38" w14:textId="77777777" w:rsidR="00100C0D" w:rsidRPr="009E49E4" w:rsidRDefault="00205D7F" w:rsidP="002E71AF">
      <w:pPr>
        <w:pStyle w:val="ListParagraph"/>
        <w:numPr>
          <w:ilvl w:val="0"/>
          <w:numId w:val="5"/>
        </w:num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“Akreditim</w:t>
      </w:r>
      <w:r w:rsidR="00B858D0" w:rsidRPr="009E49E4">
        <w:rPr>
          <w:rFonts w:ascii="Times New Roman" w:hAnsi="Times New Roman"/>
          <w:sz w:val="28"/>
          <w:szCs w:val="28"/>
          <w:lang w:val="pt-BR"/>
        </w:rPr>
        <w:t>i</w:t>
      </w:r>
      <w:r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5E1DDB" w:rsidRPr="009E49E4">
        <w:rPr>
          <w:rFonts w:ascii="Times New Roman" w:hAnsi="Times New Roman"/>
          <w:sz w:val="28"/>
          <w:szCs w:val="28"/>
          <w:lang w:val="pt-BR"/>
        </w:rPr>
        <w:t>,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sht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C7747B" w:rsidRPr="009E49E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858D0" w:rsidRPr="009E49E4">
        <w:rPr>
          <w:rFonts w:ascii="Times New Roman" w:hAnsi="Times New Roman"/>
          <w:sz w:val="28"/>
          <w:szCs w:val="28"/>
          <w:lang w:val="pt-BR"/>
        </w:rPr>
        <w:t>procesi i pavarur për vlerësimin e jashtëm të cilësisë, i cili përcakton nëse institucioni i kujdesit sh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B858D0"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5F521B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B858D0" w:rsidRPr="009E49E4">
        <w:rPr>
          <w:rFonts w:ascii="Times New Roman" w:hAnsi="Times New Roman"/>
          <w:sz w:val="28"/>
          <w:szCs w:val="28"/>
          <w:lang w:val="pt-BR"/>
        </w:rPr>
        <w:t>sor përmbush standardet e caktuara të cilësisë, në përputhje me aktet ligjore dhe nënligjore në fuqi</w:t>
      </w:r>
      <w:r w:rsidRPr="009E49E4">
        <w:rPr>
          <w:rFonts w:ascii="Times New Roman" w:hAnsi="Times New Roman"/>
          <w:sz w:val="28"/>
          <w:szCs w:val="28"/>
          <w:lang w:val="pt-BR"/>
        </w:rPr>
        <w:t>.</w:t>
      </w:r>
    </w:p>
    <w:p w14:paraId="521289B1" w14:textId="77777777" w:rsidR="00B671F6" w:rsidRPr="009E49E4" w:rsidRDefault="00B671F6" w:rsidP="002E71AF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7C244A13" w14:textId="6BF12E6B" w:rsidR="000C0F78" w:rsidRPr="002C435B" w:rsidRDefault="001404D8" w:rsidP="002C435B">
      <w:pPr>
        <w:pStyle w:val="ListParagraph"/>
        <w:numPr>
          <w:ilvl w:val="0"/>
          <w:numId w:val="5"/>
        </w:num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t>“Autoritet sh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sore”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9E49E4">
        <w:rPr>
          <w:rFonts w:ascii="Times New Roman" w:hAnsi="Times New Roman"/>
          <w:sz w:val="28"/>
          <w:szCs w:val="28"/>
          <w:lang w:val="pt-BR"/>
        </w:rPr>
        <w:t>jan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ministria p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rgjegj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se p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r sh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ndet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Pr="009E49E4">
        <w:rPr>
          <w:rFonts w:ascii="Times New Roman" w:hAnsi="Times New Roman"/>
          <w:sz w:val="28"/>
          <w:szCs w:val="28"/>
          <w:lang w:val="pt-BR"/>
        </w:rPr>
        <w:t>sin</w:t>
      </w:r>
      <w:r w:rsidR="00127FED" w:rsidRPr="009E49E4">
        <w:rPr>
          <w:rFonts w:ascii="Times New Roman" w:hAnsi="Times New Roman"/>
          <w:sz w:val="28"/>
          <w:szCs w:val="28"/>
          <w:lang w:val="pt-BR"/>
        </w:rPr>
        <w:t>ë</w:t>
      </w:r>
      <w:r w:rsidR="00D6435C">
        <w:rPr>
          <w:rFonts w:ascii="Times New Roman" w:hAnsi="Times New Roman"/>
          <w:sz w:val="28"/>
          <w:szCs w:val="28"/>
          <w:lang w:val="pt-BR"/>
        </w:rPr>
        <w:t xml:space="preserve"> dhe institucionet e </w:t>
      </w:r>
      <w:r w:rsidR="00D6435C" w:rsidRPr="00B160BF">
        <w:rPr>
          <w:rFonts w:ascii="Times New Roman" w:hAnsi="Times New Roman"/>
          <w:sz w:val="28"/>
          <w:szCs w:val="28"/>
          <w:lang w:val="pt-BR"/>
        </w:rPr>
        <w:t>saj</w:t>
      </w:r>
      <w:r w:rsidR="002E71AF" w:rsidRPr="00B160BF">
        <w:rPr>
          <w:rFonts w:ascii="Times New Roman" w:hAnsi="Times New Roman"/>
          <w:sz w:val="28"/>
          <w:szCs w:val="28"/>
          <w:lang w:val="pt-BR"/>
        </w:rPr>
        <w:t xml:space="preserve"> të varësisë</w:t>
      </w:r>
      <w:r w:rsidRPr="009E49E4">
        <w:rPr>
          <w:rFonts w:ascii="Times New Roman" w:hAnsi="Times New Roman"/>
          <w:sz w:val="28"/>
          <w:szCs w:val="28"/>
          <w:lang w:val="pt-BR"/>
        </w:rPr>
        <w:t>.</w:t>
      </w:r>
      <w:r w:rsidR="002E71AF" w:rsidRPr="009E49E4">
        <w:rPr>
          <w:rFonts w:ascii="Times New Roman" w:hAnsi="Times New Roman"/>
          <w:sz w:val="28"/>
          <w:szCs w:val="28"/>
          <w:lang w:val="pt-BR"/>
        </w:rPr>
        <w:t>”.</w:t>
      </w:r>
    </w:p>
    <w:p w14:paraId="6C29AB39" w14:textId="77777777" w:rsidR="008E1F42" w:rsidRPr="009E49E4" w:rsidRDefault="008E1F42" w:rsidP="008E1F42">
      <w:pPr>
        <w:pStyle w:val="ListParagraph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C29AB3A" w14:textId="77777777" w:rsidR="00100C0D" w:rsidRPr="009E49E4" w:rsidRDefault="00100C0D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2</w:t>
      </w:r>
    </w:p>
    <w:p w14:paraId="6C29AB3B" w14:textId="77777777" w:rsidR="00913612" w:rsidRPr="009E49E4" w:rsidRDefault="00913612" w:rsidP="008E1F42">
      <w:pPr>
        <w:jc w:val="center"/>
        <w:rPr>
          <w:b/>
          <w:sz w:val="28"/>
          <w:szCs w:val="28"/>
          <w:lang w:val="fr-FR"/>
        </w:rPr>
      </w:pPr>
    </w:p>
    <w:p w14:paraId="6C29AB3C" w14:textId="361058E2" w:rsidR="00913612" w:rsidRPr="009E49E4" w:rsidRDefault="00913612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</w:t>
      </w:r>
      <w:r w:rsidR="0040203D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nenin 4</w:t>
      </w:r>
      <w:r w:rsidR="005E1DDB" w:rsidRPr="009E49E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pas pik</w:t>
      </w:r>
      <w:r w:rsidR="0040203D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 8 shtohet pika 9</w:t>
      </w:r>
      <w:r w:rsidR="005E1DDB" w:rsidRPr="009E49E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me k</w:t>
      </w:r>
      <w:r w:rsidR="0040203D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</w:t>
      </w:r>
      <w:r w:rsidR="0040203D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</w:t>
      </w:r>
      <w:r w:rsidR="0040203D" w:rsidRPr="009E49E4">
        <w:rPr>
          <w:sz w:val="28"/>
          <w:szCs w:val="28"/>
          <w:lang w:val="fr-FR"/>
        </w:rPr>
        <w:t>ë</w:t>
      </w:r>
      <w:r w:rsidR="005E1DDB" w:rsidRPr="009E49E4">
        <w:rPr>
          <w:sz w:val="28"/>
          <w:szCs w:val="28"/>
          <w:lang w:val="fr-FR"/>
        </w:rPr>
        <w:t>rmbajtje</w:t>
      </w:r>
      <w:r w:rsidRPr="009E49E4">
        <w:rPr>
          <w:sz w:val="28"/>
          <w:szCs w:val="28"/>
          <w:lang w:val="fr-FR"/>
        </w:rPr>
        <w:t>:</w:t>
      </w:r>
    </w:p>
    <w:p w14:paraId="6C29AB3D" w14:textId="77777777" w:rsidR="00913612" w:rsidRPr="009E49E4" w:rsidRDefault="00913612" w:rsidP="008E1F42">
      <w:pPr>
        <w:jc w:val="both"/>
        <w:rPr>
          <w:sz w:val="28"/>
          <w:szCs w:val="28"/>
          <w:lang w:val="fr-FR"/>
        </w:rPr>
      </w:pPr>
    </w:p>
    <w:p w14:paraId="6C29AB3E" w14:textId="73A8B9AD" w:rsidR="00913612" w:rsidRPr="009E49E4" w:rsidRDefault="005E1DDB" w:rsidP="002E71AF">
      <w:pPr>
        <w:ind w:left="54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pt-BR"/>
        </w:rPr>
        <w:t>“</w:t>
      </w:r>
      <w:r w:rsidR="006C721C" w:rsidRPr="009E49E4">
        <w:rPr>
          <w:sz w:val="28"/>
          <w:szCs w:val="28"/>
          <w:lang w:val="fr-FR"/>
        </w:rPr>
        <w:t> </w:t>
      </w:r>
      <w:r w:rsidR="00913612" w:rsidRPr="009E49E4">
        <w:rPr>
          <w:sz w:val="28"/>
          <w:szCs w:val="28"/>
          <w:lang w:val="fr-FR"/>
        </w:rPr>
        <w:t>9.</w:t>
      </w:r>
      <w:r w:rsidR="008E1F42" w:rsidRPr="009E49E4">
        <w:rPr>
          <w:sz w:val="28"/>
          <w:szCs w:val="28"/>
          <w:lang w:val="fr-FR"/>
        </w:rPr>
        <w:t xml:space="preserve"> </w:t>
      </w:r>
      <w:r w:rsidR="00C020A1" w:rsidRPr="009E49E4">
        <w:rPr>
          <w:sz w:val="28"/>
          <w:szCs w:val="28"/>
          <w:lang w:val="fr-FR"/>
        </w:rPr>
        <w:t>Ministri p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>rgjegj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>s p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>r sh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>ndet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>sin</w:t>
      </w:r>
      <w:r w:rsidR="00B72631" w:rsidRPr="009E49E4">
        <w:rPr>
          <w:sz w:val="28"/>
          <w:szCs w:val="28"/>
          <w:lang w:val="fr-FR"/>
        </w:rPr>
        <w:t>ë</w:t>
      </w:r>
      <w:r w:rsidR="00C020A1" w:rsidRPr="009E49E4">
        <w:rPr>
          <w:sz w:val="28"/>
          <w:szCs w:val="28"/>
          <w:lang w:val="fr-FR"/>
        </w:rPr>
        <w:t xml:space="preserve"> h</w:t>
      </w:r>
      <w:r w:rsidR="00913612" w:rsidRPr="009E49E4">
        <w:rPr>
          <w:sz w:val="28"/>
          <w:szCs w:val="28"/>
          <w:lang w:val="fr-FR"/>
        </w:rPr>
        <w:t xml:space="preserve">arton </w:t>
      </w:r>
      <w:r w:rsidR="00765D99" w:rsidRPr="009E49E4">
        <w:rPr>
          <w:sz w:val="28"/>
          <w:szCs w:val="28"/>
          <w:lang w:val="fr-FR"/>
        </w:rPr>
        <w:t>politikat dhe p</w:t>
      </w:r>
      <w:r w:rsidR="00EB5125" w:rsidRPr="009E49E4">
        <w:rPr>
          <w:sz w:val="28"/>
          <w:szCs w:val="28"/>
          <w:lang w:val="fr-FR"/>
        </w:rPr>
        <w:t>ë</w:t>
      </w:r>
      <w:r w:rsidR="00765D99" w:rsidRPr="009E49E4">
        <w:rPr>
          <w:sz w:val="28"/>
          <w:szCs w:val="28"/>
          <w:lang w:val="fr-FR"/>
        </w:rPr>
        <w:t xml:space="preserve">rcakton </w:t>
      </w:r>
      <w:r w:rsidR="00913612" w:rsidRPr="009E49E4">
        <w:rPr>
          <w:sz w:val="28"/>
          <w:szCs w:val="28"/>
          <w:lang w:val="fr-FR"/>
        </w:rPr>
        <w:t>standar</w:t>
      </w:r>
      <w:r w:rsidR="002E71AF" w:rsidRPr="009E49E4">
        <w:rPr>
          <w:sz w:val="28"/>
          <w:szCs w:val="28"/>
          <w:lang w:val="fr-FR"/>
        </w:rPr>
        <w:t>d</w:t>
      </w:r>
      <w:r w:rsidR="00913612" w:rsidRPr="009E49E4">
        <w:rPr>
          <w:sz w:val="28"/>
          <w:szCs w:val="28"/>
          <w:lang w:val="fr-FR"/>
        </w:rPr>
        <w:t>et p</w:t>
      </w:r>
      <w:r w:rsidR="0040203D" w:rsidRPr="009E49E4">
        <w:rPr>
          <w:sz w:val="28"/>
          <w:szCs w:val="28"/>
          <w:lang w:val="fr-FR"/>
        </w:rPr>
        <w:t>ë</w:t>
      </w:r>
      <w:r w:rsidR="00913612" w:rsidRPr="009E49E4">
        <w:rPr>
          <w:sz w:val="28"/>
          <w:szCs w:val="28"/>
          <w:lang w:val="fr-FR"/>
        </w:rPr>
        <w:t xml:space="preserve">r </w:t>
      </w:r>
      <w:r w:rsidR="00765D99" w:rsidRPr="009E49E4">
        <w:rPr>
          <w:sz w:val="28"/>
          <w:szCs w:val="28"/>
          <w:lang w:val="fr-FR"/>
        </w:rPr>
        <w:t>licen</w:t>
      </w:r>
      <w:r w:rsidRPr="009E49E4">
        <w:rPr>
          <w:sz w:val="28"/>
          <w:szCs w:val="28"/>
          <w:lang w:val="fr-FR"/>
        </w:rPr>
        <w:t>c</w:t>
      </w:r>
      <w:r w:rsidR="00765D99" w:rsidRPr="009E49E4">
        <w:rPr>
          <w:sz w:val="28"/>
          <w:szCs w:val="28"/>
          <w:lang w:val="fr-FR"/>
        </w:rPr>
        <w:t>imin</w:t>
      </w:r>
      <w:r w:rsidR="00913612" w:rsidRPr="009E49E4">
        <w:rPr>
          <w:sz w:val="28"/>
          <w:szCs w:val="28"/>
          <w:lang w:val="fr-FR"/>
        </w:rPr>
        <w:t xml:space="preserve"> dhe kontroll</w:t>
      </w:r>
      <w:r w:rsidR="00765D99" w:rsidRPr="009E49E4">
        <w:rPr>
          <w:sz w:val="28"/>
          <w:szCs w:val="28"/>
          <w:lang w:val="fr-FR"/>
        </w:rPr>
        <w:t>in</w:t>
      </w:r>
      <w:r w:rsidR="00C7747B" w:rsidRPr="009E49E4">
        <w:rPr>
          <w:sz w:val="28"/>
          <w:szCs w:val="28"/>
          <w:lang w:val="fr-FR"/>
        </w:rPr>
        <w:t xml:space="preserve"> </w:t>
      </w:r>
      <w:r w:rsidR="00765D99" w:rsidRPr="009E49E4">
        <w:rPr>
          <w:sz w:val="28"/>
          <w:szCs w:val="28"/>
          <w:lang w:val="fr-FR"/>
        </w:rPr>
        <w:t>e</w:t>
      </w:r>
      <w:r w:rsidR="00913612" w:rsidRPr="009E49E4">
        <w:rPr>
          <w:sz w:val="28"/>
          <w:szCs w:val="28"/>
          <w:lang w:val="fr-FR"/>
        </w:rPr>
        <w:t xml:space="preserve"> institucioneve t</w:t>
      </w:r>
      <w:r w:rsidR="0040203D" w:rsidRPr="009E49E4">
        <w:rPr>
          <w:sz w:val="28"/>
          <w:szCs w:val="28"/>
          <w:lang w:val="fr-FR"/>
        </w:rPr>
        <w:t>ë</w:t>
      </w:r>
      <w:r w:rsidR="00913612" w:rsidRPr="009E49E4">
        <w:rPr>
          <w:sz w:val="28"/>
          <w:szCs w:val="28"/>
          <w:lang w:val="fr-FR"/>
        </w:rPr>
        <w:t xml:space="preserve"> kujdesit sh</w:t>
      </w:r>
      <w:r w:rsidR="0040203D" w:rsidRPr="009E49E4">
        <w:rPr>
          <w:sz w:val="28"/>
          <w:szCs w:val="28"/>
          <w:lang w:val="fr-FR"/>
        </w:rPr>
        <w:t>ë</w:t>
      </w:r>
      <w:r w:rsidR="00913612" w:rsidRPr="009E49E4">
        <w:rPr>
          <w:sz w:val="28"/>
          <w:szCs w:val="28"/>
          <w:lang w:val="fr-FR"/>
        </w:rPr>
        <w:t>ndet</w:t>
      </w:r>
      <w:r w:rsidR="0040203D" w:rsidRPr="009E49E4">
        <w:rPr>
          <w:sz w:val="28"/>
          <w:szCs w:val="28"/>
          <w:lang w:val="fr-FR"/>
        </w:rPr>
        <w:t>ë</w:t>
      </w:r>
      <w:r w:rsidR="00765D99" w:rsidRPr="009E49E4">
        <w:rPr>
          <w:sz w:val="28"/>
          <w:szCs w:val="28"/>
          <w:lang w:val="fr-FR"/>
        </w:rPr>
        <w:t>sor</w:t>
      </w:r>
      <w:r w:rsidR="002E71AF" w:rsidRPr="009E49E4">
        <w:rPr>
          <w:sz w:val="28"/>
          <w:szCs w:val="28"/>
          <w:lang w:val="fr-FR"/>
        </w:rPr>
        <w:t>.</w:t>
      </w:r>
      <w:r w:rsidR="007C1C26" w:rsidRPr="009E49E4">
        <w:rPr>
          <w:sz w:val="28"/>
          <w:szCs w:val="28"/>
          <w:lang w:val="pt-BR"/>
        </w:rPr>
        <w:t>”</w:t>
      </w:r>
      <w:r w:rsidRPr="009E49E4">
        <w:rPr>
          <w:sz w:val="28"/>
          <w:szCs w:val="28"/>
          <w:lang w:val="pt-BR"/>
        </w:rPr>
        <w:t xml:space="preserve">. </w:t>
      </w:r>
    </w:p>
    <w:p w14:paraId="6C29AB3F" w14:textId="77777777" w:rsidR="00913612" w:rsidRPr="009E49E4" w:rsidRDefault="00913612" w:rsidP="008E1F42">
      <w:pPr>
        <w:jc w:val="center"/>
        <w:rPr>
          <w:sz w:val="28"/>
          <w:szCs w:val="28"/>
          <w:lang w:val="fr-FR"/>
        </w:rPr>
      </w:pPr>
    </w:p>
    <w:p w14:paraId="6C29AB40" w14:textId="77777777" w:rsidR="00B15295" w:rsidRPr="009E49E4" w:rsidRDefault="00913612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3</w:t>
      </w:r>
    </w:p>
    <w:p w14:paraId="6C29AB41" w14:textId="77777777" w:rsidR="00B31417" w:rsidRPr="009E49E4" w:rsidRDefault="00B31417" w:rsidP="008E1F42">
      <w:pPr>
        <w:jc w:val="center"/>
        <w:rPr>
          <w:b/>
          <w:sz w:val="28"/>
          <w:szCs w:val="28"/>
          <w:lang w:val="fr-FR"/>
        </w:rPr>
      </w:pPr>
    </w:p>
    <w:p w14:paraId="6C29AB42" w14:textId="5AE58D5F" w:rsidR="00B15295" w:rsidRPr="00EF07F4" w:rsidRDefault="009E49E4" w:rsidP="008E1F42">
      <w:pPr>
        <w:jc w:val="both"/>
        <w:rPr>
          <w:rFonts w:eastAsia="Calibr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Pr="009E49E4">
        <w:rPr>
          <w:sz w:val="28"/>
          <w:szCs w:val="28"/>
          <w:lang w:val="fr-FR"/>
        </w:rPr>
        <w:t>ë pikat 2 dhe 3</w:t>
      </w:r>
      <w:r>
        <w:rPr>
          <w:sz w:val="28"/>
          <w:szCs w:val="28"/>
          <w:lang w:val="fr-FR"/>
        </w:rPr>
        <w:t>, t</w:t>
      </w:r>
      <w:r w:rsidR="00B42B83" w:rsidRPr="009E49E4">
        <w:rPr>
          <w:sz w:val="28"/>
          <w:szCs w:val="28"/>
          <w:lang w:val="fr-FR"/>
        </w:rPr>
        <w:t>ë</w:t>
      </w:r>
      <w:r>
        <w:rPr>
          <w:sz w:val="28"/>
          <w:szCs w:val="28"/>
          <w:lang w:val="fr-FR"/>
        </w:rPr>
        <w:t xml:space="preserve"> nenit </w:t>
      </w:r>
      <w:r w:rsidR="00B15295" w:rsidRPr="009E49E4">
        <w:rPr>
          <w:sz w:val="28"/>
          <w:szCs w:val="28"/>
          <w:lang w:val="fr-FR"/>
        </w:rPr>
        <w:t xml:space="preserve">5, </w:t>
      </w:r>
      <w:r w:rsidR="00B15295" w:rsidRPr="009E49E4">
        <w:rPr>
          <w:sz w:val="28"/>
          <w:szCs w:val="28"/>
          <w:lang w:val="pt-BR"/>
        </w:rPr>
        <w:t>termi “</w:t>
      </w:r>
      <w:r w:rsidR="00B15295" w:rsidRPr="00EF07F4">
        <w:rPr>
          <w:rFonts w:eastAsia="Calibri"/>
          <w:sz w:val="28"/>
          <w:szCs w:val="28"/>
          <w:lang w:val="fr-FR"/>
        </w:rPr>
        <w:t>Bashkitë dhe komunat”</w:t>
      </w:r>
      <w:r w:rsidR="005E1DDB" w:rsidRPr="00EF07F4">
        <w:rPr>
          <w:rFonts w:eastAsia="Calibri"/>
          <w:sz w:val="28"/>
          <w:szCs w:val="28"/>
          <w:lang w:val="fr-FR"/>
        </w:rPr>
        <w:t xml:space="preserve">, </w:t>
      </w:r>
      <w:r w:rsidR="00B15295" w:rsidRPr="00EF07F4">
        <w:rPr>
          <w:rFonts w:eastAsia="Calibri"/>
          <w:sz w:val="28"/>
          <w:szCs w:val="28"/>
          <w:lang w:val="fr-FR"/>
        </w:rPr>
        <w:t>z</w:t>
      </w:r>
      <w:r w:rsidR="00B42B83" w:rsidRPr="00EF07F4">
        <w:rPr>
          <w:rFonts w:eastAsia="Calibri"/>
          <w:sz w:val="28"/>
          <w:szCs w:val="28"/>
          <w:lang w:val="fr-FR"/>
        </w:rPr>
        <w:t>ë</w:t>
      </w:r>
      <w:r w:rsidR="00B15295" w:rsidRPr="00EF07F4">
        <w:rPr>
          <w:rFonts w:eastAsia="Calibri"/>
          <w:sz w:val="28"/>
          <w:szCs w:val="28"/>
          <w:lang w:val="fr-FR"/>
        </w:rPr>
        <w:t>vend</w:t>
      </w:r>
      <w:r w:rsidR="00B42B83" w:rsidRPr="00EF07F4">
        <w:rPr>
          <w:rFonts w:eastAsia="Calibri"/>
          <w:sz w:val="28"/>
          <w:szCs w:val="28"/>
          <w:lang w:val="fr-FR"/>
        </w:rPr>
        <w:t>ë</w:t>
      </w:r>
      <w:r w:rsidR="00B15295" w:rsidRPr="00EF07F4">
        <w:rPr>
          <w:rFonts w:eastAsia="Calibri"/>
          <w:sz w:val="28"/>
          <w:szCs w:val="28"/>
          <w:lang w:val="fr-FR"/>
        </w:rPr>
        <w:t>sohet me “</w:t>
      </w:r>
      <w:r w:rsidR="00C020A1" w:rsidRPr="00EF07F4">
        <w:rPr>
          <w:rFonts w:eastAsia="Calibri"/>
          <w:sz w:val="28"/>
          <w:szCs w:val="28"/>
          <w:lang w:val="fr-FR"/>
        </w:rPr>
        <w:t>Bashkit</w:t>
      </w:r>
      <w:r w:rsidR="00B72631" w:rsidRPr="00EF07F4">
        <w:rPr>
          <w:rFonts w:eastAsia="Calibri"/>
          <w:sz w:val="28"/>
          <w:szCs w:val="28"/>
          <w:lang w:val="fr-FR"/>
        </w:rPr>
        <w:t>ë</w:t>
      </w:r>
      <w:r w:rsidR="007C1C26" w:rsidRPr="00EF07F4">
        <w:rPr>
          <w:rFonts w:eastAsia="Calibri"/>
          <w:sz w:val="28"/>
          <w:szCs w:val="28"/>
          <w:lang w:val="fr-FR"/>
        </w:rPr>
        <w:t xml:space="preserve"> dhe q</w:t>
      </w:r>
      <w:r w:rsidR="00C020A1" w:rsidRPr="00EF07F4">
        <w:rPr>
          <w:rFonts w:eastAsia="Calibri"/>
          <w:sz w:val="28"/>
          <w:szCs w:val="28"/>
          <w:lang w:val="fr-FR"/>
        </w:rPr>
        <w:t>arqet</w:t>
      </w:r>
      <w:r w:rsidR="00B15295" w:rsidRPr="00EF07F4">
        <w:rPr>
          <w:rFonts w:eastAsia="Calibri"/>
          <w:sz w:val="28"/>
          <w:szCs w:val="28"/>
          <w:lang w:val="fr-FR"/>
        </w:rPr>
        <w:t>”</w:t>
      </w:r>
      <w:r w:rsidR="005E1DDB" w:rsidRPr="00EF07F4">
        <w:rPr>
          <w:rFonts w:eastAsia="Calibri"/>
          <w:sz w:val="28"/>
          <w:szCs w:val="28"/>
          <w:lang w:val="fr-FR"/>
        </w:rPr>
        <w:t xml:space="preserve">. </w:t>
      </w:r>
    </w:p>
    <w:p w14:paraId="6C29AB43" w14:textId="77777777" w:rsidR="008E1F42" w:rsidRPr="009E49E4" w:rsidRDefault="008E1F42" w:rsidP="008E1F42">
      <w:pPr>
        <w:jc w:val="both"/>
        <w:rPr>
          <w:sz w:val="28"/>
          <w:szCs w:val="28"/>
          <w:lang w:val="fr-FR"/>
        </w:rPr>
      </w:pPr>
    </w:p>
    <w:p w14:paraId="6C29AB44" w14:textId="77777777" w:rsidR="00B15295" w:rsidRPr="009E49E4" w:rsidRDefault="00B31417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4</w:t>
      </w:r>
    </w:p>
    <w:p w14:paraId="6C29AB45" w14:textId="77777777" w:rsidR="009B30EA" w:rsidRPr="009E49E4" w:rsidRDefault="009B30EA" w:rsidP="008E1F42">
      <w:pPr>
        <w:jc w:val="center"/>
        <w:rPr>
          <w:b/>
          <w:sz w:val="28"/>
          <w:szCs w:val="28"/>
          <w:lang w:val="fr-FR"/>
        </w:rPr>
      </w:pPr>
    </w:p>
    <w:p w14:paraId="6C29AB47" w14:textId="1E8EA048" w:rsidR="00893662" w:rsidRDefault="00893662" w:rsidP="008E1F42">
      <w:pPr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Pas nenit 6</w:t>
      </w:r>
      <w:r w:rsidR="009E49E4">
        <w:rPr>
          <w:sz w:val="28"/>
          <w:szCs w:val="28"/>
          <w:lang w:val="fr-FR"/>
        </w:rPr>
        <w:t xml:space="preserve"> shtohen nenet</w:t>
      </w:r>
      <w:r w:rsidRPr="009E49E4">
        <w:rPr>
          <w:sz w:val="28"/>
          <w:szCs w:val="28"/>
          <w:lang w:val="fr-FR"/>
        </w:rPr>
        <w:t xml:space="preserve"> 6/1 </w:t>
      </w:r>
      <w:r w:rsidR="0098005A" w:rsidRPr="009E49E4">
        <w:rPr>
          <w:sz w:val="28"/>
          <w:szCs w:val="28"/>
          <w:lang w:val="fr-FR"/>
        </w:rPr>
        <w:t>dhe 6/2</w:t>
      </w:r>
      <w:r w:rsidR="005E1DDB" w:rsidRPr="009E49E4">
        <w:rPr>
          <w:sz w:val="28"/>
          <w:szCs w:val="28"/>
          <w:lang w:val="fr-FR"/>
        </w:rPr>
        <w:t>,</w:t>
      </w:r>
      <w:r w:rsidR="0098005A" w:rsidRPr="009E49E4">
        <w:rPr>
          <w:sz w:val="28"/>
          <w:szCs w:val="28"/>
          <w:lang w:val="fr-FR"/>
        </w:rPr>
        <w:t xml:space="preserve"> </w:t>
      </w:r>
      <w:r w:rsidRPr="009E49E4">
        <w:rPr>
          <w:sz w:val="28"/>
          <w:szCs w:val="28"/>
          <w:lang w:val="fr-FR"/>
        </w:rPr>
        <w:t>me k</w:t>
      </w:r>
      <w:r w:rsidR="005E1DD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</w:t>
      </w:r>
      <w:r w:rsidR="005E1DD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</w:t>
      </w:r>
      <w:r w:rsidR="0040203D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rmbajtje:</w:t>
      </w:r>
    </w:p>
    <w:p w14:paraId="60A7A2BA" w14:textId="77777777" w:rsidR="002C435B" w:rsidRDefault="002C435B" w:rsidP="008E1F42">
      <w:pPr>
        <w:rPr>
          <w:sz w:val="28"/>
          <w:szCs w:val="28"/>
          <w:lang w:val="fr-FR"/>
        </w:rPr>
      </w:pPr>
    </w:p>
    <w:p w14:paraId="54A90939" w14:textId="77777777" w:rsidR="002C435B" w:rsidRDefault="002C435B" w:rsidP="008E1F42">
      <w:pPr>
        <w:rPr>
          <w:sz w:val="28"/>
          <w:szCs w:val="28"/>
          <w:lang w:val="fr-FR"/>
        </w:rPr>
      </w:pPr>
    </w:p>
    <w:p w14:paraId="73D3C531" w14:textId="77777777" w:rsidR="002C435B" w:rsidRDefault="002C435B" w:rsidP="008E1F42">
      <w:pPr>
        <w:rPr>
          <w:sz w:val="28"/>
          <w:szCs w:val="28"/>
          <w:lang w:val="fr-FR"/>
        </w:rPr>
      </w:pPr>
    </w:p>
    <w:p w14:paraId="1E40E1D0" w14:textId="77777777" w:rsidR="002C435B" w:rsidRPr="009E49E4" w:rsidRDefault="002C435B" w:rsidP="008E1F42">
      <w:pPr>
        <w:rPr>
          <w:sz w:val="28"/>
          <w:szCs w:val="28"/>
          <w:lang w:val="fr-FR"/>
        </w:rPr>
      </w:pPr>
    </w:p>
    <w:p w14:paraId="6C29AB48" w14:textId="640A5AB9" w:rsidR="00893662" w:rsidRPr="009E49E4" w:rsidRDefault="002E71AF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sz w:val="28"/>
          <w:szCs w:val="28"/>
          <w:lang w:val="pt-BR"/>
        </w:rPr>
        <w:lastRenderedPageBreak/>
        <w:t>“</w:t>
      </w:r>
      <w:r w:rsidR="00893662" w:rsidRPr="009E49E4">
        <w:rPr>
          <w:b/>
          <w:sz w:val="28"/>
          <w:szCs w:val="28"/>
          <w:lang w:val="fr-FR"/>
        </w:rPr>
        <w:t>Neni 6/1</w:t>
      </w:r>
    </w:p>
    <w:p w14:paraId="6C29AB4A" w14:textId="5E187DEF" w:rsidR="00893662" w:rsidRPr="002C435B" w:rsidRDefault="00893662" w:rsidP="002C435B">
      <w:pPr>
        <w:spacing w:after="240"/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K</w:t>
      </w:r>
      <w:r w:rsidR="0040203D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shilli Komb</w:t>
      </w:r>
      <w:r w:rsidR="0040203D" w:rsidRPr="009E49E4">
        <w:rPr>
          <w:b/>
          <w:sz w:val="28"/>
          <w:szCs w:val="28"/>
          <w:lang w:val="fr-FR"/>
        </w:rPr>
        <w:t>ë</w:t>
      </w:r>
      <w:r w:rsidR="006C721C" w:rsidRPr="009E49E4">
        <w:rPr>
          <w:b/>
          <w:sz w:val="28"/>
          <w:szCs w:val="28"/>
          <w:lang w:val="fr-FR"/>
        </w:rPr>
        <w:t>tar i S</w:t>
      </w:r>
      <w:r w:rsidRPr="009E49E4">
        <w:rPr>
          <w:b/>
          <w:sz w:val="28"/>
          <w:szCs w:val="28"/>
          <w:lang w:val="fr-FR"/>
        </w:rPr>
        <w:t>h</w:t>
      </w:r>
      <w:r w:rsidR="0040203D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ndet</w:t>
      </w:r>
      <w:r w:rsidR="0040203D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sis</w:t>
      </w:r>
      <w:r w:rsidR="0040203D" w:rsidRPr="009E49E4">
        <w:rPr>
          <w:b/>
          <w:sz w:val="28"/>
          <w:szCs w:val="28"/>
          <w:lang w:val="fr-FR"/>
        </w:rPr>
        <w:t>ë</w:t>
      </w:r>
    </w:p>
    <w:p w14:paraId="253816B5" w14:textId="6FA4E2E0" w:rsidR="002C435B" w:rsidRDefault="00893662" w:rsidP="002C435B">
      <w:pPr>
        <w:pStyle w:val="ListParagraph"/>
        <w:numPr>
          <w:ilvl w:val="0"/>
          <w:numId w:val="12"/>
        </w:numPr>
        <w:spacing w:after="24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K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shilli Komb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tar i Sh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sis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 xml:space="preserve"> (KKSH)</w:t>
      </w:r>
      <w:r w:rsidR="00C7747B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sht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C7747B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organ k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192C5F" w:rsidRPr="009E49E4">
        <w:rPr>
          <w:rFonts w:ascii="Times New Roman" w:hAnsi="Times New Roman"/>
          <w:sz w:val="28"/>
          <w:szCs w:val="28"/>
          <w:lang w:val="fr-FR"/>
        </w:rPr>
        <w:t xml:space="preserve">shillimor </w:t>
      </w:r>
      <w:r w:rsidR="003A012F" w:rsidRPr="009E49E4">
        <w:rPr>
          <w:rFonts w:ascii="Times New Roman" w:hAnsi="Times New Roman"/>
          <w:sz w:val="28"/>
          <w:szCs w:val="28"/>
          <w:lang w:val="fr-FR"/>
        </w:rPr>
        <w:t>pran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012F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C1C26" w:rsidRPr="009E49E4">
        <w:rPr>
          <w:rFonts w:ascii="Times New Roman" w:hAnsi="Times New Roman"/>
          <w:sz w:val="28"/>
          <w:szCs w:val="28"/>
          <w:lang w:val="fr-FR"/>
        </w:rPr>
        <w:t>m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inistrit p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rgjegj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s p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r sh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DC7159" w:rsidRPr="009E49E4">
        <w:rPr>
          <w:rFonts w:ascii="Times New Roman" w:hAnsi="Times New Roman"/>
          <w:sz w:val="28"/>
          <w:szCs w:val="28"/>
          <w:lang w:val="fr-FR"/>
        </w:rPr>
        <w:t>sin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A012F" w:rsidRPr="009E49E4">
        <w:rPr>
          <w:rFonts w:ascii="Times New Roman" w:hAnsi="Times New Roman"/>
          <w:sz w:val="28"/>
          <w:szCs w:val="28"/>
          <w:lang w:val="fr-FR"/>
        </w:rPr>
        <w:t>.</w:t>
      </w:r>
      <w:r w:rsidR="00924042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Ai k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E5907" w:rsidRPr="009E49E4">
        <w:rPr>
          <w:rFonts w:ascii="Times New Roman" w:hAnsi="Times New Roman"/>
          <w:sz w:val="28"/>
          <w:szCs w:val="28"/>
          <w:lang w:val="fr-FR"/>
        </w:rPr>
        <w:t xml:space="preserve">shillon </w:t>
      </w:r>
      <w:r w:rsidR="007C1C26" w:rsidRPr="009E49E4">
        <w:rPr>
          <w:rFonts w:ascii="Times New Roman" w:hAnsi="Times New Roman"/>
          <w:sz w:val="28"/>
          <w:szCs w:val="28"/>
          <w:lang w:val="fr-FR"/>
        </w:rPr>
        <w:t>m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inistrin </w:t>
      </w:r>
      <w:r w:rsidR="001F33C6" w:rsidRPr="009E49E4">
        <w:rPr>
          <w:rFonts w:ascii="Times New Roman" w:hAnsi="Times New Roman"/>
          <w:sz w:val="28"/>
          <w:szCs w:val="28"/>
          <w:lang w:val="fr-FR"/>
        </w:rPr>
        <w:t xml:space="preserve">përgjegjës për shëndetësinë 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r politikat e zhvillimit 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 sistemit sh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sor.</w:t>
      </w:r>
    </w:p>
    <w:p w14:paraId="5EDF3E02" w14:textId="77777777" w:rsidR="002C435B" w:rsidRPr="002C435B" w:rsidRDefault="002C435B" w:rsidP="002C435B">
      <w:pPr>
        <w:pStyle w:val="ListParagraph"/>
        <w:spacing w:after="24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4C" w14:textId="5FB57FFE" w:rsidR="008E1F42" w:rsidRPr="009E49E4" w:rsidRDefault="003A012F" w:rsidP="00727495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KKSH</w:t>
      </w:r>
      <w:r w:rsidR="007C1C26" w:rsidRPr="009E49E4">
        <w:rPr>
          <w:rFonts w:ascii="Times New Roman" w:hAnsi="Times New Roman"/>
          <w:sz w:val="28"/>
          <w:szCs w:val="28"/>
          <w:lang w:val="fr-FR"/>
        </w:rPr>
        <w:t>-ja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j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ep mendime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6C721C" w:rsidRPr="009E49E4">
        <w:rPr>
          <w:rFonts w:ascii="Times New Roman" w:hAnsi="Times New Roman"/>
          <w:sz w:val="28"/>
          <w:szCs w:val="28"/>
          <w:lang w:val="fr-FR"/>
        </w:rPr>
        <w:t>r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:</w:t>
      </w:r>
    </w:p>
    <w:p w14:paraId="24FA71EA" w14:textId="77777777" w:rsidR="002E71AF" w:rsidRPr="009E49E4" w:rsidRDefault="002E71AF" w:rsidP="002E71A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4D" w14:textId="655C0484" w:rsidR="003B19A5" w:rsidRPr="002C435B" w:rsidRDefault="003B19A5" w:rsidP="0072749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fr-FR"/>
        </w:rPr>
      </w:pPr>
      <w:r w:rsidRPr="002C435B">
        <w:rPr>
          <w:rFonts w:ascii="Times New Roman" w:hAnsi="Times New Roman"/>
          <w:sz w:val="28"/>
          <w:szCs w:val="28"/>
          <w:lang w:val="fr-FR"/>
        </w:rPr>
        <w:t>hartimin e strategjive</w:t>
      </w:r>
      <w:r w:rsidR="00792112" w:rsidRPr="002C435B">
        <w:rPr>
          <w:rFonts w:ascii="Times New Roman" w:hAnsi="Times New Roman"/>
          <w:sz w:val="28"/>
          <w:szCs w:val="28"/>
          <w:lang w:val="fr-FR"/>
        </w:rPr>
        <w:t xml:space="preserve"> dhe</w:t>
      </w:r>
      <w:r w:rsidRPr="002C435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C435B" w:rsidRPr="002C435B">
        <w:rPr>
          <w:rFonts w:ascii="Times New Roman" w:hAnsi="Times New Roman"/>
          <w:sz w:val="28"/>
          <w:szCs w:val="28"/>
          <w:lang w:val="fr-FR"/>
        </w:rPr>
        <w:t>t</w:t>
      </w:r>
      <w:r w:rsidR="002C435B">
        <w:rPr>
          <w:rFonts w:ascii="Times New Roman" w:hAnsi="Times New Roman"/>
          <w:sz w:val="28"/>
          <w:szCs w:val="28"/>
          <w:lang w:val="fr-FR"/>
        </w:rPr>
        <w:t xml:space="preserve">ë </w:t>
      </w:r>
      <w:r w:rsidRPr="002C435B">
        <w:rPr>
          <w:rFonts w:ascii="Times New Roman" w:hAnsi="Times New Roman"/>
          <w:sz w:val="28"/>
          <w:szCs w:val="28"/>
          <w:lang w:val="fr-FR"/>
        </w:rPr>
        <w:t>programeve kombëtare n</w:t>
      </w:r>
      <w:r w:rsidR="00EB5125" w:rsidRPr="002C435B">
        <w:rPr>
          <w:rFonts w:ascii="Times New Roman" w:hAnsi="Times New Roman"/>
          <w:sz w:val="28"/>
          <w:szCs w:val="28"/>
          <w:lang w:val="fr-FR"/>
        </w:rPr>
        <w:t>ë</w:t>
      </w:r>
      <w:r w:rsidRPr="002C435B">
        <w:rPr>
          <w:rFonts w:ascii="Times New Roman" w:hAnsi="Times New Roman"/>
          <w:sz w:val="28"/>
          <w:szCs w:val="28"/>
          <w:lang w:val="fr-FR"/>
        </w:rPr>
        <w:t xml:space="preserve"> fush</w:t>
      </w:r>
      <w:r w:rsidR="00EB5125" w:rsidRPr="002C435B">
        <w:rPr>
          <w:rFonts w:ascii="Times New Roman" w:hAnsi="Times New Roman"/>
          <w:sz w:val="28"/>
          <w:szCs w:val="28"/>
          <w:lang w:val="fr-FR"/>
        </w:rPr>
        <w:t>ë</w:t>
      </w:r>
      <w:r w:rsidRPr="002C435B">
        <w:rPr>
          <w:rFonts w:ascii="Times New Roman" w:hAnsi="Times New Roman"/>
          <w:sz w:val="28"/>
          <w:szCs w:val="28"/>
          <w:lang w:val="fr-FR"/>
        </w:rPr>
        <w:t>n e sh</w:t>
      </w:r>
      <w:r w:rsidR="00EB5125" w:rsidRPr="002C435B">
        <w:rPr>
          <w:rFonts w:ascii="Times New Roman" w:hAnsi="Times New Roman"/>
          <w:sz w:val="28"/>
          <w:szCs w:val="28"/>
          <w:lang w:val="fr-FR"/>
        </w:rPr>
        <w:t>ë</w:t>
      </w:r>
      <w:r w:rsidRPr="002C435B">
        <w:rPr>
          <w:rFonts w:ascii="Times New Roman" w:hAnsi="Times New Roman"/>
          <w:sz w:val="28"/>
          <w:szCs w:val="28"/>
          <w:lang w:val="fr-FR"/>
        </w:rPr>
        <w:t>ndet</w:t>
      </w:r>
      <w:r w:rsidR="00EB5125" w:rsidRPr="002C435B">
        <w:rPr>
          <w:rFonts w:ascii="Times New Roman" w:hAnsi="Times New Roman"/>
          <w:sz w:val="28"/>
          <w:szCs w:val="28"/>
          <w:lang w:val="fr-FR"/>
        </w:rPr>
        <w:t>ë</w:t>
      </w:r>
      <w:r w:rsidRPr="002C435B">
        <w:rPr>
          <w:rFonts w:ascii="Times New Roman" w:hAnsi="Times New Roman"/>
          <w:sz w:val="28"/>
          <w:szCs w:val="28"/>
          <w:lang w:val="fr-FR"/>
        </w:rPr>
        <w:t>sis</w:t>
      </w:r>
      <w:r w:rsidR="00EB5125" w:rsidRPr="002C435B">
        <w:rPr>
          <w:rFonts w:ascii="Times New Roman" w:hAnsi="Times New Roman"/>
          <w:sz w:val="28"/>
          <w:szCs w:val="28"/>
          <w:lang w:val="fr-FR"/>
        </w:rPr>
        <w:t>ë</w:t>
      </w:r>
      <w:r w:rsidRPr="002C435B">
        <w:rPr>
          <w:rFonts w:ascii="Times New Roman" w:hAnsi="Times New Roman"/>
          <w:sz w:val="28"/>
          <w:szCs w:val="28"/>
          <w:lang w:val="fr-FR"/>
        </w:rPr>
        <w:t>;</w:t>
      </w:r>
    </w:p>
    <w:p w14:paraId="6C29AB4E" w14:textId="77777777" w:rsidR="003A012F" w:rsidRPr="009E49E4" w:rsidRDefault="003A012F" w:rsidP="0072749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rcaktimin e politikave 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prioritare </w:t>
      </w:r>
      <w:r w:rsidRPr="009E49E4">
        <w:rPr>
          <w:rFonts w:ascii="Times New Roman" w:hAnsi="Times New Roman"/>
          <w:sz w:val="28"/>
          <w:szCs w:val="28"/>
          <w:lang w:val="fr-FR"/>
        </w:rPr>
        <w:t>sh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sore</w:t>
      </w:r>
      <w:r w:rsidR="007E5907" w:rsidRPr="009E49E4">
        <w:rPr>
          <w:rFonts w:ascii="Times New Roman" w:hAnsi="Times New Roman"/>
          <w:sz w:val="28"/>
          <w:szCs w:val="28"/>
          <w:lang w:val="fr-FR"/>
        </w:rPr>
        <w:t>;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6C29AB4F" w14:textId="66737198" w:rsidR="003A012F" w:rsidRPr="009E49E4" w:rsidRDefault="003A012F" w:rsidP="00727495">
      <w:pPr>
        <w:pStyle w:val="ListParagraph"/>
        <w:numPr>
          <w:ilvl w:val="0"/>
          <w:numId w:val="14"/>
        </w:num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rmir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sime legjislative q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ndikojn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n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zhvillimin e politikave sh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sore dhe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rafrimin e tyre me ato e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v</w:t>
      </w:r>
      <w:r w:rsidR="002C435B">
        <w:rPr>
          <w:rFonts w:ascii="Times New Roman" w:hAnsi="Times New Roman"/>
          <w:sz w:val="28"/>
          <w:szCs w:val="28"/>
          <w:lang w:val="fr-FR"/>
        </w:rPr>
        <w:t>ropiane;</w:t>
      </w:r>
    </w:p>
    <w:p w14:paraId="6C29AB50" w14:textId="75D9CF40" w:rsidR="007174B2" w:rsidRPr="009E49E4" w:rsidRDefault="002E71AF" w:rsidP="00727495">
      <w:pPr>
        <w:pStyle w:val="ListParagraph"/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E49E4">
        <w:rPr>
          <w:rFonts w:ascii="Times New Roman" w:hAnsi="Times New Roman"/>
          <w:sz w:val="28"/>
          <w:szCs w:val="28"/>
          <w:lang w:val="sq-AL"/>
        </w:rPr>
        <w:t>ç)</w:t>
      </w:r>
      <w:r w:rsidRPr="009E49E4">
        <w:rPr>
          <w:rFonts w:ascii="Times New Roman" w:hAnsi="Times New Roman"/>
          <w:sz w:val="28"/>
          <w:szCs w:val="28"/>
          <w:lang w:val="sq-AL"/>
        </w:rPr>
        <w:tab/>
      </w:r>
      <w:r w:rsidR="003B19A5" w:rsidRPr="009E49E4">
        <w:rPr>
          <w:rFonts w:ascii="Times New Roman" w:hAnsi="Times New Roman"/>
          <w:sz w:val="28"/>
          <w:szCs w:val="28"/>
          <w:lang w:val="sq-AL"/>
        </w:rPr>
        <w:t>çështje të tjera të politikave sh</w:t>
      </w:r>
      <w:r w:rsidR="00EB5125" w:rsidRPr="009E49E4">
        <w:rPr>
          <w:rFonts w:ascii="Times New Roman" w:hAnsi="Times New Roman"/>
          <w:sz w:val="28"/>
          <w:szCs w:val="28"/>
          <w:lang w:val="sq-AL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sq-AL"/>
        </w:rPr>
        <w:t>ndet</w:t>
      </w:r>
      <w:r w:rsidR="00EB5125" w:rsidRPr="009E49E4">
        <w:rPr>
          <w:rFonts w:ascii="Times New Roman" w:hAnsi="Times New Roman"/>
          <w:sz w:val="28"/>
          <w:szCs w:val="28"/>
          <w:lang w:val="sq-AL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sq-AL"/>
        </w:rPr>
        <w:t>sore</w:t>
      </w:r>
      <w:r w:rsidR="002C435B">
        <w:rPr>
          <w:rFonts w:ascii="Times New Roman" w:hAnsi="Times New Roman"/>
          <w:sz w:val="28"/>
          <w:szCs w:val="28"/>
          <w:lang w:val="sq-AL"/>
        </w:rPr>
        <w:t>,</w:t>
      </w:r>
      <w:r w:rsidR="003B19A5" w:rsidRPr="009E49E4">
        <w:rPr>
          <w:rFonts w:ascii="Times New Roman" w:hAnsi="Times New Roman"/>
          <w:sz w:val="28"/>
          <w:szCs w:val="28"/>
          <w:lang w:val="sq-AL"/>
        </w:rPr>
        <w:t xml:space="preserve"> me kërkesën e ministrit.</w:t>
      </w:r>
    </w:p>
    <w:p w14:paraId="25E6157F" w14:textId="77777777" w:rsidR="002E71AF" w:rsidRPr="009E49E4" w:rsidRDefault="002E71AF" w:rsidP="002E71AF">
      <w:pPr>
        <w:pStyle w:val="ListParagraph"/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51" w14:textId="362E17E6" w:rsidR="00DC7159" w:rsidRDefault="00DC7159" w:rsidP="00727495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KKSH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-ja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mblidhet me k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rkes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E5907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m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>inistrit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>rgjegj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>s p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 xml:space="preserve">r </w:t>
      </w:r>
      <w:r w:rsidRPr="009E49E4">
        <w:rPr>
          <w:rFonts w:ascii="Times New Roman" w:hAnsi="Times New Roman"/>
          <w:sz w:val="28"/>
          <w:szCs w:val="28"/>
          <w:lang w:val="fr-FR"/>
        </w:rPr>
        <w:t>sh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si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>n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192C5F" w:rsidRPr="009E49E4">
        <w:rPr>
          <w:rFonts w:ascii="Times New Roman" w:hAnsi="Times New Roman"/>
          <w:sz w:val="28"/>
          <w:szCs w:val="28"/>
          <w:lang w:val="fr-FR"/>
        </w:rPr>
        <w:t>.</w:t>
      </w:r>
    </w:p>
    <w:p w14:paraId="781419C8" w14:textId="77777777" w:rsidR="009E49E4" w:rsidRPr="009E49E4" w:rsidRDefault="009E49E4" w:rsidP="00727495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52" w14:textId="11716E76" w:rsidR="00792112" w:rsidRPr="009E49E4" w:rsidRDefault="009819D8" w:rsidP="00727495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KKSH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-ja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ka n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p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rb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rje 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tij profesionist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n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n</w:t>
      </w:r>
      <w:r w:rsidR="00765D99" w:rsidRPr="009E49E4">
        <w:rPr>
          <w:rFonts w:ascii="Times New Roman" w:hAnsi="Times New Roman"/>
          <w:sz w:val="28"/>
          <w:szCs w:val="28"/>
          <w:lang w:val="fr-FR"/>
        </w:rPr>
        <w:t>fushav</w:t>
      </w:r>
      <w:r w:rsidRPr="009E49E4">
        <w:rPr>
          <w:rFonts w:ascii="Times New Roman" w:hAnsi="Times New Roman"/>
          <w:sz w:val="28"/>
          <w:szCs w:val="28"/>
          <w:lang w:val="fr-FR"/>
        </w:rPr>
        <w:t>e</w:t>
      </w:r>
      <w:r w:rsidR="00C7747B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E49E4">
        <w:rPr>
          <w:rFonts w:ascii="Times New Roman" w:hAnsi="Times New Roman"/>
          <w:sz w:val="28"/>
          <w:szCs w:val="28"/>
          <w:lang w:val="fr-FR"/>
        </w:rPr>
        <w:t>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ndryshme 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sh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sis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. P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>rb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rja 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dhe veprimtaria e </w:t>
      </w:r>
      <w:r w:rsidRPr="009E49E4">
        <w:rPr>
          <w:rFonts w:ascii="Times New Roman" w:hAnsi="Times New Roman"/>
          <w:sz w:val="28"/>
          <w:szCs w:val="28"/>
          <w:lang w:val="fr-FR"/>
        </w:rPr>
        <w:t>KKSH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-së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p</w:t>
      </w:r>
      <w:r w:rsidR="0040203D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2C435B">
        <w:rPr>
          <w:rFonts w:ascii="Times New Roman" w:hAnsi="Times New Roman"/>
          <w:sz w:val="28"/>
          <w:szCs w:val="28"/>
          <w:lang w:val="fr-FR"/>
        </w:rPr>
        <w:t>rcaktohen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me </w:t>
      </w:r>
      <w:r w:rsidR="009E49E4" w:rsidRPr="009E49E4">
        <w:rPr>
          <w:rFonts w:ascii="Times New Roman" w:hAnsi="Times New Roman"/>
          <w:sz w:val="28"/>
          <w:szCs w:val="28"/>
          <w:lang w:val="fr-FR"/>
        </w:rPr>
        <w:t>v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endim 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 K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>shillit t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3B19A5" w:rsidRPr="009E49E4">
        <w:rPr>
          <w:rFonts w:ascii="Times New Roman" w:hAnsi="Times New Roman"/>
          <w:sz w:val="28"/>
          <w:szCs w:val="28"/>
          <w:lang w:val="fr-FR"/>
        </w:rPr>
        <w:t xml:space="preserve"> Ministrave</w:t>
      </w:r>
      <w:r w:rsidR="00792112" w:rsidRPr="009E49E4">
        <w:rPr>
          <w:rFonts w:ascii="Times New Roman" w:hAnsi="Times New Roman"/>
          <w:sz w:val="28"/>
          <w:szCs w:val="28"/>
          <w:lang w:val="fr-FR"/>
        </w:rPr>
        <w:t>. K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5E1DDB" w:rsidRPr="009E49E4">
        <w:rPr>
          <w:rFonts w:ascii="Times New Roman" w:hAnsi="Times New Roman"/>
          <w:sz w:val="28"/>
          <w:szCs w:val="28"/>
          <w:lang w:val="fr-FR"/>
        </w:rPr>
        <w:t>shilli zgjedh kryetarin nga r</w:t>
      </w:r>
      <w:r w:rsidR="00792112" w:rsidRPr="009E49E4">
        <w:rPr>
          <w:rFonts w:ascii="Times New Roman" w:hAnsi="Times New Roman"/>
          <w:sz w:val="28"/>
          <w:szCs w:val="28"/>
          <w:lang w:val="fr-FR"/>
        </w:rPr>
        <w:t>adh</w:t>
      </w:r>
      <w:r w:rsidR="00EB5125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792112" w:rsidRPr="009E49E4">
        <w:rPr>
          <w:rFonts w:ascii="Times New Roman" w:hAnsi="Times New Roman"/>
          <w:sz w:val="28"/>
          <w:szCs w:val="28"/>
          <w:lang w:val="fr-FR"/>
        </w:rPr>
        <w:t>t e tij me rotacion çdo 4 vjet.</w:t>
      </w:r>
    </w:p>
    <w:p w14:paraId="2C392897" w14:textId="77777777" w:rsidR="00B671F6" w:rsidRPr="00EF07F4" w:rsidRDefault="00B671F6" w:rsidP="008E1F4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</w:p>
    <w:p w14:paraId="6C29AB54" w14:textId="77777777" w:rsidR="005E1DDB" w:rsidRPr="002C435B" w:rsidRDefault="0098005A" w:rsidP="008E1F4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  <w:r w:rsidRPr="002C435B">
        <w:rPr>
          <w:b/>
          <w:sz w:val="28"/>
          <w:szCs w:val="28"/>
          <w:lang w:val="it-IT"/>
        </w:rPr>
        <w:t>Neni 6/2</w:t>
      </w:r>
    </w:p>
    <w:p w14:paraId="6C29AB55" w14:textId="77777777" w:rsidR="0098005A" w:rsidRPr="002C435B" w:rsidRDefault="0098005A" w:rsidP="008E1F4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  <w:r w:rsidRPr="002C435B">
        <w:rPr>
          <w:b/>
          <w:sz w:val="28"/>
          <w:szCs w:val="28"/>
          <w:lang w:val="it-IT"/>
        </w:rPr>
        <w:t>K</w:t>
      </w:r>
      <w:r w:rsidR="0040203D" w:rsidRPr="002C435B">
        <w:rPr>
          <w:b/>
          <w:sz w:val="28"/>
          <w:szCs w:val="28"/>
          <w:lang w:val="it-IT"/>
        </w:rPr>
        <w:t>ë</w:t>
      </w:r>
      <w:r w:rsidRPr="002C435B">
        <w:rPr>
          <w:b/>
          <w:sz w:val="28"/>
          <w:szCs w:val="28"/>
          <w:lang w:val="it-IT"/>
        </w:rPr>
        <w:t>shilli Komb</w:t>
      </w:r>
      <w:r w:rsidR="0040203D" w:rsidRPr="002C435B">
        <w:rPr>
          <w:b/>
          <w:sz w:val="28"/>
          <w:szCs w:val="28"/>
          <w:lang w:val="it-IT"/>
        </w:rPr>
        <w:t>ë</w:t>
      </w:r>
      <w:r w:rsidRPr="002C435B">
        <w:rPr>
          <w:b/>
          <w:sz w:val="28"/>
          <w:szCs w:val="28"/>
          <w:lang w:val="it-IT"/>
        </w:rPr>
        <w:t>tar i Pacient</w:t>
      </w:r>
      <w:r w:rsidR="0040203D" w:rsidRPr="002C435B">
        <w:rPr>
          <w:b/>
          <w:sz w:val="28"/>
          <w:szCs w:val="28"/>
          <w:lang w:val="it-IT"/>
        </w:rPr>
        <w:t>ë</w:t>
      </w:r>
      <w:r w:rsidRPr="002C435B">
        <w:rPr>
          <w:b/>
          <w:sz w:val="28"/>
          <w:szCs w:val="28"/>
          <w:lang w:val="it-IT"/>
        </w:rPr>
        <w:t>ve</w:t>
      </w:r>
    </w:p>
    <w:p w14:paraId="6C29AB56" w14:textId="77777777" w:rsidR="008E1F42" w:rsidRPr="002C435B" w:rsidRDefault="008E1F42" w:rsidP="008E1F42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it-IT"/>
        </w:rPr>
      </w:pPr>
    </w:p>
    <w:p w14:paraId="6C29AB57" w14:textId="50A5FC92" w:rsidR="0098005A" w:rsidRPr="009E49E4" w:rsidRDefault="0098005A" w:rsidP="00727495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E49E4">
        <w:rPr>
          <w:sz w:val="28"/>
          <w:szCs w:val="28"/>
        </w:rPr>
        <w:t>K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shilli Komb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tar i Pacient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 xml:space="preserve">ve 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sht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 xml:space="preserve"> organ k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 xml:space="preserve">shillimor </w:t>
      </w:r>
      <w:r w:rsidR="007E5907" w:rsidRPr="009E49E4">
        <w:rPr>
          <w:sz w:val="28"/>
          <w:szCs w:val="28"/>
        </w:rPr>
        <w:t xml:space="preserve">i </w:t>
      </w:r>
      <w:r w:rsidR="009E49E4" w:rsidRPr="009E49E4">
        <w:rPr>
          <w:sz w:val="28"/>
          <w:szCs w:val="28"/>
        </w:rPr>
        <w:t>m</w:t>
      </w:r>
      <w:r w:rsidR="00DC76A3" w:rsidRPr="009E49E4">
        <w:rPr>
          <w:sz w:val="28"/>
          <w:szCs w:val="28"/>
        </w:rPr>
        <w:t>inistrit p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rgjegj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s p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r sh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ndet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sin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 xml:space="preserve"> </w:t>
      </w:r>
      <w:r w:rsidRPr="009E49E4">
        <w:rPr>
          <w:sz w:val="28"/>
          <w:szCs w:val="28"/>
        </w:rPr>
        <w:t>dhe p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rfaq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son interes</w:t>
      </w:r>
      <w:r w:rsidR="00814294" w:rsidRPr="009E49E4">
        <w:rPr>
          <w:sz w:val="28"/>
          <w:szCs w:val="28"/>
        </w:rPr>
        <w:t>a</w:t>
      </w:r>
      <w:r w:rsidRPr="009E49E4">
        <w:rPr>
          <w:sz w:val="28"/>
          <w:szCs w:val="28"/>
        </w:rPr>
        <w:t>t e pacient</w:t>
      </w:r>
      <w:r w:rsidR="0040203D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ve.</w:t>
      </w:r>
    </w:p>
    <w:p w14:paraId="2D8A09BE" w14:textId="77777777" w:rsidR="00C020A1" w:rsidRPr="009E49E4" w:rsidRDefault="00C020A1" w:rsidP="00727495">
      <w:pPr>
        <w:pStyle w:val="NormalWeb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6C29AB58" w14:textId="08F26B47" w:rsidR="008E1F42" w:rsidRPr="009E49E4" w:rsidRDefault="0098005A" w:rsidP="00727495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E49E4">
        <w:rPr>
          <w:sz w:val="28"/>
          <w:szCs w:val="28"/>
        </w:rPr>
        <w:t>K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shilli Komb</w:t>
      </w:r>
      <w:r w:rsidR="0040203D" w:rsidRPr="009E49E4">
        <w:rPr>
          <w:sz w:val="28"/>
          <w:szCs w:val="28"/>
        </w:rPr>
        <w:t>ë</w:t>
      </w:r>
      <w:r w:rsidR="009E49E4" w:rsidRPr="009E49E4">
        <w:rPr>
          <w:sz w:val="28"/>
          <w:szCs w:val="28"/>
        </w:rPr>
        <w:t>tar i P</w:t>
      </w:r>
      <w:r w:rsidRPr="009E49E4">
        <w:rPr>
          <w:sz w:val="28"/>
          <w:szCs w:val="28"/>
        </w:rPr>
        <w:t>acient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ve p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rb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het nga p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rfaq</w:t>
      </w:r>
      <w:r w:rsidR="0040203D" w:rsidRPr="009E49E4">
        <w:rPr>
          <w:sz w:val="28"/>
          <w:szCs w:val="28"/>
        </w:rPr>
        <w:t>ë</w:t>
      </w:r>
      <w:r w:rsidRPr="009E49E4">
        <w:rPr>
          <w:sz w:val="28"/>
          <w:szCs w:val="28"/>
        </w:rPr>
        <w:t>sues t</w:t>
      </w:r>
      <w:r w:rsidR="0040203D" w:rsidRPr="009E49E4">
        <w:rPr>
          <w:sz w:val="28"/>
          <w:szCs w:val="28"/>
        </w:rPr>
        <w:t>ë</w:t>
      </w:r>
      <w:r w:rsidR="00814294" w:rsidRPr="009E49E4">
        <w:rPr>
          <w:sz w:val="28"/>
          <w:szCs w:val="28"/>
        </w:rPr>
        <w:t xml:space="preserve"> </w:t>
      </w:r>
      <w:r w:rsidR="00DC76A3" w:rsidRPr="009E49E4">
        <w:rPr>
          <w:sz w:val="28"/>
          <w:szCs w:val="28"/>
        </w:rPr>
        <w:t>pacient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 xml:space="preserve">ve </w:t>
      </w:r>
      <w:r w:rsidR="00C020A1" w:rsidRPr="009E49E4">
        <w:rPr>
          <w:sz w:val="28"/>
          <w:szCs w:val="28"/>
        </w:rPr>
        <w:t>dhe/ose</w:t>
      </w:r>
      <w:r w:rsidR="00DC76A3" w:rsidRPr="009E49E4">
        <w:rPr>
          <w:sz w:val="28"/>
          <w:szCs w:val="28"/>
        </w:rPr>
        <w:t xml:space="preserve"> organizatave jofitimprur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se q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 xml:space="preserve"> p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rfaq</w:t>
      </w:r>
      <w:r w:rsidR="00EB5125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sojn</w:t>
      </w:r>
      <w:r w:rsidR="00EB5125" w:rsidRPr="009E49E4">
        <w:rPr>
          <w:sz w:val="28"/>
          <w:szCs w:val="28"/>
        </w:rPr>
        <w:t>ë</w:t>
      </w:r>
      <w:r w:rsidR="00814294" w:rsidRPr="009E49E4">
        <w:rPr>
          <w:sz w:val="28"/>
          <w:szCs w:val="28"/>
        </w:rPr>
        <w:t xml:space="preserve"> </w:t>
      </w:r>
      <w:r w:rsidR="00DC76A3" w:rsidRPr="009E49E4">
        <w:rPr>
          <w:sz w:val="28"/>
          <w:szCs w:val="28"/>
        </w:rPr>
        <w:t>p</w:t>
      </w:r>
      <w:r w:rsidR="005C4D9D" w:rsidRPr="009E49E4">
        <w:rPr>
          <w:sz w:val="28"/>
          <w:szCs w:val="28"/>
        </w:rPr>
        <w:t>acient</w:t>
      </w:r>
      <w:r w:rsidR="0040203D" w:rsidRPr="009E49E4">
        <w:rPr>
          <w:sz w:val="28"/>
          <w:szCs w:val="28"/>
        </w:rPr>
        <w:t>ë</w:t>
      </w:r>
      <w:r w:rsidR="00DC76A3" w:rsidRPr="009E49E4">
        <w:rPr>
          <w:sz w:val="28"/>
          <w:szCs w:val="28"/>
        </w:rPr>
        <w:t>t</w:t>
      </w:r>
      <w:r w:rsidR="005C4D9D" w:rsidRPr="009E49E4">
        <w:rPr>
          <w:sz w:val="28"/>
          <w:szCs w:val="28"/>
        </w:rPr>
        <w:t xml:space="preserve">. </w:t>
      </w:r>
      <w:r w:rsidR="00C020A1" w:rsidRPr="009E49E4">
        <w:rPr>
          <w:sz w:val="28"/>
          <w:szCs w:val="28"/>
        </w:rPr>
        <w:t>P</w:t>
      </w:r>
      <w:r w:rsidR="00B72631" w:rsidRPr="009E49E4">
        <w:rPr>
          <w:sz w:val="28"/>
          <w:szCs w:val="28"/>
        </w:rPr>
        <w:t>ë</w:t>
      </w:r>
      <w:r w:rsidR="00C020A1" w:rsidRPr="009E49E4">
        <w:rPr>
          <w:sz w:val="28"/>
          <w:szCs w:val="28"/>
        </w:rPr>
        <w:t>rb</w:t>
      </w:r>
      <w:r w:rsidR="00B72631" w:rsidRPr="009E49E4">
        <w:rPr>
          <w:sz w:val="28"/>
          <w:szCs w:val="28"/>
        </w:rPr>
        <w:t>ë</w:t>
      </w:r>
      <w:r w:rsidR="00C020A1" w:rsidRPr="009E49E4">
        <w:rPr>
          <w:sz w:val="28"/>
          <w:szCs w:val="28"/>
        </w:rPr>
        <w:t>rja, o</w:t>
      </w:r>
      <w:r w:rsidR="005C4D9D" w:rsidRPr="009E49E4">
        <w:rPr>
          <w:sz w:val="28"/>
          <w:szCs w:val="28"/>
        </w:rPr>
        <w:t xml:space="preserve">rganizimi dhe funksionimi </w:t>
      </w:r>
      <w:r w:rsidR="00DC76A3" w:rsidRPr="009E49E4">
        <w:rPr>
          <w:sz w:val="28"/>
          <w:szCs w:val="28"/>
        </w:rPr>
        <w:t>i</w:t>
      </w:r>
      <w:r w:rsidR="005C4D9D" w:rsidRPr="009E49E4">
        <w:rPr>
          <w:sz w:val="28"/>
          <w:szCs w:val="28"/>
        </w:rPr>
        <w:t xml:space="preserve"> K</w:t>
      </w:r>
      <w:r w:rsidR="0040203D" w:rsidRPr="009E49E4">
        <w:rPr>
          <w:sz w:val="28"/>
          <w:szCs w:val="28"/>
        </w:rPr>
        <w:t>ë</w:t>
      </w:r>
      <w:r w:rsidR="005C4D9D" w:rsidRPr="009E49E4">
        <w:rPr>
          <w:sz w:val="28"/>
          <w:szCs w:val="28"/>
        </w:rPr>
        <w:t>shillit Komb</w:t>
      </w:r>
      <w:r w:rsidR="0040203D" w:rsidRPr="009E49E4">
        <w:rPr>
          <w:sz w:val="28"/>
          <w:szCs w:val="28"/>
        </w:rPr>
        <w:t>ë</w:t>
      </w:r>
      <w:r w:rsidR="005C4D9D" w:rsidRPr="009E49E4">
        <w:rPr>
          <w:sz w:val="28"/>
          <w:szCs w:val="28"/>
        </w:rPr>
        <w:t>ta</w:t>
      </w:r>
      <w:r w:rsidR="00814294" w:rsidRPr="009E49E4">
        <w:rPr>
          <w:sz w:val="28"/>
          <w:szCs w:val="28"/>
        </w:rPr>
        <w:t>r</w:t>
      </w:r>
      <w:r w:rsidR="005C4D9D" w:rsidRPr="009E49E4">
        <w:rPr>
          <w:sz w:val="28"/>
          <w:szCs w:val="28"/>
        </w:rPr>
        <w:t xml:space="preserve"> t</w:t>
      </w:r>
      <w:r w:rsidR="0040203D" w:rsidRPr="009E49E4">
        <w:rPr>
          <w:sz w:val="28"/>
          <w:szCs w:val="28"/>
        </w:rPr>
        <w:t>ë</w:t>
      </w:r>
      <w:r w:rsidR="005C4D9D" w:rsidRPr="009E49E4">
        <w:rPr>
          <w:sz w:val="28"/>
          <w:szCs w:val="28"/>
        </w:rPr>
        <w:t xml:space="preserve"> Pacient</w:t>
      </w:r>
      <w:r w:rsidR="0040203D" w:rsidRPr="009E49E4">
        <w:rPr>
          <w:sz w:val="28"/>
          <w:szCs w:val="28"/>
        </w:rPr>
        <w:t>ë</w:t>
      </w:r>
      <w:r w:rsidR="005C4D9D" w:rsidRPr="009E49E4">
        <w:rPr>
          <w:sz w:val="28"/>
          <w:szCs w:val="28"/>
        </w:rPr>
        <w:t>ve p</w:t>
      </w:r>
      <w:r w:rsidR="0040203D" w:rsidRPr="009E49E4">
        <w:rPr>
          <w:sz w:val="28"/>
          <w:szCs w:val="28"/>
        </w:rPr>
        <w:t>ë</w:t>
      </w:r>
      <w:r w:rsidR="009E49E4" w:rsidRPr="009E49E4">
        <w:rPr>
          <w:sz w:val="28"/>
          <w:szCs w:val="28"/>
        </w:rPr>
        <w:t>rcaktohen</w:t>
      </w:r>
      <w:r w:rsidR="005C4D9D" w:rsidRPr="009E49E4">
        <w:rPr>
          <w:sz w:val="28"/>
          <w:szCs w:val="28"/>
        </w:rPr>
        <w:t xml:space="preserve"> me </w:t>
      </w:r>
      <w:r w:rsidR="009E49E4" w:rsidRPr="009E49E4">
        <w:rPr>
          <w:sz w:val="28"/>
          <w:szCs w:val="28"/>
        </w:rPr>
        <w:t>v</w:t>
      </w:r>
      <w:r w:rsidR="00C020A1" w:rsidRPr="009E49E4">
        <w:rPr>
          <w:sz w:val="28"/>
          <w:szCs w:val="28"/>
        </w:rPr>
        <w:t>endim t</w:t>
      </w:r>
      <w:r w:rsidR="00B72631" w:rsidRPr="009E49E4">
        <w:rPr>
          <w:sz w:val="28"/>
          <w:szCs w:val="28"/>
        </w:rPr>
        <w:t>ë</w:t>
      </w:r>
      <w:r w:rsidR="00C020A1" w:rsidRPr="009E49E4">
        <w:rPr>
          <w:sz w:val="28"/>
          <w:szCs w:val="28"/>
        </w:rPr>
        <w:t xml:space="preserve"> K</w:t>
      </w:r>
      <w:r w:rsidR="00B72631" w:rsidRPr="009E49E4">
        <w:rPr>
          <w:sz w:val="28"/>
          <w:szCs w:val="28"/>
        </w:rPr>
        <w:t>ë</w:t>
      </w:r>
      <w:r w:rsidR="00C020A1" w:rsidRPr="009E49E4">
        <w:rPr>
          <w:sz w:val="28"/>
          <w:szCs w:val="28"/>
        </w:rPr>
        <w:t>shillit t</w:t>
      </w:r>
      <w:r w:rsidR="00B72631" w:rsidRPr="009E49E4">
        <w:rPr>
          <w:sz w:val="28"/>
          <w:szCs w:val="28"/>
        </w:rPr>
        <w:t>ë</w:t>
      </w:r>
      <w:r w:rsidR="00C020A1" w:rsidRPr="009E49E4">
        <w:rPr>
          <w:sz w:val="28"/>
          <w:szCs w:val="28"/>
        </w:rPr>
        <w:t xml:space="preserve"> Ministrave</w:t>
      </w:r>
      <w:r w:rsidR="005C4D9D" w:rsidRPr="009E49E4">
        <w:rPr>
          <w:sz w:val="28"/>
          <w:szCs w:val="28"/>
        </w:rPr>
        <w:t>.</w:t>
      </w:r>
      <w:proofErr w:type="gramStart"/>
      <w:r w:rsidR="009E49E4" w:rsidRPr="009E49E4">
        <w:rPr>
          <w:sz w:val="28"/>
          <w:szCs w:val="28"/>
        </w:rPr>
        <w:t>”.</w:t>
      </w:r>
      <w:proofErr w:type="gramEnd"/>
    </w:p>
    <w:p w14:paraId="6C29AB59" w14:textId="77777777" w:rsidR="00A727C0" w:rsidRPr="009E49E4" w:rsidRDefault="00A727C0" w:rsidP="00A727C0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C29AB5A" w14:textId="77777777" w:rsidR="00B15295" w:rsidRPr="009E49E4" w:rsidRDefault="00893662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 xml:space="preserve">Neni </w:t>
      </w:r>
      <w:r w:rsidR="00B31417" w:rsidRPr="009E49E4">
        <w:rPr>
          <w:b/>
          <w:sz w:val="28"/>
          <w:szCs w:val="28"/>
          <w:lang w:val="fr-FR"/>
        </w:rPr>
        <w:t>5</w:t>
      </w:r>
    </w:p>
    <w:p w14:paraId="6C29AB5B" w14:textId="77777777" w:rsidR="00F662AD" w:rsidRPr="009E49E4" w:rsidRDefault="00F662AD" w:rsidP="008E1F42">
      <w:pPr>
        <w:rPr>
          <w:color w:val="FF0000"/>
          <w:sz w:val="28"/>
          <w:szCs w:val="28"/>
          <w:lang w:val="fr-FR"/>
        </w:rPr>
      </w:pPr>
    </w:p>
    <w:p w14:paraId="6C29AB5C" w14:textId="3FADA323" w:rsidR="00B15295" w:rsidRPr="009E49E4" w:rsidRDefault="00483CAA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</w:t>
      </w:r>
      <w:r w:rsidR="009E49E4" w:rsidRPr="009E49E4">
        <w:rPr>
          <w:sz w:val="28"/>
          <w:szCs w:val="28"/>
          <w:lang w:val="fr-FR"/>
        </w:rPr>
        <w:t>pik</w:t>
      </w:r>
      <w:r w:rsidR="009E49E4">
        <w:rPr>
          <w:sz w:val="28"/>
          <w:szCs w:val="28"/>
          <w:lang w:val="fr-FR"/>
        </w:rPr>
        <w:t>ën</w:t>
      </w:r>
      <w:r w:rsidR="009E49E4" w:rsidRPr="009E49E4">
        <w:rPr>
          <w:sz w:val="28"/>
          <w:szCs w:val="28"/>
          <w:lang w:val="fr-FR"/>
        </w:rPr>
        <w:t xml:space="preserve"> 2</w:t>
      </w:r>
      <w:r w:rsidR="009E49E4">
        <w:rPr>
          <w:sz w:val="28"/>
          <w:szCs w:val="28"/>
          <w:lang w:val="fr-FR"/>
        </w:rPr>
        <w:t xml:space="preserve">, të </w:t>
      </w:r>
      <w:r w:rsidRPr="009E49E4">
        <w:rPr>
          <w:sz w:val="28"/>
          <w:szCs w:val="28"/>
          <w:lang w:val="fr-FR"/>
        </w:rPr>
        <w:t>neni</w:t>
      </w:r>
      <w:r w:rsidR="009E49E4">
        <w:rPr>
          <w:sz w:val="28"/>
          <w:szCs w:val="28"/>
          <w:lang w:val="fr-FR"/>
        </w:rPr>
        <w:t>t</w:t>
      </w:r>
      <w:r w:rsidRPr="009E49E4">
        <w:rPr>
          <w:sz w:val="28"/>
          <w:szCs w:val="28"/>
          <w:lang w:val="fr-FR"/>
        </w:rPr>
        <w:t xml:space="preserve"> 7</w:t>
      </w:r>
      <w:r w:rsidR="005E1DDB" w:rsidRPr="009E49E4">
        <w:rPr>
          <w:sz w:val="28"/>
          <w:szCs w:val="28"/>
          <w:lang w:val="fr-FR"/>
        </w:rPr>
        <w:t>,</w:t>
      </w:r>
      <w:r w:rsidR="00F662AD" w:rsidRPr="009E49E4">
        <w:rPr>
          <w:sz w:val="28"/>
          <w:szCs w:val="28"/>
          <w:lang w:val="fr-FR"/>
        </w:rPr>
        <w:t xml:space="preserve"> </w:t>
      </w:r>
      <w:r w:rsidR="009E49E4">
        <w:rPr>
          <w:sz w:val="28"/>
          <w:szCs w:val="28"/>
          <w:lang w:val="fr-FR"/>
        </w:rPr>
        <w:t xml:space="preserve">fjala </w:t>
      </w:r>
      <w:r w:rsidR="005E1DDB" w:rsidRPr="009E49E4">
        <w:rPr>
          <w:sz w:val="28"/>
          <w:szCs w:val="28"/>
          <w:lang w:val="pt-BR"/>
        </w:rPr>
        <w:t>“</w:t>
      </w:r>
      <w:r w:rsidR="00F662AD" w:rsidRPr="009E49E4">
        <w:rPr>
          <w:sz w:val="28"/>
          <w:szCs w:val="28"/>
          <w:lang w:val="fr-FR"/>
        </w:rPr>
        <w:t>spitali</w:t>
      </w:r>
      <w:r w:rsidR="009E49E4" w:rsidRPr="009E49E4">
        <w:rPr>
          <w:sz w:val="28"/>
          <w:szCs w:val="28"/>
        </w:rPr>
        <w:t>”</w:t>
      </w:r>
      <w:r w:rsidR="005E1DDB" w:rsidRPr="009E49E4">
        <w:rPr>
          <w:sz w:val="28"/>
          <w:szCs w:val="28"/>
          <w:lang w:val="pt-BR"/>
        </w:rPr>
        <w:t xml:space="preserve">, </w:t>
      </w:r>
      <w:r w:rsidR="00F662AD" w:rsidRPr="009E49E4">
        <w:rPr>
          <w:sz w:val="28"/>
          <w:szCs w:val="28"/>
          <w:lang w:val="fr-FR"/>
        </w:rPr>
        <w:t>z</w:t>
      </w:r>
      <w:r w:rsidR="00B42B83" w:rsidRPr="009E49E4">
        <w:rPr>
          <w:sz w:val="28"/>
          <w:szCs w:val="28"/>
          <w:lang w:val="fr-FR"/>
        </w:rPr>
        <w:t>ë</w:t>
      </w:r>
      <w:r w:rsidR="00F662AD" w:rsidRPr="009E49E4">
        <w:rPr>
          <w:sz w:val="28"/>
          <w:szCs w:val="28"/>
          <w:lang w:val="fr-FR"/>
        </w:rPr>
        <w:t>vend</w:t>
      </w:r>
      <w:r w:rsidR="00B42B83" w:rsidRPr="009E49E4">
        <w:rPr>
          <w:sz w:val="28"/>
          <w:szCs w:val="28"/>
          <w:lang w:val="fr-FR"/>
        </w:rPr>
        <w:t>ë</w:t>
      </w:r>
      <w:r w:rsidR="00F662AD" w:rsidRPr="009E49E4">
        <w:rPr>
          <w:sz w:val="28"/>
          <w:szCs w:val="28"/>
          <w:lang w:val="fr-FR"/>
        </w:rPr>
        <w:t xml:space="preserve">sohet me </w:t>
      </w:r>
      <w:r w:rsidR="009E49E4">
        <w:rPr>
          <w:sz w:val="28"/>
          <w:szCs w:val="28"/>
          <w:lang w:val="fr-FR"/>
        </w:rPr>
        <w:t xml:space="preserve">fjalët </w:t>
      </w:r>
      <w:r w:rsidR="005E1DDB" w:rsidRPr="009E49E4">
        <w:rPr>
          <w:sz w:val="28"/>
          <w:szCs w:val="28"/>
          <w:lang w:val="pt-BR"/>
        </w:rPr>
        <w:t>“</w:t>
      </w:r>
      <w:r w:rsidR="009E49E4">
        <w:rPr>
          <w:sz w:val="28"/>
          <w:szCs w:val="28"/>
          <w:lang w:val="pt-BR"/>
        </w:rPr>
        <w:t xml:space="preserve">... </w:t>
      </w:r>
      <w:r w:rsidR="00F662AD" w:rsidRPr="009E49E4">
        <w:rPr>
          <w:sz w:val="28"/>
          <w:szCs w:val="28"/>
          <w:lang w:val="fr-FR"/>
        </w:rPr>
        <w:t>in</w:t>
      </w:r>
      <w:r w:rsidR="00DC76A3" w:rsidRPr="009E49E4">
        <w:rPr>
          <w:sz w:val="28"/>
          <w:szCs w:val="28"/>
          <w:lang w:val="fr-FR"/>
        </w:rPr>
        <w:t>s</w:t>
      </w:r>
      <w:r w:rsidR="00F662AD" w:rsidRPr="009E49E4">
        <w:rPr>
          <w:sz w:val="28"/>
          <w:szCs w:val="28"/>
          <w:lang w:val="fr-FR"/>
        </w:rPr>
        <w:t xml:space="preserve">titucioni </w:t>
      </w:r>
      <w:r w:rsidR="00DC76A3" w:rsidRPr="009E49E4">
        <w:rPr>
          <w:sz w:val="28"/>
          <w:szCs w:val="28"/>
          <w:lang w:val="fr-FR"/>
        </w:rPr>
        <w:t>i</w:t>
      </w:r>
      <w:r w:rsidR="00F662AD" w:rsidRPr="009E49E4">
        <w:rPr>
          <w:sz w:val="28"/>
          <w:szCs w:val="28"/>
          <w:lang w:val="fr-FR"/>
        </w:rPr>
        <w:t xml:space="preserve"> kujdesit sh</w:t>
      </w:r>
      <w:r w:rsidR="00B42B83" w:rsidRPr="009E49E4">
        <w:rPr>
          <w:sz w:val="28"/>
          <w:szCs w:val="28"/>
          <w:lang w:val="fr-FR"/>
        </w:rPr>
        <w:t>ë</w:t>
      </w:r>
      <w:r w:rsidR="00F662AD" w:rsidRPr="009E49E4">
        <w:rPr>
          <w:sz w:val="28"/>
          <w:szCs w:val="28"/>
          <w:lang w:val="fr-FR"/>
        </w:rPr>
        <w:t>ndet</w:t>
      </w:r>
      <w:r w:rsidR="00B42B83" w:rsidRPr="009E49E4">
        <w:rPr>
          <w:sz w:val="28"/>
          <w:szCs w:val="28"/>
          <w:lang w:val="fr-FR"/>
        </w:rPr>
        <w:t>ë</w:t>
      </w:r>
      <w:r w:rsidR="009E49E4">
        <w:rPr>
          <w:sz w:val="28"/>
          <w:szCs w:val="28"/>
          <w:lang w:val="fr-FR"/>
        </w:rPr>
        <w:t>sor …</w:t>
      </w:r>
      <w:r w:rsidR="009E49E4" w:rsidRPr="009E49E4">
        <w:rPr>
          <w:sz w:val="28"/>
          <w:szCs w:val="28"/>
        </w:rPr>
        <w:t>”</w:t>
      </w:r>
      <w:r w:rsidR="009E49E4">
        <w:rPr>
          <w:sz w:val="28"/>
          <w:szCs w:val="28"/>
        </w:rPr>
        <w:t>.</w:t>
      </w:r>
    </w:p>
    <w:p w14:paraId="6C29AB64" w14:textId="77777777" w:rsidR="007E5907" w:rsidRPr="009E49E4" w:rsidRDefault="007E5907" w:rsidP="008E1F42">
      <w:pPr>
        <w:jc w:val="both"/>
        <w:rPr>
          <w:sz w:val="28"/>
          <w:szCs w:val="28"/>
          <w:lang w:val="fr-FR"/>
        </w:rPr>
      </w:pPr>
    </w:p>
    <w:p w14:paraId="6C29AB65" w14:textId="1565AF7D" w:rsidR="00B15295" w:rsidRPr="009E49E4" w:rsidRDefault="00893662" w:rsidP="00316797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 xml:space="preserve">Neni </w:t>
      </w:r>
      <w:r w:rsidR="00B72631" w:rsidRPr="009E49E4">
        <w:rPr>
          <w:b/>
          <w:sz w:val="28"/>
          <w:szCs w:val="28"/>
          <w:lang w:val="fr-FR"/>
        </w:rPr>
        <w:t>6</w:t>
      </w:r>
    </w:p>
    <w:p w14:paraId="6C29AB66" w14:textId="77777777" w:rsidR="00316797" w:rsidRPr="009E49E4" w:rsidRDefault="00316797" w:rsidP="00316797">
      <w:pPr>
        <w:jc w:val="center"/>
        <w:rPr>
          <w:b/>
          <w:sz w:val="28"/>
          <w:szCs w:val="28"/>
          <w:lang w:val="fr-FR"/>
        </w:rPr>
      </w:pPr>
    </w:p>
    <w:p w14:paraId="73F7ED58" w14:textId="2FB7D2E5" w:rsidR="007231DA" w:rsidRPr="009E49E4" w:rsidRDefault="00B15295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nenin 9</w:t>
      </w:r>
      <w:r w:rsidR="007231DA" w:rsidRPr="009E49E4">
        <w:rPr>
          <w:sz w:val="28"/>
          <w:szCs w:val="28"/>
          <w:lang w:val="fr-FR"/>
        </w:rPr>
        <w:t xml:space="preserve"> b</w:t>
      </w:r>
      <w:r w:rsidR="00EC30CD" w:rsidRPr="009E49E4">
        <w:rPr>
          <w:sz w:val="28"/>
          <w:szCs w:val="28"/>
          <w:lang w:val="fr-FR"/>
        </w:rPr>
        <w:t>ë</w:t>
      </w:r>
      <w:r w:rsidR="007231DA" w:rsidRPr="009E49E4">
        <w:rPr>
          <w:sz w:val="28"/>
          <w:szCs w:val="28"/>
          <w:lang w:val="fr-FR"/>
        </w:rPr>
        <w:t>hen k</w:t>
      </w:r>
      <w:r w:rsidR="00EC30CD" w:rsidRPr="009E49E4">
        <w:rPr>
          <w:sz w:val="28"/>
          <w:szCs w:val="28"/>
          <w:lang w:val="fr-FR"/>
        </w:rPr>
        <w:t>ë</w:t>
      </w:r>
      <w:r w:rsidR="007231DA" w:rsidRPr="009E49E4">
        <w:rPr>
          <w:sz w:val="28"/>
          <w:szCs w:val="28"/>
          <w:lang w:val="fr-FR"/>
        </w:rPr>
        <w:t>to</w:t>
      </w:r>
      <w:r w:rsidR="009E49E4">
        <w:rPr>
          <w:sz w:val="28"/>
          <w:szCs w:val="28"/>
          <w:lang w:val="fr-FR"/>
        </w:rPr>
        <w:t xml:space="preserve"> shtesa dhe</w:t>
      </w:r>
      <w:r w:rsidR="007231DA" w:rsidRPr="009E49E4">
        <w:rPr>
          <w:sz w:val="28"/>
          <w:szCs w:val="28"/>
          <w:lang w:val="fr-FR"/>
        </w:rPr>
        <w:t xml:space="preserve"> ndryshime:</w:t>
      </w:r>
    </w:p>
    <w:p w14:paraId="41E00894" w14:textId="77777777" w:rsidR="007231DA" w:rsidRPr="009E49E4" w:rsidRDefault="007231DA" w:rsidP="008E1F42">
      <w:pPr>
        <w:jc w:val="both"/>
        <w:rPr>
          <w:sz w:val="28"/>
          <w:szCs w:val="28"/>
          <w:lang w:val="fr-FR"/>
        </w:rPr>
      </w:pPr>
    </w:p>
    <w:p w14:paraId="6C29AB67" w14:textId="0C859E85" w:rsidR="002E0E87" w:rsidRPr="009E49E4" w:rsidRDefault="007231DA" w:rsidP="009E49E4">
      <w:pPr>
        <w:pStyle w:val="ListParagraph"/>
        <w:numPr>
          <w:ilvl w:val="0"/>
          <w:numId w:val="15"/>
        </w:numPr>
        <w:ind w:left="54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N</w:t>
      </w:r>
      <w:r w:rsidR="00B72631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C0F78" w:rsidRPr="009E49E4">
        <w:rPr>
          <w:rFonts w:ascii="Times New Roman" w:hAnsi="Times New Roman"/>
          <w:sz w:val="28"/>
          <w:szCs w:val="28"/>
          <w:lang w:val="fr-FR"/>
        </w:rPr>
        <w:t xml:space="preserve"> fund t</w:t>
      </w:r>
      <w:r w:rsidR="00B72631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C0F78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15295" w:rsidRPr="009E49E4">
        <w:rPr>
          <w:rFonts w:ascii="Times New Roman" w:hAnsi="Times New Roman"/>
          <w:sz w:val="28"/>
          <w:szCs w:val="28"/>
          <w:lang w:val="fr-FR"/>
        </w:rPr>
        <w:t>pik</w:t>
      </w:r>
      <w:r w:rsidR="00B72631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C0F78" w:rsidRPr="009E49E4">
        <w:rPr>
          <w:rFonts w:ascii="Times New Roman" w:hAnsi="Times New Roman"/>
          <w:sz w:val="28"/>
          <w:szCs w:val="28"/>
          <w:lang w:val="fr-FR"/>
        </w:rPr>
        <w:t>s</w:t>
      </w:r>
      <w:r w:rsidR="00B15295" w:rsidRPr="009E49E4">
        <w:rPr>
          <w:rFonts w:ascii="Times New Roman" w:hAnsi="Times New Roman"/>
          <w:sz w:val="28"/>
          <w:szCs w:val="28"/>
          <w:lang w:val="fr-FR"/>
        </w:rPr>
        <w:t xml:space="preserve"> 3 </w:t>
      </w:r>
      <w:r w:rsidR="009E49E4">
        <w:rPr>
          <w:rFonts w:ascii="Times New Roman" w:hAnsi="Times New Roman"/>
          <w:sz w:val="28"/>
          <w:szCs w:val="28"/>
          <w:lang w:val="fr-FR"/>
        </w:rPr>
        <w:t>shtohen</w:t>
      </w:r>
      <w:r w:rsidR="002E0E87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9E49E4">
        <w:rPr>
          <w:rFonts w:ascii="Times New Roman" w:hAnsi="Times New Roman"/>
          <w:sz w:val="28"/>
          <w:szCs w:val="28"/>
          <w:lang w:val="fr-FR"/>
        </w:rPr>
        <w:t>f</w:t>
      </w:r>
      <w:r w:rsidR="002E0E87" w:rsidRPr="009E49E4">
        <w:rPr>
          <w:rFonts w:ascii="Times New Roman" w:hAnsi="Times New Roman"/>
          <w:sz w:val="28"/>
          <w:szCs w:val="28"/>
          <w:lang w:val="fr-FR"/>
        </w:rPr>
        <w:t>jal</w:t>
      </w:r>
      <w:r w:rsidR="00B42B83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9E49E4">
        <w:rPr>
          <w:rFonts w:ascii="Times New Roman" w:hAnsi="Times New Roman"/>
          <w:sz w:val="28"/>
          <w:szCs w:val="28"/>
          <w:lang w:val="fr-FR"/>
        </w:rPr>
        <w:t>t</w:t>
      </w:r>
      <w:r w:rsidR="002E0E87" w:rsidRPr="009E49E4">
        <w:rPr>
          <w:rFonts w:ascii="Times New Roman" w:hAnsi="Times New Roman"/>
          <w:sz w:val="28"/>
          <w:szCs w:val="28"/>
          <w:lang w:val="fr-FR"/>
        </w:rPr>
        <w:t>:</w:t>
      </w:r>
    </w:p>
    <w:p w14:paraId="2967B982" w14:textId="3A23A987" w:rsidR="007231DA" w:rsidRPr="009E49E4" w:rsidRDefault="002E0E87" w:rsidP="002C435B">
      <w:pPr>
        <w:ind w:left="540"/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“</w:t>
      </w:r>
      <w:r w:rsidRPr="009E49E4">
        <w:rPr>
          <w:sz w:val="28"/>
          <w:szCs w:val="28"/>
          <w:lang w:val="fr-FR"/>
        </w:rPr>
        <w:t xml:space="preserve">Sipas </w:t>
      </w:r>
      <w:r w:rsidR="005D1774">
        <w:rPr>
          <w:sz w:val="28"/>
          <w:szCs w:val="28"/>
          <w:lang w:val="fr-FR"/>
        </w:rPr>
        <w:t>standard</w:t>
      </w:r>
      <w:r w:rsidR="00EA3D88" w:rsidRPr="009E49E4">
        <w:rPr>
          <w:sz w:val="28"/>
          <w:szCs w:val="28"/>
          <w:lang w:val="fr-FR"/>
        </w:rPr>
        <w:t xml:space="preserve">eve dhe </w:t>
      </w:r>
      <w:r w:rsidRPr="009E49E4">
        <w:rPr>
          <w:sz w:val="28"/>
          <w:szCs w:val="28"/>
          <w:lang w:val="fr-FR"/>
        </w:rPr>
        <w:t>udh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</w:t>
      </w:r>
      <w:r w:rsidR="005E1DDB" w:rsidRPr="009E49E4">
        <w:rPr>
          <w:sz w:val="28"/>
          <w:szCs w:val="28"/>
          <w:lang w:val="fr-FR"/>
        </w:rPr>
        <w:t>r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fyes</w:t>
      </w:r>
      <w:r w:rsidR="000A440F" w:rsidRPr="009E49E4">
        <w:rPr>
          <w:sz w:val="28"/>
          <w:szCs w:val="28"/>
          <w:lang w:val="fr-FR"/>
        </w:rPr>
        <w:t>ve</w:t>
      </w:r>
      <w:r w:rsidRPr="009E49E4">
        <w:rPr>
          <w:sz w:val="28"/>
          <w:szCs w:val="28"/>
          <w:lang w:val="fr-FR"/>
        </w:rPr>
        <w:t xml:space="preserve"> t</w:t>
      </w:r>
      <w:r w:rsidR="00B42B83" w:rsidRPr="009E49E4">
        <w:rPr>
          <w:sz w:val="28"/>
          <w:szCs w:val="28"/>
          <w:lang w:val="fr-FR"/>
        </w:rPr>
        <w:t>ë</w:t>
      </w:r>
      <w:r w:rsidR="007E5907" w:rsidRPr="009E49E4">
        <w:rPr>
          <w:sz w:val="28"/>
          <w:szCs w:val="28"/>
          <w:lang w:val="fr-FR"/>
        </w:rPr>
        <w:t xml:space="preserve"> miratuar nga </w:t>
      </w:r>
      <w:r w:rsidR="009E49E4">
        <w:rPr>
          <w:sz w:val="28"/>
          <w:szCs w:val="28"/>
          <w:lang w:val="fr-FR"/>
        </w:rPr>
        <w:t>m</w:t>
      </w:r>
      <w:r w:rsidRPr="009E49E4">
        <w:rPr>
          <w:sz w:val="28"/>
          <w:szCs w:val="28"/>
          <w:lang w:val="fr-FR"/>
        </w:rPr>
        <w:t>inistr</w:t>
      </w:r>
      <w:r w:rsidR="005E1DDB" w:rsidRPr="009E49E4">
        <w:rPr>
          <w:sz w:val="28"/>
          <w:szCs w:val="28"/>
          <w:lang w:val="fr-FR"/>
        </w:rPr>
        <w:t>i</w:t>
      </w:r>
      <w:r w:rsidRPr="009E49E4">
        <w:rPr>
          <w:sz w:val="28"/>
          <w:szCs w:val="28"/>
          <w:lang w:val="fr-FR"/>
        </w:rPr>
        <w:t>a p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rgjegj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se p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 sh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B42B83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sin</w:t>
      </w:r>
      <w:r w:rsidR="00B42B83" w:rsidRPr="009E49E4">
        <w:rPr>
          <w:sz w:val="28"/>
          <w:szCs w:val="28"/>
          <w:lang w:val="fr-FR"/>
        </w:rPr>
        <w:t>ë</w:t>
      </w:r>
      <w:r w:rsidR="009E49E4">
        <w:rPr>
          <w:sz w:val="28"/>
          <w:szCs w:val="28"/>
          <w:lang w:val="fr-FR"/>
        </w:rPr>
        <w:t>.</w:t>
      </w:r>
      <w:r w:rsidRPr="009E49E4">
        <w:rPr>
          <w:sz w:val="28"/>
          <w:szCs w:val="28"/>
          <w:lang w:val="pt-BR"/>
        </w:rPr>
        <w:t>”</w:t>
      </w:r>
      <w:r w:rsidR="005E1DDB" w:rsidRPr="009E49E4">
        <w:rPr>
          <w:sz w:val="28"/>
          <w:szCs w:val="28"/>
          <w:lang w:val="pt-BR"/>
        </w:rPr>
        <w:t>.</w:t>
      </w:r>
    </w:p>
    <w:p w14:paraId="0B44692D" w14:textId="678D468B" w:rsidR="007231DA" w:rsidRPr="009E49E4" w:rsidRDefault="007231DA" w:rsidP="009E49E4">
      <w:pPr>
        <w:pStyle w:val="ListParagraph"/>
        <w:numPr>
          <w:ilvl w:val="0"/>
          <w:numId w:val="15"/>
        </w:numPr>
        <w:ind w:left="540"/>
        <w:jc w:val="both"/>
        <w:rPr>
          <w:rFonts w:ascii="Times New Roman" w:hAnsi="Times New Roman"/>
          <w:sz w:val="28"/>
          <w:szCs w:val="28"/>
          <w:lang w:val="pt-BR"/>
        </w:rPr>
      </w:pPr>
      <w:r w:rsidRPr="009E49E4">
        <w:rPr>
          <w:rFonts w:ascii="Times New Roman" w:hAnsi="Times New Roman"/>
          <w:sz w:val="28"/>
          <w:szCs w:val="28"/>
          <w:lang w:val="pt-BR"/>
        </w:rPr>
        <w:lastRenderedPageBreak/>
        <w:t xml:space="preserve">Pika 2 </w:t>
      </w:r>
      <w:r w:rsidR="009E49E4">
        <w:rPr>
          <w:rFonts w:ascii="Times New Roman" w:hAnsi="Times New Roman"/>
          <w:sz w:val="28"/>
          <w:szCs w:val="28"/>
          <w:lang w:val="pt-BR"/>
        </w:rPr>
        <w:t>ndryshohet,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si</w:t>
      </w:r>
      <w:r w:rsidR="009E49E4">
        <w:rPr>
          <w:rFonts w:ascii="Times New Roman" w:hAnsi="Times New Roman"/>
          <w:sz w:val="28"/>
          <w:szCs w:val="28"/>
          <w:lang w:val="pt-BR"/>
        </w:rPr>
        <w:t xml:space="preserve"> më poshtë</w:t>
      </w:r>
      <w:r w:rsidRPr="009E49E4">
        <w:rPr>
          <w:rFonts w:ascii="Times New Roman" w:hAnsi="Times New Roman"/>
          <w:sz w:val="28"/>
          <w:szCs w:val="28"/>
          <w:lang w:val="pt-BR"/>
        </w:rPr>
        <w:t xml:space="preserve"> vijon:</w:t>
      </w:r>
    </w:p>
    <w:p w14:paraId="6C29AB6A" w14:textId="56AC6478" w:rsidR="007E5907" w:rsidRPr="009E49E4" w:rsidRDefault="007231DA" w:rsidP="009E49E4">
      <w:pPr>
        <w:ind w:left="540"/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“2</w:t>
      </w:r>
      <w:r w:rsidRPr="009E49E4">
        <w:rPr>
          <w:sz w:val="28"/>
          <w:szCs w:val="28"/>
        </w:rPr>
        <w:t xml:space="preserve">. </w:t>
      </w:r>
      <w:r w:rsidRPr="009E49E4">
        <w:rPr>
          <w:sz w:val="28"/>
          <w:szCs w:val="28"/>
          <w:lang w:val="pt-BR"/>
        </w:rPr>
        <w:t>Kujdesi shëndetësor parësor</w:t>
      </w:r>
      <w:r w:rsidR="005D1774">
        <w:rPr>
          <w:sz w:val="28"/>
          <w:szCs w:val="28"/>
          <w:lang w:val="pt-BR"/>
        </w:rPr>
        <w:t xml:space="preserve"> organizohet në mënyrë të tillë</w:t>
      </w:r>
      <w:r w:rsidRPr="009E49E4">
        <w:rPr>
          <w:sz w:val="28"/>
          <w:szCs w:val="28"/>
          <w:lang w:val="pt-BR"/>
        </w:rPr>
        <w:t xml:space="preserve"> që</w:t>
      </w:r>
      <w:r w:rsidR="005D1774">
        <w:rPr>
          <w:sz w:val="28"/>
          <w:szCs w:val="28"/>
          <w:lang w:val="pt-BR"/>
        </w:rPr>
        <w:t>,</w:t>
      </w:r>
      <w:r w:rsidRPr="009E49E4">
        <w:rPr>
          <w:sz w:val="28"/>
          <w:szCs w:val="28"/>
          <w:lang w:val="pt-BR"/>
        </w:rPr>
        <w:t xml:space="preserve"> çdo person</w:t>
      </w:r>
      <w:r w:rsidR="00CB0035" w:rsidRPr="009E49E4">
        <w:rPr>
          <w:sz w:val="28"/>
          <w:szCs w:val="28"/>
          <w:lang w:val="pt-BR"/>
        </w:rPr>
        <w:t xml:space="preserve"> me që</w:t>
      </w:r>
      <w:r w:rsidR="00AD14C0" w:rsidRPr="009E49E4">
        <w:rPr>
          <w:sz w:val="28"/>
          <w:szCs w:val="28"/>
          <w:lang w:val="pt-BR"/>
        </w:rPr>
        <w:t>ndrim t</w:t>
      </w:r>
      <w:r w:rsidR="00EC30CD" w:rsidRPr="009E49E4">
        <w:rPr>
          <w:sz w:val="28"/>
          <w:szCs w:val="28"/>
          <w:lang w:val="pt-BR"/>
        </w:rPr>
        <w:t>ë</w:t>
      </w:r>
      <w:r w:rsidR="00AD14C0" w:rsidRPr="009E49E4">
        <w:rPr>
          <w:sz w:val="28"/>
          <w:szCs w:val="28"/>
          <w:lang w:val="pt-BR"/>
        </w:rPr>
        <w:t xml:space="preserve"> </w:t>
      </w:r>
      <w:r w:rsidRPr="009E49E4">
        <w:rPr>
          <w:sz w:val="28"/>
          <w:szCs w:val="28"/>
          <w:lang w:val="pt-BR"/>
        </w:rPr>
        <w:t>p</w:t>
      </w:r>
      <w:r w:rsidR="00EC30C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rhersh</w:t>
      </w:r>
      <w:r w:rsidR="00EC30C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m n</w:t>
      </w:r>
      <w:r w:rsidR="00EC30C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Republikën e Shqipërisë, të ketë mundësinë të përdorë ofruesit e kujdesit shëndetësor parësor, të drejtën të zgjedhë një kontakt të kujdesit shëndetësor parësor dhe të regjistrohet pranë kontaktit të zgjedhur të ofruesit të kujdesit shëndetësor parësor.</w:t>
      </w:r>
      <w:r w:rsidR="009E49E4">
        <w:rPr>
          <w:sz w:val="28"/>
          <w:szCs w:val="28"/>
          <w:lang w:val="pt-BR"/>
        </w:rPr>
        <w:t>”.</w:t>
      </w:r>
    </w:p>
    <w:p w14:paraId="678ECA24" w14:textId="77777777" w:rsidR="002C435B" w:rsidRDefault="002C435B" w:rsidP="008E1F42">
      <w:pPr>
        <w:jc w:val="center"/>
        <w:rPr>
          <w:b/>
          <w:sz w:val="28"/>
          <w:szCs w:val="28"/>
          <w:lang w:val="pt-BR"/>
        </w:rPr>
      </w:pPr>
    </w:p>
    <w:p w14:paraId="6C29AB6B" w14:textId="796F0407" w:rsidR="00893662" w:rsidRPr="009E49E4" w:rsidRDefault="00893662" w:rsidP="008E1F42">
      <w:pPr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 xml:space="preserve">Neni </w:t>
      </w:r>
      <w:r w:rsidR="00B72631" w:rsidRPr="009E49E4">
        <w:rPr>
          <w:b/>
          <w:sz w:val="28"/>
          <w:szCs w:val="28"/>
          <w:lang w:val="pt-BR"/>
        </w:rPr>
        <w:t>7</w:t>
      </w:r>
    </w:p>
    <w:p w14:paraId="6C29AB6C" w14:textId="77777777" w:rsidR="00893662" w:rsidRPr="009E49E4" w:rsidRDefault="00893662" w:rsidP="008E1F42">
      <w:pPr>
        <w:jc w:val="center"/>
        <w:rPr>
          <w:sz w:val="28"/>
          <w:szCs w:val="28"/>
          <w:lang w:val="pt-BR"/>
        </w:rPr>
      </w:pPr>
    </w:p>
    <w:p w14:paraId="6C29AB6D" w14:textId="35C8F7AE" w:rsidR="002E0E87" w:rsidRPr="009E49E4" w:rsidRDefault="009E49E4" w:rsidP="008E1F42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Pika 3, e </w:t>
      </w:r>
      <w:r w:rsidR="002E0E87" w:rsidRPr="009E49E4">
        <w:rPr>
          <w:sz w:val="28"/>
          <w:szCs w:val="28"/>
          <w:lang w:val="pt-BR"/>
        </w:rPr>
        <w:t>neni</w:t>
      </w:r>
      <w:r>
        <w:rPr>
          <w:sz w:val="28"/>
          <w:szCs w:val="28"/>
          <w:lang w:val="pt-BR"/>
        </w:rPr>
        <w:t>t</w:t>
      </w:r>
      <w:r w:rsidR="002E0E87" w:rsidRPr="009E49E4">
        <w:rPr>
          <w:sz w:val="28"/>
          <w:szCs w:val="28"/>
          <w:lang w:val="pt-BR"/>
        </w:rPr>
        <w:t xml:space="preserve"> 11</w:t>
      </w:r>
      <w:r w:rsidR="005E1DDB" w:rsidRPr="009E49E4">
        <w:rPr>
          <w:sz w:val="28"/>
          <w:szCs w:val="28"/>
          <w:lang w:val="pt-BR"/>
        </w:rPr>
        <w:t>,</w:t>
      </w:r>
      <w:r w:rsidR="002E0E87" w:rsidRPr="009E49E4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ndryshohet,</w:t>
      </w:r>
      <w:r w:rsidR="009D65CD" w:rsidRPr="009E49E4">
        <w:rPr>
          <w:sz w:val="28"/>
          <w:szCs w:val="28"/>
          <w:lang w:val="pt-BR"/>
        </w:rPr>
        <w:t xml:space="preserve"> si </w:t>
      </w:r>
      <w:r>
        <w:rPr>
          <w:sz w:val="28"/>
          <w:szCs w:val="28"/>
          <w:lang w:val="pt-BR"/>
        </w:rPr>
        <w:t xml:space="preserve">më poshtë </w:t>
      </w:r>
      <w:r w:rsidR="009D65CD" w:rsidRPr="009E49E4">
        <w:rPr>
          <w:sz w:val="28"/>
          <w:szCs w:val="28"/>
          <w:lang w:val="pt-BR"/>
        </w:rPr>
        <w:t>vijon</w:t>
      </w:r>
      <w:r w:rsidR="008457A0" w:rsidRPr="009E49E4">
        <w:rPr>
          <w:sz w:val="28"/>
          <w:szCs w:val="28"/>
          <w:lang w:val="pt-BR"/>
        </w:rPr>
        <w:t>:</w:t>
      </w:r>
    </w:p>
    <w:p w14:paraId="6C29AB6E" w14:textId="77777777" w:rsidR="008457A0" w:rsidRPr="009E49E4" w:rsidRDefault="008457A0" w:rsidP="008E1F42">
      <w:pPr>
        <w:jc w:val="both"/>
        <w:rPr>
          <w:sz w:val="28"/>
          <w:szCs w:val="28"/>
          <w:lang w:val="pt-BR"/>
        </w:rPr>
      </w:pPr>
    </w:p>
    <w:p w14:paraId="6C29AB6F" w14:textId="3E54B77C" w:rsidR="00893662" w:rsidRPr="009E49E4" w:rsidRDefault="0025012D" w:rsidP="00CF01F4">
      <w:pPr>
        <w:ind w:left="540"/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 xml:space="preserve">“3. </w:t>
      </w:r>
      <w:r w:rsidR="008457A0" w:rsidRPr="009E49E4">
        <w:rPr>
          <w:sz w:val="28"/>
          <w:szCs w:val="28"/>
          <w:lang w:val="pt-BR"/>
        </w:rPr>
        <w:t xml:space="preserve">Rregullat e organizimit, </w:t>
      </w:r>
      <w:r w:rsidR="00CF01F4">
        <w:rPr>
          <w:sz w:val="28"/>
          <w:szCs w:val="28"/>
          <w:lang w:val="pt-BR"/>
        </w:rPr>
        <w:t xml:space="preserve">të </w:t>
      </w:r>
      <w:r w:rsidR="008457A0" w:rsidRPr="009E49E4">
        <w:rPr>
          <w:sz w:val="28"/>
          <w:szCs w:val="28"/>
          <w:lang w:val="pt-BR"/>
        </w:rPr>
        <w:t>funksionimit p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>r sh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>rbimin e urgjenc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>s mjek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>sore rregullohen me ligj t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 xml:space="preserve"> ve</w:t>
      </w:r>
      <w:r w:rsidR="00160AF8" w:rsidRPr="009E49E4">
        <w:rPr>
          <w:sz w:val="28"/>
          <w:szCs w:val="28"/>
          <w:lang w:val="pt-BR"/>
        </w:rPr>
        <w:t>çant</w:t>
      </w:r>
      <w:r w:rsidR="00B42B83" w:rsidRPr="009E49E4">
        <w:rPr>
          <w:sz w:val="28"/>
          <w:szCs w:val="28"/>
          <w:lang w:val="pt-BR"/>
        </w:rPr>
        <w:t>ë</w:t>
      </w:r>
      <w:r w:rsidR="00CF01F4">
        <w:rPr>
          <w:sz w:val="28"/>
          <w:szCs w:val="28"/>
          <w:lang w:val="pt-BR"/>
        </w:rPr>
        <w:t>.</w:t>
      </w:r>
      <w:r w:rsidRPr="009E49E4">
        <w:rPr>
          <w:sz w:val="28"/>
          <w:szCs w:val="28"/>
          <w:lang w:val="pt-BR"/>
        </w:rPr>
        <w:t>”</w:t>
      </w:r>
      <w:r w:rsidR="00026997" w:rsidRPr="009E49E4">
        <w:rPr>
          <w:sz w:val="28"/>
          <w:szCs w:val="28"/>
          <w:lang w:val="pt-BR"/>
        </w:rPr>
        <w:t>.</w:t>
      </w:r>
    </w:p>
    <w:p w14:paraId="6C29AB70" w14:textId="77777777" w:rsidR="00316797" w:rsidRPr="009E49E4" w:rsidRDefault="00316797" w:rsidP="008E1F42">
      <w:pPr>
        <w:jc w:val="both"/>
        <w:rPr>
          <w:sz w:val="28"/>
          <w:szCs w:val="28"/>
          <w:lang w:val="pt-BR"/>
        </w:rPr>
      </w:pPr>
    </w:p>
    <w:p w14:paraId="6C29AB71" w14:textId="4CE82B0D" w:rsidR="00B15295" w:rsidRPr="009E49E4" w:rsidRDefault="00B15295" w:rsidP="008E1F42">
      <w:pPr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 xml:space="preserve">Neni </w:t>
      </w:r>
      <w:r w:rsidR="00B72631" w:rsidRPr="009E49E4">
        <w:rPr>
          <w:b/>
          <w:sz w:val="28"/>
          <w:szCs w:val="28"/>
          <w:lang w:val="pt-BR"/>
        </w:rPr>
        <w:t>8</w:t>
      </w:r>
    </w:p>
    <w:p w14:paraId="6C29AB72" w14:textId="77777777" w:rsidR="007E5907" w:rsidRPr="009E49E4" w:rsidRDefault="007E5907" w:rsidP="008E1F42">
      <w:pPr>
        <w:jc w:val="center"/>
        <w:rPr>
          <w:b/>
          <w:sz w:val="28"/>
          <w:szCs w:val="28"/>
          <w:lang w:val="pt-BR"/>
        </w:rPr>
      </w:pPr>
    </w:p>
    <w:p w14:paraId="6C29AB73" w14:textId="427D0439" w:rsidR="008457A0" w:rsidRPr="009E49E4" w:rsidRDefault="008457A0" w:rsidP="008E1F42">
      <w:pPr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N</w:t>
      </w:r>
      <w:r w:rsidR="00B42B83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nenin 15 shtohet pika 3</w:t>
      </w:r>
      <w:r w:rsidR="00CF01F4">
        <w:rPr>
          <w:sz w:val="28"/>
          <w:szCs w:val="28"/>
          <w:lang w:val="pt-BR"/>
        </w:rPr>
        <w:t>, me këtë përmbajtje</w:t>
      </w:r>
      <w:r w:rsidRPr="009E49E4">
        <w:rPr>
          <w:sz w:val="28"/>
          <w:szCs w:val="28"/>
          <w:lang w:val="pt-BR"/>
        </w:rPr>
        <w:t>:</w:t>
      </w:r>
    </w:p>
    <w:p w14:paraId="6C29AB74" w14:textId="77777777" w:rsidR="008457A0" w:rsidRPr="009E49E4" w:rsidRDefault="008457A0" w:rsidP="008E1F42">
      <w:pPr>
        <w:jc w:val="both"/>
        <w:rPr>
          <w:sz w:val="28"/>
          <w:szCs w:val="28"/>
          <w:lang w:val="pt-BR"/>
        </w:rPr>
      </w:pPr>
    </w:p>
    <w:p w14:paraId="6C29AB75" w14:textId="62EFECE2" w:rsidR="00160AF8" w:rsidRPr="009E49E4" w:rsidRDefault="0025012D" w:rsidP="00CF01F4">
      <w:pPr>
        <w:ind w:left="540"/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 xml:space="preserve">“3. </w:t>
      </w:r>
      <w:r w:rsidR="008457A0" w:rsidRPr="009E49E4">
        <w:rPr>
          <w:sz w:val="28"/>
          <w:szCs w:val="28"/>
          <w:lang w:val="pt-BR"/>
        </w:rPr>
        <w:t>Rregullat e organizimit</w:t>
      </w:r>
      <w:r w:rsidR="00160AF8" w:rsidRPr="009E49E4">
        <w:rPr>
          <w:sz w:val="28"/>
          <w:szCs w:val="28"/>
          <w:lang w:val="pt-BR"/>
        </w:rPr>
        <w:t xml:space="preserve"> dhe </w:t>
      </w:r>
      <w:r w:rsidR="00CF01F4">
        <w:rPr>
          <w:sz w:val="28"/>
          <w:szCs w:val="28"/>
          <w:lang w:val="pt-BR"/>
        </w:rPr>
        <w:t xml:space="preserve">të </w:t>
      </w:r>
      <w:r w:rsidR="008457A0" w:rsidRPr="009E49E4">
        <w:rPr>
          <w:sz w:val="28"/>
          <w:szCs w:val="28"/>
          <w:lang w:val="pt-BR"/>
        </w:rPr>
        <w:t>funksionimit p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 xml:space="preserve">r kujdesin </w:t>
      </w:r>
      <w:r w:rsidR="00682785" w:rsidRPr="009E49E4">
        <w:rPr>
          <w:sz w:val="28"/>
          <w:szCs w:val="28"/>
          <w:lang w:val="pt-BR"/>
        </w:rPr>
        <w:t>paliativ</w:t>
      </w:r>
      <w:r w:rsidR="008457A0" w:rsidRPr="009E49E4">
        <w:rPr>
          <w:sz w:val="28"/>
          <w:szCs w:val="28"/>
          <w:lang w:val="pt-BR"/>
        </w:rPr>
        <w:t xml:space="preserve"> rregullohen me ligj t</w:t>
      </w:r>
      <w:r w:rsidR="00B42B83" w:rsidRPr="009E49E4">
        <w:rPr>
          <w:sz w:val="28"/>
          <w:szCs w:val="28"/>
          <w:lang w:val="pt-BR"/>
        </w:rPr>
        <w:t>ë</w:t>
      </w:r>
      <w:r w:rsidR="008457A0" w:rsidRPr="009E49E4">
        <w:rPr>
          <w:sz w:val="28"/>
          <w:szCs w:val="28"/>
          <w:lang w:val="pt-BR"/>
        </w:rPr>
        <w:t xml:space="preserve"> veçant</w:t>
      </w:r>
      <w:r w:rsidR="00B42B83" w:rsidRPr="009E49E4">
        <w:rPr>
          <w:sz w:val="28"/>
          <w:szCs w:val="28"/>
          <w:lang w:val="pt-BR"/>
        </w:rPr>
        <w:t>ë</w:t>
      </w:r>
      <w:r w:rsidR="00CF01F4">
        <w:rPr>
          <w:sz w:val="28"/>
          <w:szCs w:val="28"/>
          <w:lang w:val="pt-BR"/>
        </w:rPr>
        <w:t>.</w:t>
      </w:r>
      <w:r w:rsidRPr="009E49E4">
        <w:rPr>
          <w:sz w:val="28"/>
          <w:szCs w:val="28"/>
          <w:lang w:val="pt-BR"/>
        </w:rPr>
        <w:t xml:space="preserve">”. </w:t>
      </w:r>
    </w:p>
    <w:p w14:paraId="0A5AE2BA" w14:textId="77777777" w:rsidR="00FC60D5" w:rsidRPr="009E49E4" w:rsidRDefault="00FC60D5" w:rsidP="008E1F42">
      <w:pPr>
        <w:jc w:val="both"/>
        <w:rPr>
          <w:sz w:val="28"/>
          <w:szCs w:val="28"/>
          <w:lang w:val="pt-BR"/>
        </w:rPr>
      </w:pPr>
    </w:p>
    <w:p w14:paraId="5BB8BF1A" w14:textId="0F075B42" w:rsidR="00FC60D5" w:rsidRPr="009E49E4" w:rsidRDefault="00FC60D5" w:rsidP="00FC60D5">
      <w:pPr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 xml:space="preserve">Neni </w:t>
      </w:r>
      <w:r w:rsidR="00127FED" w:rsidRPr="009E49E4">
        <w:rPr>
          <w:b/>
          <w:sz w:val="28"/>
          <w:szCs w:val="28"/>
          <w:lang w:val="pt-BR"/>
        </w:rPr>
        <w:t>9</w:t>
      </w:r>
    </w:p>
    <w:p w14:paraId="1E620C35" w14:textId="77777777" w:rsidR="00BA1D59" w:rsidRPr="009E49E4" w:rsidRDefault="00BA1D59" w:rsidP="008E1F42">
      <w:pPr>
        <w:jc w:val="both"/>
        <w:rPr>
          <w:sz w:val="28"/>
          <w:szCs w:val="28"/>
          <w:lang w:val="pt-BR"/>
        </w:rPr>
      </w:pPr>
    </w:p>
    <w:p w14:paraId="327B2200" w14:textId="7D4AB33A" w:rsidR="00BA1D59" w:rsidRPr="009E49E4" w:rsidRDefault="00BA1D59" w:rsidP="008E1F42">
      <w:pPr>
        <w:jc w:val="both"/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N</w:t>
      </w:r>
      <w:r w:rsidR="00127FE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>pikën</w:t>
      </w:r>
      <w:r w:rsidR="00CF01F4" w:rsidRPr="009E49E4">
        <w:rPr>
          <w:sz w:val="28"/>
          <w:szCs w:val="28"/>
          <w:lang w:val="pt-BR"/>
        </w:rPr>
        <w:t xml:space="preserve"> 2</w:t>
      </w:r>
      <w:r w:rsidR="00CF01F4">
        <w:rPr>
          <w:sz w:val="28"/>
          <w:szCs w:val="28"/>
          <w:lang w:val="pt-BR"/>
        </w:rPr>
        <w:t>, të</w:t>
      </w:r>
      <w:r w:rsidR="00CF01F4"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>nenit</w:t>
      </w:r>
      <w:r w:rsidRPr="009E49E4">
        <w:rPr>
          <w:sz w:val="28"/>
          <w:szCs w:val="28"/>
          <w:lang w:val="pt-BR"/>
        </w:rPr>
        <w:t xml:space="preserve"> 17</w:t>
      </w:r>
      <w:r w:rsidR="00CF01F4">
        <w:rPr>
          <w:sz w:val="28"/>
          <w:szCs w:val="28"/>
          <w:lang w:val="pt-BR"/>
        </w:rPr>
        <w:t>,</w:t>
      </w:r>
      <w:r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>emërtimi</w:t>
      </w:r>
      <w:r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>“</w:t>
      </w:r>
      <w:r w:rsidRPr="009E49E4">
        <w:rPr>
          <w:sz w:val="28"/>
          <w:szCs w:val="28"/>
          <w:lang w:val="pt-BR"/>
        </w:rPr>
        <w:t>Ministria e Pun</w:t>
      </w:r>
      <w:r w:rsidR="00CF01F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s, </w:t>
      </w:r>
      <w:r w:rsidR="00CF01F4">
        <w:rPr>
          <w:sz w:val="28"/>
          <w:szCs w:val="28"/>
          <w:lang w:val="pt-BR"/>
        </w:rPr>
        <w:t>Çë</w:t>
      </w:r>
      <w:r w:rsidRPr="009E49E4">
        <w:rPr>
          <w:sz w:val="28"/>
          <w:szCs w:val="28"/>
          <w:lang w:val="pt-BR"/>
        </w:rPr>
        <w:t>shtjeve Sociale dhe Shan</w:t>
      </w:r>
      <w:r w:rsidR="00CF01F4">
        <w:rPr>
          <w:sz w:val="28"/>
          <w:szCs w:val="28"/>
          <w:lang w:val="pt-BR"/>
        </w:rPr>
        <w:t>seve të</w:t>
      </w:r>
      <w:r w:rsidRPr="009E49E4">
        <w:rPr>
          <w:sz w:val="28"/>
          <w:szCs w:val="28"/>
          <w:lang w:val="pt-BR"/>
        </w:rPr>
        <w:t xml:space="preserve"> Barabarta</w:t>
      </w:r>
      <w:r w:rsidR="00CF01F4">
        <w:rPr>
          <w:sz w:val="28"/>
          <w:szCs w:val="28"/>
          <w:lang w:val="pt-BR"/>
        </w:rPr>
        <w:t>”</w:t>
      </w:r>
      <w:r w:rsidRPr="009E49E4">
        <w:rPr>
          <w:sz w:val="28"/>
          <w:szCs w:val="28"/>
          <w:lang w:val="pt-BR"/>
        </w:rPr>
        <w:t xml:space="preserve">, </w:t>
      </w:r>
      <w:r w:rsidR="00FC60D5" w:rsidRPr="009E49E4">
        <w:rPr>
          <w:sz w:val="28"/>
          <w:szCs w:val="28"/>
          <w:lang w:val="pt-BR"/>
        </w:rPr>
        <w:t>z</w:t>
      </w:r>
      <w:r w:rsidR="00127FED" w:rsidRPr="009E49E4">
        <w:rPr>
          <w:sz w:val="28"/>
          <w:szCs w:val="28"/>
          <w:lang w:val="pt-BR"/>
        </w:rPr>
        <w:t>ë</w:t>
      </w:r>
      <w:r w:rsidR="00FC60D5" w:rsidRPr="009E49E4">
        <w:rPr>
          <w:sz w:val="28"/>
          <w:szCs w:val="28"/>
          <w:lang w:val="pt-BR"/>
        </w:rPr>
        <w:t>vend</w:t>
      </w:r>
      <w:r w:rsidR="00127FED" w:rsidRPr="009E49E4">
        <w:rPr>
          <w:sz w:val="28"/>
          <w:szCs w:val="28"/>
          <w:lang w:val="pt-BR"/>
        </w:rPr>
        <w:t>ë</w:t>
      </w:r>
      <w:r w:rsidR="00CF01F4">
        <w:rPr>
          <w:sz w:val="28"/>
          <w:szCs w:val="28"/>
          <w:lang w:val="pt-BR"/>
        </w:rPr>
        <w:t>sohet me fjalët</w:t>
      </w:r>
      <w:r w:rsidR="00FC60D5"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 xml:space="preserve">“... </w:t>
      </w:r>
      <w:r w:rsidR="002C435B">
        <w:rPr>
          <w:sz w:val="28"/>
          <w:szCs w:val="28"/>
          <w:lang w:val="pt-BR"/>
        </w:rPr>
        <w:t>m</w:t>
      </w:r>
      <w:r w:rsidR="00CF01F4">
        <w:rPr>
          <w:sz w:val="28"/>
          <w:szCs w:val="28"/>
          <w:lang w:val="pt-BR"/>
        </w:rPr>
        <w:t>inistria pë</w:t>
      </w:r>
      <w:r w:rsidRPr="009E49E4">
        <w:rPr>
          <w:sz w:val="28"/>
          <w:szCs w:val="28"/>
          <w:lang w:val="pt-BR"/>
        </w:rPr>
        <w:t>rgjegj</w:t>
      </w:r>
      <w:r w:rsidR="00127FE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se p</w:t>
      </w:r>
      <w:r w:rsidR="00127FE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r siguri</w:t>
      </w:r>
      <w:r w:rsidR="00FC60D5" w:rsidRPr="009E49E4">
        <w:rPr>
          <w:sz w:val="28"/>
          <w:szCs w:val="28"/>
          <w:lang w:val="pt-BR"/>
        </w:rPr>
        <w:t>n</w:t>
      </w:r>
      <w:r w:rsidR="00127FE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n</w:t>
      </w:r>
      <w:r w:rsidR="00127FED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pun</w:t>
      </w:r>
      <w:r w:rsidR="00127FED" w:rsidRPr="009E49E4">
        <w:rPr>
          <w:sz w:val="28"/>
          <w:szCs w:val="28"/>
          <w:lang w:val="pt-BR"/>
        </w:rPr>
        <w:t>ë</w:t>
      </w:r>
      <w:r w:rsidR="00CF01F4">
        <w:rPr>
          <w:sz w:val="28"/>
          <w:szCs w:val="28"/>
          <w:lang w:val="pt-BR"/>
        </w:rPr>
        <w:t xml:space="preserve"> ...</w:t>
      </w:r>
      <w:r w:rsidR="00FC60D5" w:rsidRPr="009E49E4">
        <w:rPr>
          <w:sz w:val="28"/>
          <w:szCs w:val="28"/>
          <w:lang w:val="pt-BR"/>
        </w:rPr>
        <w:t>”.</w:t>
      </w:r>
    </w:p>
    <w:p w14:paraId="6C29AB76" w14:textId="77777777" w:rsidR="007E5907" w:rsidRPr="009E49E4" w:rsidRDefault="007E5907" w:rsidP="008E1F42">
      <w:pPr>
        <w:rPr>
          <w:color w:val="FF0000"/>
          <w:sz w:val="28"/>
          <w:szCs w:val="28"/>
          <w:lang w:val="pt-BR"/>
        </w:rPr>
      </w:pPr>
    </w:p>
    <w:p w14:paraId="6C29AB77" w14:textId="5376769A" w:rsidR="00026997" w:rsidRPr="009E49E4" w:rsidRDefault="00893662" w:rsidP="008E1F42">
      <w:pPr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 xml:space="preserve">Neni </w:t>
      </w:r>
      <w:r w:rsidR="00127FED" w:rsidRPr="009E49E4">
        <w:rPr>
          <w:b/>
          <w:sz w:val="28"/>
          <w:szCs w:val="28"/>
          <w:lang w:val="pt-BR"/>
        </w:rPr>
        <w:t>10</w:t>
      </w:r>
    </w:p>
    <w:p w14:paraId="6C29AB78" w14:textId="77777777" w:rsidR="000B7E62" w:rsidRPr="009E49E4" w:rsidRDefault="000B7E62" w:rsidP="008E1F42">
      <w:pPr>
        <w:rPr>
          <w:sz w:val="28"/>
          <w:szCs w:val="28"/>
          <w:lang w:val="pt-BR"/>
        </w:rPr>
      </w:pPr>
    </w:p>
    <w:p w14:paraId="6C29AB79" w14:textId="40512180" w:rsidR="000B7E62" w:rsidRPr="009E49E4" w:rsidRDefault="000B7E62" w:rsidP="008E1F42">
      <w:pPr>
        <w:rPr>
          <w:sz w:val="28"/>
          <w:szCs w:val="28"/>
          <w:lang w:val="pt-BR"/>
        </w:rPr>
      </w:pPr>
      <w:r w:rsidRPr="009E49E4">
        <w:rPr>
          <w:sz w:val="28"/>
          <w:szCs w:val="28"/>
          <w:lang w:val="pt-BR"/>
        </w:rPr>
        <w:t>N</w:t>
      </w:r>
      <w:r w:rsidR="004C46E6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nenin 22</w:t>
      </w:r>
      <w:r w:rsidR="004C46E6" w:rsidRPr="009E49E4">
        <w:rPr>
          <w:sz w:val="28"/>
          <w:szCs w:val="28"/>
          <w:lang w:val="pt-BR"/>
        </w:rPr>
        <w:t>,</w:t>
      </w:r>
      <w:r w:rsidRPr="009E49E4">
        <w:rPr>
          <w:sz w:val="28"/>
          <w:szCs w:val="28"/>
          <w:lang w:val="pt-BR"/>
        </w:rPr>
        <w:t xml:space="preserve"> pas pik</w:t>
      </w:r>
      <w:r w:rsidR="00247000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s 3</w:t>
      </w:r>
      <w:r w:rsidR="00CF01F4">
        <w:rPr>
          <w:sz w:val="28"/>
          <w:szCs w:val="28"/>
          <w:lang w:val="pt-BR"/>
        </w:rPr>
        <w:t xml:space="preserve"> </w:t>
      </w:r>
      <w:r w:rsidRPr="009E49E4">
        <w:rPr>
          <w:sz w:val="28"/>
          <w:szCs w:val="28"/>
          <w:lang w:val="pt-BR"/>
        </w:rPr>
        <w:t>shtohet pika 4</w:t>
      </w:r>
      <w:r w:rsidR="004C46E6" w:rsidRPr="009E49E4">
        <w:rPr>
          <w:sz w:val="28"/>
          <w:szCs w:val="28"/>
          <w:lang w:val="pt-BR"/>
        </w:rPr>
        <w:t>,</w:t>
      </w:r>
      <w:r w:rsidRPr="009E49E4">
        <w:rPr>
          <w:sz w:val="28"/>
          <w:szCs w:val="28"/>
          <w:lang w:val="pt-BR"/>
        </w:rPr>
        <w:t xml:space="preserve"> me k</w:t>
      </w:r>
      <w:r w:rsidR="00247000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t</w:t>
      </w:r>
      <w:r w:rsidR="00247000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 xml:space="preserve"> p</w:t>
      </w:r>
      <w:r w:rsidR="00247000" w:rsidRPr="009E49E4">
        <w:rPr>
          <w:sz w:val="28"/>
          <w:szCs w:val="28"/>
          <w:lang w:val="pt-BR"/>
        </w:rPr>
        <w:t>ë</w:t>
      </w:r>
      <w:r w:rsidRPr="009E49E4">
        <w:rPr>
          <w:sz w:val="28"/>
          <w:szCs w:val="28"/>
          <w:lang w:val="pt-BR"/>
        </w:rPr>
        <w:t>rmbajt</w:t>
      </w:r>
      <w:r w:rsidR="004C46E6" w:rsidRPr="009E49E4">
        <w:rPr>
          <w:sz w:val="28"/>
          <w:szCs w:val="28"/>
          <w:lang w:val="pt-BR"/>
        </w:rPr>
        <w:t>j</w:t>
      </w:r>
      <w:r w:rsidRPr="009E49E4">
        <w:rPr>
          <w:sz w:val="28"/>
          <w:szCs w:val="28"/>
          <w:lang w:val="pt-BR"/>
        </w:rPr>
        <w:t>e:</w:t>
      </w:r>
    </w:p>
    <w:p w14:paraId="6C29AB7A" w14:textId="77777777" w:rsidR="00247000" w:rsidRPr="009E49E4" w:rsidRDefault="00247000" w:rsidP="008E1F42">
      <w:pPr>
        <w:rPr>
          <w:sz w:val="28"/>
          <w:szCs w:val="28"/>
          <w:lang w:val="pt-BR"/>
        </w:rPr>
      </w:pPr>
    </w:p>
    <w:p w14:paraId="6BE9CB00" w14:textId="578416AB" w:rsidR="000C0F78" w:rsidRDefault="002C435B" w:rsidP="002C435B">
      <w:pPr>
        <w:spacing w:after="240"/>
        <w:ind w:left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“4. Të gjitha</w:t>
      </w:r>
      <w:r w:rsidR="004C46E6" w:rsidRPr="009E49E4">
        <w:rPr>
          <w:sz w:val="28"/>
          <w:szCs w:val="28"/>
          <w:lang w:val="pt-BR"/>
        </w:rPr>
        <w:t xml:space="preserve"> institucionet e kujdesit shëndetësor</w:t>
      </w:r>
      <w:r>
        <w:rPr>
          <w:sz w:val="28"/>
          <w:szCs w:val="28"/>
          <w:lang w:val="pt-BR"/>
        </w:rPr>
        <w:t>,</w:t>
      </w:r>
      <w:r w:rsidR="004C46E6" w:rsidRPr="009E49E4">
        <w:rPr>
          <w:sz w:val="28"/>
          <w:szCs w:val="28"/>
          <w:lang w:val="pt-BR"/>
        </w:rPr>
        <w:t xml:space="preserve"> pas licen</w:t>
      </w:r>
      <w:r w:rsidR="00341BDB" w:rsidRPr="009E49E4">
        <w:rPr>
          <w:sz w:val="28"/>
          <w:szCs w:val="28"/>
          <w:lang w:val="pt-BR"/>
        </w:rPr>
        <w:t>c</w:t>
      </w:r>
      <w:r w:rsidR="004C46E6" w:rsidRPr="009E49E4">
        <w:rPr>
          <w:sz w:val="28"/>
          <w:szCs w:val="28"/>
          <w:lang w:val="pt-BR"/>
        </w:rPr>
        <w:t>imit të veprimtarisë i nënshtrohen procesit të vlerë</w:t>
      </w:r>
      <w:r w:rsidR="00CF01F4">
        <w:rPr>
          <w:sz w:val="28"/>
          <w:szCs w:val="28"/>
          <w:lang w:val="pt-BR"/>
        </w:rPr>
        <w:t>simit të përmbushjes së standard</w:t>
      </w:r>
      <w:r w:rsidR="004C46E6" w:rsidRPr="009E49E4">
        <w:rPr>
          <w:sz w:val="28"/>
          <w:szCs w:val="28"/>
          <w:lang w:val="pt-BR"/>
        </w:rPr>
        <w:t>eve bazë të cilësisë për akreditim</w:t>
      </w:r>
      <w:r w:rsidR="00CF01F4">
        <w:rPr>
          <w:sz w:val="28"/>
          <w:szCs w:val="28"/>
          <w:lang w:val="pt-BR"/>
        </w:rPr>
        <w:t>,</w:t>
      </w:r>
      <w:r w:rsidR="000C0F78" w:rsidRPr="009E49E4">
        <w:rPr>
          <w:sz w:val="28"/>
          <w:szCs w:val="28"/>
          <w:lang w:val="pt-BR"/>
        </w:rPr>
        <w:t xml:space="preserve"> t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 xml:space="preserve"> miratuara me urdh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>r t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 xml:space="preserve"> ministrit p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>rgjegj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>s p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>r sh</w:t>
      </w:r>
      <w:r w:rsidR="00B72631" w:rsidRPr="009E49E4">
        <w:rPr>
          <w:sz w:val="28"/>
          <w:szCs w:val="28"/>
          <w:lang w:val="pt-BR"/>
        </w:rPr>
        <w:t>ë</w:t>
      </w:r>
      <w:r w:rsidR="000C0F78" w:rsidRPr="009E49E4">
        <w:rPr>
          <w:sz w:val="28"/>
          <w:szCs w:val="28"/>
          <w:lang w:val="pt-BR"/>
        </w:rPr>
        <w:t>ndet</w:t>
      </w:r>
      <w:r w:rsidR="00B72631" w:rsidRPr="009E49E4">
        <w:rPr>
          <w:sz w:val="28"/>
          <w:szCs w:val="28"/>
          <w:lang w:val="pt-BR"/>
        </w:rPr>
        <w:t>ë</w:t>
      </w:r>
      <w:r w:rsidR="00CF01F4">
        <w:rPr>
          <w:sz w:val="28"/>
          <w:szCs w:val="28"/>
          <w:lang w:val="pt-BR"/>
        </w:rPr>
        <w:t>sin</w:t>
      </w:r>
      <w:r w:rsidR="00B72631" w:rsidRPr="009E49E4">
        <w:rPr>
          <w:sz w:val="28"/>
          <w:szCs w:val="28"/>
          <w:lang w:val="pt-BR"/>
        </w:rPr>
        <w:t>ë</w:t>
      </w:r>
      <w:r w:rsidR="004C46E6" w:rsidRPr="009E49E4">
        <w:rPr>
          <w:sz w:val="28"/>
          <w:szCs w:val="28"/>
          <w:lang w:val="pt-BR"/>
        </w:rPr>
        <w:t>. Nëse</w:t>
      </w:r>
      <w:r w:rsidR="00CF01F4">
        <w:rPr>
          <w:sz w:val="28"/>
          <w:szCs w:val="28"/>
          <w:lang w:val="pt-BR"/>
        </w:rPr>
        <w:t xml:space="preserve"> plotësohen standard</w:t>
      </w:r>
      <w:r w:rsidR="004C46E6" w:rsidRPr="009E49E4">
        <w:rPr>
          <w:sz w:val="28"/>
          <w:szCs w:val="28"/>
          <w:lang w:val="pt-BR"/>
        </w:rPr>
        <w:t>et bazë të cilësisë për akreditim, institucioni i kujdesit shëndetësor fillon procesin e akreditimit.</w:t>
      </w:r>
      <w:r w:rsidR="0025012D" w:rsidRPr="009E49E4">
        <w:rPr>
          <w:sz w:val="28"/>
          <w:szCs w:val="28"/>
          <w:lang w:val="pt-BR"/>
        </w:rPr>
        <w:t xml:space="preserve"> </w:t>
      </w:r>
      <w:r w:rsidR="004C46E6" w:rsidRPr="009E49E4">
        <w:rPr>
          <w:sz w:val="28"/>
          <w:szCs w:val="28"/>
          <w:lang w:val="pt-BR"/>
        </w:rPr>
        <w:t>Në rast të mospërmbushjes së stand</w:t>
      </w:r>
      <w:r w:rsidR="00341BDB" w:rsidRPr="009E49E4">
        <w:rPr>
          <w:sz w:val="28"/>
          <w:szCs w:val="28"/>
          <w:lang w:val="pt-BR"/>
        </w:rPr>
        <w:t>a</w:t>
      </w:r>
      <w:r w:rsidR="004C46E6" w:rsidRPr="009E49E4">
        <w:rPr>
          <w:sz w:val="28"/>
          <w:szCs w:val="28"/>
          <w:lang w:val="pt-BR"/>
        </w:rPr>
        <w:t>r</w:t>
      </w:r>
      <w:r w:rsidR="00CF01F4">
        <w:rPr>
          <w:sz w:val="28"/>
          <w:szCs w:val="28"/>
          <w:lang w:val="pt-BR"/>
        </w:rPr>
        <w:t>d</w:t>
      </w:r>
      <w:r w:rsidR="004C46E6" w:rsidRPr="009E49E4">
        <w:rPr>
          <w:sz w:val="28"/>
          <w:szCs w:val="28"/>
          <w:lang w:val="pt-BR"/>
        </w:rPr>
        <w:t>eve bazë të cilësisë për akreditim</w:t>
      </w:r>
      <w:r w:rsidR="00CF01F4">
        <w:rPr>
          <w:sz w:val="28"/>
          <w:szCs w:val="28"/>
          <w:lang w:val="pt-BR"/>
        </w:rPr>
        <w:t>,</w:t>
      </w:r>
      <w:r w:rsidR="004C46E6" w:rsidRPr="009E49E4">
        <w:rPr>
          <w:sz w:val="28"/>
          <w:szCs w:val="28"/>
          <w:lang w:val="pt-BR"/>
        </w:rPr>
        <w:t xml:space="preserve"> institucionit të kujdesit shëndetësor i pezullohet licenca. Nëse edhe pas përfundimit të periudhës së pezullimit institucioni i kujdesit shëndetësor nuk ka përmbush</w:t>
      </w:r>
      <w:r w:rsidR="00CF01F4">
        <w:rPr>
          <w:sz w:val="28"/>
          <w:szCs w:val="28"/>
          <w:lang w:val="pt-BR"/>
        </w:rPr>
        <w:t>ur standard</w:t>
      </w:r>
      <w:r w:rsidR="007E5907" w:rsidRPr="009E49E4">
        <w:rPr>
          <w:sz w:val="28"/>
          <w:szCs w:val="28"/>
          <w:lang w:val="pt-BR"/>
        </w:rPr>
        <w:t xml:space="preserve">et bazë të cilësisë </w:t>
      </w:r>
      <w:r w:rsidR="00046F23" w:rsidRPr="009E49E4">
        <w:rPr>
          <w:sz w:val="28"/>
          <w:szCs w:val="28"/>
          <w:lang w:val="pt-BR"/>
        </w:rPr>
        <w:t>për akreditim</w:t>
      </w:r>
      <w:r w:rsidR="00CF01F4">
        <w:rPr>
          <w:sz w:val="28"/>
          <w:szCs w:val="28"/>
          <w:lang w:val="pt-BR"/>
        </w:rPr>
        <w:t>,</w:t>
      </w:r>
      <w:r w:rsidR="00046F23" w:rsidRPr="009E49E4">
        <w:rPr>
          <w:sz w:val="28"/>
          <w:szCs w:val="28"/>
          <w:lang w:val="pt-BR"/>
        </w:rPr>
        <w:t xml:space="preserve"> </w:t>
      </w:r>
      <w:r w:rsidR="00CF01F4">
        <w:rPr>
          <w:sz w:val="28"/>
          <w:szCs w:val="28"/>
          <w:lang w:val="pt-BR"/>
        </w:rPr>
        <w:t>m</w:t>
      </w:r>
      <w:r w:rsidR="004C46E6" w:rsidRPr="009E49E4">
        <w:rPr>
          <w:sz w:val="28"/>
          <w:szCs w:val="28"/>
          <w:lang w:val="pt-BR"/>
        </w:rPr>
        <w:t>inistri përgjegjës për shëndetësinë vendos revokimin e licencës për ushtrimin e veprimta</w:t>
      </w:r>
      <w:r w:rsidR="00341BDB" w:rsidRPr="009E49E4">
        <w:rPr>
          <w:sz w:val="28"/>
          <w:szCs w:val="28"/>
          <w:lang w:val="pt-BR"/>
        </w:rPr>
        <w:t xml:space="preserve">risë. Procedura për pezullimin </w:t>
      </w:r>
      <w:r w:rsidR="004C46E6" w:rsidRPr="009E49E4">
        <w:rPr>
          <w:sz w:val="28"/>
          <w:szCs w:val="28"/>
          <w:lang w:val="pt-BR"/>
        </w:rPr>
        <w:t>dhe revokimin e licencës së veprimtarisë, si dhe afatet përkatëse përcaktohen me u</w:t>
      </w:r>
      <w:r w:rsidR="00727495">
        <w:rPr>
          <w:sz w:val="28"/>
          <w:szCs w:val="28"/>
          <w:lang w:val="pt-BR"/>
        </w:rPr>
        <w:t>rdhër të ministrit përgjegjës për</w:t>
      </w:r>
      <w:r w:rsidR="004C46E6" w:rsidRPr="009E49E4">
        <w:rPr>
          <w:sz w:val="28"/>
          <w:szCs w:val="28"/>
          <w:lang w:val="pt-BR"/>
        </w:rPr>
        <w:t xml:space="preserve"> shëndetësi</w:t>
      </w:r>
      <w:r w:rsidR="00727495">
        <w:rPr>
          <w:sz w:val="28"/>
          <w:szCs w:val="28"/>
          <w:lang w:val="pt-BR"/>
        </w:rPr>
        <w:t>n</w:t>
      </w:r>
      <w:r w:rsidR="004C46E6" w:rsidRPr="009E49E4">
        <w:rPr>
          <w:sz w:val="28"/>
          <w:szCs w:val="28"/>
          <w:lang w:val="pt-BR"/>
        </w:rPr>
        <w:t>ë</w:t>
      </w:r>
      <w:r w:rsidR="00727495">
        <w:rPr>
          <w:sz w:val="28"/>
          <w:szCs w:val="28"/>
          <w:lang w:val="pt-BR"/>
        </w:rPr>
        <w:t>.</w:t>
      </w:r>
      <w:r w:rsidR="004C46E6" w:rsidRPr="009E49E4">
        <w:rPr>
          <w:sz w:val="28"/>
          <w:szCs w:val="28"/>
          <w:lang w:val="pt-BR"/>
        </w:rPr>
        <w:t xml:space="preserve">”. </w:t>
      </w:r>
    </w:p>
    <w:p w14:paraId="052B6608" w14:textId="77777777" w:rsidR="002C435B" w:rsidRPr="009E49E4" w:rsidRDefault="002C435B" w:rsidP="002C435B">
      <w:pPr>
        <w:spacing w:after="240"/>
        <w:ind w:left="540"/>
        <w:jc w:val="both"/>
        <w:rPr>
          <w:sz w:val="28"/>
          <w:szCs w:val="28"/>
          <w:lang w:val="pt-BR"/>
        </w:rPr>
      </w:pPr>
    </w:p>
    <w:p w14:paraId="5F826B48" w14:textId="0DAA508B" w:rsidR="006C65F0" w:rsidRPr="009E49E4" w:rsidRDefault="009F6B08" w:rsidP="002C435B">
      <w:pPr>
        <w:spacing w:after="240"/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lastRenderedPageBreak/>
        <w:t xml:space="preserve">Neni </w:t>
      </w:r>
      <w:r w:rsidR="00B31417" w:rsidRPr="009E49E4">
        <w:rPr>
          <w:b/>
          <w:sz w:val="28"/>
          <w:szCs w:val="28"/>
          <w:lang w:val="pt-BR"/>
        </w:rPr>
        <w:t>1</w:t>
      </w:r>
      <w:r w:rsidR="00127FED" w:rsidRPr="009E49E4">
        <w:rPr>
          <w:b/>
          <w:sz w:val="28"/>
          <w:szCs w:val="28"/>
          <w:lang w:val="pt-BR"/>
        </w:rPr>
        <w:t>1</w:t>
      </w:r>
    </w:p>
    <w:p w14:paraId="6C29AB7F" w14:textId="59E0A72E" w:rsidR="00316797" w:rsidRDefault="00727495" w:rsidP="002C435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Neni 24 ndryshohet,</w:t>
      </w:r>
      <w:r w:rsidR="00100C0D" w:rsidRPr="009E49E4">
        <w:rPr>
          <w:sz w:val="28"/>
          <w:szCs w:val="28"/>
          <w:lang w:val="fr-FR"/>
        </w:rPr>
        <w:t xml:space="preserve"> si </w:t>
      </w:r>
      <w:r>
        <w:rPr>
          <w:sz w:val="28"/>
          <w:szCs w:val="28"/>
          <w:lang w:val="fr-FR"/>
        </w:rPr>
        <w:t xml:space="preserve">më poshtë </w:t>
      </w:r>
      <w:r w:rsidR="00100C0D" w:rsidRPr="009E49E4">
        <w:rPr>
          <w:sz w:val="28"/>
          <w:szCs w:val="28"/>
          <w:lang w:val="fr-FR"/>
        </w:rPr>
        <w:t>vijon:</w:t>
      </w:r>
    </w:p>
    <w:p w14:paraId="1A7A82E1" w14:textId="77777777" w:rsidR="002C435B" w:rsidRPr="002C435B" w:rsidRDefault="002C435B" w:rsidP="002C435B">
      <w:pPr>
        <w:jc w:val="both"/>
        <w:rPr>
          <w:sz w:val="28"/>
          <w:szCs w:val="28"/>
          <w:lang w:val="fr-FR"/>
        </w:rPr>
      </w:pPr>
    </w:p>
    <w:p w14:paraId="49D7146C" w14:textId="77777777" w:rsidR="002C435B" w:rsidRDefault="00727495" w:rsidP="002C435B">
      <w:pPr>
        <w:jc w:val="center"/>
        <w:rPr>
          <w:b/>
          <w:sz w:val="28"/>
          <w:szCs w:val="28"/>
          <w:lang w:val="fr-FR"/>
        </w:rPr>
      </w:pPr>
      <w:r w:rsidRPr="00727495">
        <w:rPr>
          <w:b/>
          <w:sz w:val="28"/>
          <w:szCs w:val="28"/>
          <w:lang w:val="pt-BR"/>
        </w:rPr>
        <w:t>“</w:t>
      </w:r>
      <w:r w:rsidR="00100C0D" w:rsidRPr="009E49E4">
        <w:rPr>
          <w:b/>
          <w:sz w:val="28"/>
          <w:szCs w:val="28"/>
          <w:lang w:val="fr-FR"/>
        </w:rPr>
        <w:t>Neni 24</w:t>
      </w:r>
    </w:p>
    <w:p w14:paraId="6C29AB82" w14:textId="5B374DAC" w:rsidR="00100C0D" w:rsidRPr="002C435B" w:rsidRDefault="00100C0D" w:rsidP="002C435B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Mbikëqyrja</w:t>
      </w:r>
      <w:r w:rsidR="00316B36" w:rsidRPr="009E49E4">
        <w:rPr>
          <w:b/>
          <w:sz w:val="28"/>
          <w:szCs w:val="28"/>
          <w:lang w:val="fr-FR"/>
        </w:rPr>
        <w:t xml:space="preserve"> e brendshme</w:t>
      </w:r>
      <w:r w:rsidRPr="009E49E4">
        <w:rPr>
          <w:b/>
          <w:sz w:val="28"/>
          <w:szCs w:val="28"/>
          <w:lang w:val="fr-FR"/>
        </w:rPr>
        <w:t xml:space="preserve"> dhe inspektimi</w:t>
      </w:r>
    </w:p>
    <w:p w14:paraId="6C29AB83" w14:textId="73DE6131" w:rsidR="00100C0D" w:rsidRDefault="00100C0D" w:rsidP="002C435B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9E49E4">
        <w:rPr>
          <w:rFonts w:ascii="Times New Roman" w:eastAsia="Calibri" w:hAnsi="Times New Roman"/>
          <w:sz w:val="28"/>
          <w:szCs w:val="28"/>
          <w:lang w:val="fr-FR"/>
        </w:rPr>
        <w:t>Mbikëqyrja e brendshme organizohet dhe drejtohet nga drejtuesit e instituc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ioneve të kujdesit shëndetësor,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në zbatim të rregullave të brendshme </w:t>
      </w:r>
      <w:r w:rsidR="00001420" w:rsidRPr="009E49E4">
        <w:rPr>
          <w:rFonts w:ascii="Times New Roman" w:eastAsia="Calibri" w:hAnsi="Times New Roman"/>
          <w:sz w:val="28"/>
          <w:szCs w:val="28"/>
          <w:lang w:val="fr-FR"/>
        </w:rPr>
        <w:t>organizative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, bazuar në aktet ligjore dhe nënligjore në fuqi.</w:t>
      </w:r>
    </w:p>
    <w:p w14:paraId="0365CFB7" w14:textId="77777777" w:rsidR="00727495" w:rsidRPr="009E49E4" w:rsidRDefault="00727495" w:rsidP="00727495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fr-FR"/>
        </w:rPr>
      </w:pPr>
    </w:p>
    <w:p w14:paraId="6C29AB84" w14:textId="5E4F6FCD" w:rsidR="00100C0D" w:rsidRDefault="00100C0D" w:rsidP="00F43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9E49E4">
        <w:rPr>
          <w:rFonts w:ascii="Times New Roman" w:eastAsia="Calibri" w:hAnsi="Times New Roman"/>
          <w:sz w:val="28"/>
          <w:szCs w:val="28"/>
          <w:lang w:val="fr-FR"/>
        </w:rPr>
        <w:t>Çdo institucion i kujdesit shëndetësor harton dhe miraton rregulloren e brendshme të funksionimit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,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bazuar në legjislacionin në fuqi.</w:t>
      </w:r>
    </w:p>
    <w:p w14:paraId="46239672" w14:textId="77777777" w:rsidR="00727495" w:rsidRPr="00727495" w:rsidRDefault="00727495" w:rsidP="00727495">
      <w:pPr>
        <w:jc w:val="both"/>
        <w:rPr>
          <w:rFonts w:eastAsia="Calibri"/>
          <w:sz w:val="28"/>
          <w:szCs w:val="28"/>
          <w:lang w:val="fr-FR"/>
        </w:rPr>
      </w:pPr>
    </w:p>
    <w:p w14:paraId="0D480DB4" w14:textId="7A55B71E" w:rsidR="00F21AA4" w:rsidRPr="009E49E4" w:rsidRDefault="00F21AA4" w:rsidP="00F21A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Inspektimi </w:t>
      </w:r>
      <w:r w:rsidRPr="005D1774">
        <w:rPr>
          <w:rFonts w:ascii="Times New Roman" w:eastAsia="Calibri" w:hAnsi="Times New Roman"/>
          <w:sz w:val="28"/>
          <w:szCs w:val="28"/>
          <w:lang w:val="fr-FR"/>
        </w:rPr>
        <w:t xml:space="preserve">i </w:t>
      </w:r>
      <w:r w:rsidR="00D6435C" w:rsidRPr="005D1774">
        <w:rPr>
          <w:rFonts w:ascii="Times New Roman" w:eastAsia="Calibri" w:hAnsi="Times New Roman"/>
          <w:sz w:val="28"/>
          <w:szCs w:val="28"/>
          <w:lang w:val="fr-FR"/>
        </w:rPr>
        <w:t xml:space="preserve">përmbushjes </w:t>
      </w:r>
      <w:r w:rsidR="00B160BF">
        <w:rPr>
          <w:rFonts w:ascii="Times New Roman" w:eastAsia="Calibri" w:hAnsi="Times New Roman"/>
          <w:sz w:val="28"/>
          <w:szCs w:val="28"/>
          <w:lang w:val="fr-FR"/>
        </w:rPr>
        <w:t>s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k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ërkesave ligjore të parashikuara në këtë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ligj, i institucioneve t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 kujdesit shëndetë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sor</w:t>
      </w:r>
      <w:r w:rsidR="002C435B">
        <w:rPr>
          <w:rFonts w:ascii="Times New Roman" w:eastAsia="Calibri" w:hAnsi="Times New Roman"/>
          <w:sz w:val="28"/>
          <w:szCs w:val="28"/>
          <w:lang w:val="fr-FR"/>
        </w:rPr>
        <w:t>,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kryhet nga institucioni p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ërgjegjë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s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 xml:space="preserve"> që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mbulon inspektimin e fush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s s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 xml:space="preserve"> sh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ndet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si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së, në përputhje me këtë ligj dhe ligjin specifik për inspektimin në Republikën e Shqipërisë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.</w:t>
      </w:r>
      <w:r w:rsidR="00727495" w:rsidRPr="009E49E4">
        <w:rPr>
          <w:rFonts w:ascii="Times New Roman" w:hAnsi="Times New Roman"/>
          <w:sz w:val="28"/>
          <w:szCs w:val="28"/>
          <w:lang w:val="pt-BR"/>
        </w:rPr>
        <w:t>”</w:t>
      </w:r>
      <w:r w:rsidR="00727495">
        <w:rPr>
          <w:rFonts w:ascii="Times New Roman" w:hAnsi="Times New Roman"/>
          <w:sz w:val="28"/>
          <w:szCs w:val="28"/>
          <w:lang w:val="pt-BR"/>
        </w:rPr>
        <w:t>.</w:t>
      </w:r>
      <w:r w:rsidR="00727495">
        <w:rPr>
          <w:rFonts w:ascii="Times New Roman" w:eastAsia="Calibri" w:hAnsi="Times New Roman"/>
          <w:sz w:val="28"/>
          <w:szCs w:val="28"/>
          <w:lang w:val="fr-FR"/>
        </w:rPr>
        <w:t> </w:t>
      </w:r>
      <w:r w:rsidRPr="009E49E4">
        <w:rPr>
          <w:rFonts w:ascii="Times New Roman" w:eastAsia="Calibri" w:hAnsi="Times New Roman"/>
          <w:sz w:val="28"/>
          <w:szCs w:val="28"/>
          <w:lang w:val="fr-FR"/>
        </w:rPr>
        <w:t> </w:t>
      </w:r>
    </w:p>
    <w:p w14:paraId="6C29AB87" w14:textId="77777777" w:rsidR="007E5907" w:rsidRPr="009E49E4" w:rsidRDefault="007E5907" w:rsidP="008E1F42">
      <w:pPr>
        <w:jc w:val="both"/>
        <w:rPr>
          <w:sz w:val="28"/>
          <w:szCs w:val="28"/>
          <w:lang w:val="fr-FR"/>
        </w:rPr>
      </w:pPr>
    </w:p>
    <w:p w14:paraId="6C29AB88" w14:textId="0E89EC4A" w:rsidR="00100C0D" w:rsidRDefault="00BD7DBE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 xml:space="preserve">Neni </w:t>
      </w:r>
      <w:r w:rsidR="00B31417" w:rsidRPr="009E49E4">
        <w:rPr>
          <w:b/>
          <w:sz w:val="28"/>
          <w:szCs w:val="28"/>
          <w:lang w:val="fr-FR"/>
        </w:rPr>
        <w:t>1</w:t>
      </w:r>
      <w:r w:rsidR="00127FED" w:rsidRPr="009E49E4">
        <w:rPr>
          <w:b/>
          <w:sz w:val="28"/>
          <w:szCs w:val="28"/>
          <w:lang w:val="fr-FR"/>
        </w:rPr>
        <w:t>2</w:t>
      </w:r>
    </w:p>
    <w:p w14:paraId="5C996F1C" w14:textId="77777777" w:rsidR="00727495" w:rsidRPr="009E49E4" w:rsidRDefault="00727495" w:rsidP="008E1F42">
      <w:pPr>
        <w:jc w:val="center"/>
        <w:rPr>
          <w:b/>
          <w:sz w:val="28"/>
          <w:szCs w:val="28"/>
          <w:lang w:val="fr-FR"/>
        </w:rPr>
      </w:pPr>
    </w:p>
    <w:p w14:paraId="6C29AB89" w14:textId="7B934A61" w:rsidR="00100C0D" w:rsidRPr="009E49E4" w:rsidRDefault="00100C0D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Neni 25 ndryshohet</w:t>
      </w:r>
      <w:r w:rsidR="00727495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si </w:t>
      </w:r>
      <w:r w:rsidR="00727495">
        <w:rPr>
          <w:sz w:val="28"/>
          <w:szCs w:val="28"/>
          <w:lang w:val="fr-FR"/>
        </w:rPr>
        <w:t xml:space="preserve">më poshtë </w:t>
      </w:r>
      <w:r w:rsidRPr="009E49E4">
        <w:rPr>
          <w:sz w:val="28"/>
          <w:szCs w:val="28"/>
          <w:lang w:val="fr-FR"/>
        </w:rPr>
        <w:t>vijon:</w:t>
      </w:r>
    </w:p>
    <w:p w14:paraId="6C29AB8A" w14:textId="77777777" w:rsidR="00100C0D" w:rsidRPr="009E49E4" w:rsidRDefault="00100C0D" w:rsidP="008E1F42">
      <w:pPr>
        <w:jc w:val="both"/>
        <w:rPr>
          <w:sz w:val="28"/>
          <w:szCs w:val="28"/>
          <w:lang w:val="fr-FR"/>
        </w:rPr>
      </w:pPr>
    </w:p>
    <w:p w14:paraId="6C29AB8B" w14:textId="7CDAF6BD" w:rsidR="00100C0D" w:rsidRPr="009E49E4" w:rsidRDefault="00727495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sz w:val="28"/>
          <w:szCs w:val="28"/>
          <w:lang w:val="pt-BR"/>
        </w:rPr>
        <w:t>“</w:t>
      </w:r>
      <w:r w:rsidR="00100C0D" w:rsidRPr="009E49E4">
        <w:rPr>
          <w:b/>
          <w:sz w:val="28"/>
          <w:szCs w:val="28"/>
          <w:lang w:val="fr-FR"/>
        </w:rPr>
        <w:t>Neni 25</w:t>
      </w:r>
    </w:p>
    <w:p w14:paraId="6C29AB8C" w14:textId="77777777" w:rsidR="00100C0D" w:rsidRPr="009E49E4" w:rsidRDefault="00100C0D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Auditimi klinik</w:t>
      </w:r>
    </w:p>
    <w:p w14:paraId="6C29AB8D" w14:textId="77777777" w:rsidR="00100C0D" w:rsidRPr="009E49E4" w:rsidRDefault="00100C0D" w:rsidP="008E1F42">
      <w:pPr>
        <w:jc w:val="center"/>
        <w:rPr>
          <w:sz w:val="28"/>
          <w:szCs w:val="28"/>
          <w:lang w:val="fr-FR"/>
        </w:rPr>
      </w:pPr>
    </w:p>
    <w:p w14:paraId="263BB839" w14:textId="3020AF0D" w:rsidR="007231DA" w:rsidRDefault="007231DA" w:rsidP="0072749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Auditimi klinik realizohet me kërkesë të ministrit përgjegjës për shëndetësinë</w:t>
      </w:r>
      <w:r w:rsidR="00727495">
        <w:rPr>
          <w:rFonts w:ascii="Times New Roman" w:hAnsi="Times New Roman"/>
          <w:sz w:val="28"/>
          <w:szCs w:val="28"/>
          <w:lang w:val="fr-FR"/>
        </w:rPr>
        <w:t>,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me qëllim evidentimin</w:t>
      </w:r>
      <w:r w:rsidR="00CB0035" w:rsidRPr="009E49E4">
        <w:rPr>
          <w:rFonts w:ascii="Times New Roman" w:hAnsi="Times New Roman"/>
          <w:sz w:val="28"/>
          <w:szCs w:val="28"/>
          <w:lang w:val="fr-FR"/>
        </w:rPr>
        <w:t>, zbatimin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B0035" w:rsidRPr="009E49E4">
        <w:rPr>
          <w:rFonts w:ascii="Times New Roman" w:hAnsi="Times New Roman"/>
          <w:sz w:val="28"/>
          <w:szCs w:val="28"/>
          <w:lang w:val="fr-FR"/>
        </w:rPr>
        <w:t xml:space="preserve">e protokolleve 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dhe vler</w:t>
      </w:r>
      <w:r w:rsidR="00EA3D88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 xml:space="preserve">simin e </w:t>
      </w:r>
      <w:r w:rsidR="00CB0035" w:rsidRPr="009E49E4">
        <w:rPr>
          <w:rFonts w:ascii="Times New Roman" w:hAnsi="Times New Roman"/>
          <w:sz w:val="28"/>
          <w:szCs w:val="28"/>
          <w:lang w:val="fr-FR"/>
        </w:rPr>
        <w:t>procedur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ave t</w:t>
      </w:r>
      <w:r w:rsidR="00880F1D">
        <w:rPr>
          <w:rFonts w:ascii="Times New Roman" w:hAnsi="Times New Roman"/>
          <w:sz w:val="28"/>
          <w:szCs w:val="28"/>
          <w:lang w:val="fr-FR"/>
        </w:rPr>
        <w:t>ë</w:t>
      </w:r>
      <w:r w:rsidR="00CB0035" w:rsidRPr="009E49E4">
        <w:rPr>
          <w:rFonts w:ascii="Times New Roman" w:hAnsi="Times New Roman"/>
          <w:sz w:val="28"/>
          <w:szCs w:val="28"/>
          <w:lang w:val="fr-FR"/>
        </w:rPr>
        <w:t xml:space="preserve"> ndjekur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a</w:t>
      </w:r>
      <w:r w:rsidR="00CB0035" w:rsidRPr="009E49E4">
        <w:rPr>
          <w:rFonts w:ascii="Times New Roman" w:hAnsi="Times New Roman"/>
          <w:sz w:val="28"/>
          <w:szCs w:val="28"/>
          <w:lang w:val="fr-FR"/>
        </w:rPr>
        <w:t xml:space="preserve"> nga inst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itucioni i kujdesit sh</w:t>
      </w:r>
      <w:r w:rsidR="00EA3D88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ndet</w:t>
      </w:r>
      <w:r w:rsidR="00EA3D88" w:rsidRPr="009E49E4">
        <w:rPr>
          <w:rFonts w:ascii="Times New Roman" w:hAnsi="Times New Roman"/>
          <w:sz w:val="28"/>
          <w:szCs w:val="28"/>
          <w:lang w:val="fr-FR"/>
        </w:rPr>
        <w:t>ë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sor</w:t>
      </w:r>
      <w:r w:rsidRPr="009E49E4">
        <w:rPr>
          <w:rFonts w:ascii="Times New Roman" w:hAnsi="Times New Roman"/>
          <w:sz w:val="28"/>
          <w:szCs w:val="28"/>
          <w:lang w:val="fr-FR"/>
        </w:rPr>
        <w:t>.</w:t>
      </w:r>
    </w:p>
    <w:p w14:paraId="1311B1D1" w14:textId="77777777" w:rsidR="00727495" w:rsidRPr="009E49E4" w:rsidRDefault="00727495" w:rsidP="00727495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1EF0993" w14:textId="77777777" w:rsidR="00880F1D" w:rsidRDefault="007231DA" w:rsidP="0072749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Çdo institucion i kujdesit shëndetësor</w:t>
      </w:r>
      <w:r w:rsidR="00880F1D">
        <w:rPr>
          <w:rFonts w:ascii="Times New Roman" w:hAnsi="Times New Roman"/>
          <w:sz w:val="28"/>
          <w:szCs w:val="28"/>
          <w:lang w:val="fr-FR"/>
        </w:rPr>
        <w:t>,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publik ose privat</w:t>
      </w:r>
      <w:r w:rsidR="00880F1D">
        <w:rPr>
          <w:rFonts w:ascii="Times New Roman" w:hAnsi="Times New Roman"/>
          <w:sz w:val="28"/>
          <w:szCs w:val="28"/>
          <w:lang w:val="fr-FR"/>
        </w:rPr>
        <w:t>,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duhet të ketë protokolle të miratuara nga </w:t>
      </w:r>
      <w:r w:rsidR="00880F1D">
        <w:rPr>
          <w:rFonts w:ascii="Times New Roman" w:hAnsi="Times New Roman"/>
          <w:sz w:val="28"/>
          <w:szCs w:val="28"/>
          <w:lang w:val="fr-FR"/>
        </w:rPr>
        <w:t>m</w:t>
      </w:r>
      <w:r w:rsidRPr="009E49E4">
        <w:rPr>
          <w:rFonts w:ascii="Times New Roman" w:hAnsi="Times New Roman"/>
          <w:sz w:val="28"/>
          <w:szCs w:val="28"/>
          <w:lang w:val="fr-FR"/>
        </w:rPr>
        <w:t>inistria përgjegjëse për shëndetësinë.</w:t>
      </w:r>
    </w:p>
    <w:p w14:paraId="5C172338" w14:textId="0A4F2B44" w:rsidR="007231DA" w:rsidRPr="00880F1D" w:rsidRDefault="007231DA" w:rsidP="00880F1D">
      <w:pPr>
        <w:jc w:val="both"/>
        <w:rPr>
          <w:sz w:val="28"/>
          <w:szCs w:val="28"/>
          <w:lang w:val="fr-FR"/>
        </w:rPr>
      </w:pPr>
      <w:r w:rsidRPr="00880F1D">
        <w:rPr>
          <w:sz w:val="28"/>
          <w:szCs w:val="28"/>
          <w:lang w:val="fr-FR"/>
        </w:rPr>
        <w:t xml:space="preserve"> </w:t>
      </w:r>
    </w:p>
    <w:p w14:paraId="7EAF043D" w14:textId="167CA676" w:rsidR="007231DA" w:rsidRDefault="007231DA" w:rsidP="0072749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>Auditimi klinik kryhet nga auditues vendas ose të huaj</w:t>
      </w:r>
      <w:r w:rsidR="00880F1D">
        <w:rPr>
          <w:rFonts w:ascii="Times New Roman" w:hAnsi="Times New Roman"/>
          <w:sz w:val="28"/>
          <w:szCs w:val="28"/>
          <w:lang w:val="fr-FR"/>
        </w:rPr>
        <w:t>, të njohur nga m</w:t>
      </w:r>
      <w:r w:rsidRPr="009E49E4">
        <w:rPr>
          <w:rFonts w:ascii="Times New Roman" w:hAnsi="Times New Roman"/>
          <w:sz w:val="28"/>
          <w:szCs w:val="28"/>
          <w:lang w:val="fr-FR"/>
        </w:rPr>
        <w:t>inistria përgjegjëse për shëndetësinë. Mënyra e njohjes së aud</w:t>
      </w:r>
      <w:r w:rsidR="00880F1D">
        <w:rPr>
          <w:rFonts w:ascii="Times New Roman" w:hAnsi="Times New Roman"/>
          <w:sz w:val="28"/>
          <w:szCs w:val="28"/>
          <w:lang w:val="fr-FR"/>
        </w:rPr>
        <w:t>ituesve klinikë përcaktohet me v</w:t>
      </w:r>
      <w:r w:rsidRPr="009E49E4">
        <w:rPr>
          <w:rFonts w:ascii="Times New Roman" w:hAnsi="Times New Roman"/>
          <w:sz w:val="28"/>
          <w:szCs w:val="28"/>
          <w:lang w:val="fr-FR"/>
        </w:rPr>
        <w:t>endim të Këshi</w:t>
      </w:r>
      <w:r w:rsidR="002C435B">
        <w:rPr>
          <w:rFonts w:ascii="Times New Roman" w:hAnsi="Times New Roman"/>
          <w:sz w:val="28"/>
          <w:szCs w:val="28"/>
          <w:lang w:val="fr-FR"/>
        </w:rPr>
        <w:t xml:space="preserve">llit të Ministrave. Ministria </w:t>
      </w:r>
      <w:r w:rsidRPr="009E49E4">
        <w:rPr>
          <w:rFonts w:ascii="Times New Roman" w:hAnsi="Times New Roman"/>
          <w:sz w:val="28"/>
          <w:szCs w:val="28"/>
          <w:lang w:val="fr-FR"/>
        </w:rPr>
        <w:t>përgjegjëse për shëndetësinë shpall çdo vit listën e audituesve të njohur prej saj.</w:t>
      </w:r>
    </w:p>
    <w:p w14:paraId="1E9C3801" w14:textId="77777777" w:rsidR="00880F1D" w:rsidRPr="009E49E4" w:rsidRDefault="00880F1D" w:rsidP="00880F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01E20C7" w14:textId="313BB522" w:rsidR="00EA3D88" w:rsidRPr="002C435B" w:rsidRDefault="007231DA" w:rsidP="002C435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9E49E4">
        <w:rPr>
          <w:rFonts w:ascii="Times New Roman" w:hAnsi="Times New Roman"/>
          <w:sz w:val="28"/>
          <w:szCs w:val="28"/>
          <w:lang w:val="fr-FR"/>
        </w:rPr>
        <w:t xml:space="preserve">Mënyra e kryerjes së procesit të auditimit klinik </w:t>
      </w:r>
      <w:r w:rsidR="00880F1D">
        <w:rPr>
          <w:rFonts w:ascii="Times New Roman" w:hAnsi="Times New Roman"/>
          <w:sz w:val="28"/>
          <w:szCs w:val="28"/>
          <w:lang w:val="fr-FR"/>
        </w:rPr>
        <w:t>dhe tarifat e pagesë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s s</w:t>
      </w:r>
      <w:r w:rsidR="00880F1D">
        <w:rPr>
          <w:rFonts w:ascii="Times New Roman" w:hAnsi="Times New Roman"/>
          <w:sz w:val="28"/>
          <w:szCs w:val="28"/>
          <w:lang w:val="fr-FR"/>
        </w:rPr>
        <w:t>ë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 xml:space="preserve"> audituesve </w:t>
      </w:r>
      <w:r w:rsidRPr="009E49E4">
        <w:rPr>
          <w:rFonts w:ascii="Times New Roman" w:hAnsi="Times New Roman"/>
          <w:sz w:val="28"/>
          <w:szCs w:val="28"/>
          <w:lang w:val="fr-FR"/>
        </w:rPr>
        <w:t>përcaktohe</w:t>
      </w:r>
      <w:r w:rsidR="00093ADE" w:rsidRPr="009E49E4">
        <w:rPr>
          <w:rFonts w:ascii="Times New Roman" w:hAnsi="Times New Roman"/>
          <w:sz w:val="28"/>
          <w:szCs w:val="28"/>
          <w:lang w:val="fr-FR"/>
        </w:rPr>
        <w:t>n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me </w:t>
      </w:r>
      <w:r w:rsidR="00880F1D">
        <w:rPr>
          <w:rFonts w:ascii="Times New Roman" w:hAnsi="Times New Roman"/>
          <w:sz w:val="28"/>
          <w:szCs w:val="28"/>
          <w:lang w:val="fr-FR"/>
        </w:rPr>
        <w:t>v</w:t>
      </w:r>
      <w:r w:rsidRPr="009E49E4">
        <w:rPr>
          <w:rFonts w:ascii="Times New Roman" w:hAnsi="Times New Roman"/>
          <w:sz w:val="28"/>
          <w:szCs w:val="28"/>
          <w:lang w:val="fr-FR"/>
        </w:rPr>
        <w:t>endim të Këshillit të Ministrave. Përzgjedhja e audituesve klinikë nga lista e audituesve, për kryerjen e procesit të auditimit klinik</w:t>
      </w:r>
      <w:r w:rsidR="00880F1D">
        <w:rPr>
          <w:rFonts w:ascii="Times New Roman" w:hAnsi="Times New Roman"/>
          <w:sz w:val="28"/>
          <w:szCs w:val="28"/>
          <w:lang w:val="fr-FR"/>
        </w:rPr>
        <w:t>,</w:t>
      </w:r>
      <w:r w:rsidRPr="009E49E4">
        <w:rPr>
          <w:rFonts w:ascii="Times New Roman" w:hAnsi="Times New Roman"/>
          <w:sz w:val="28"/>
          <w:szCs w:val="28"/>
          <w:lang w:val="fr-FR"/>
        </w:rPr>
        <w:t xml:space="preserve"> bëhet nga struktura përkatëse e përcaktuar nga ministri përgjegjës për shëndetësinë.</w:t>
      </w:r>
      <w:r w:rsidR="00880F1D" w:rsidRPr="009E49E4">
        <w:rPr>
          <w:rFonts w:ascii="Times New Roman" w:hAnsi="Times New Roman"/>
          <w:sz w:val="28"/>
          <w:szCs w:val="28"/>
          <w:lang w:val="sq-AL"/>
        </w:rPr>
        <w:t>”</w:t>
      </w:r>
      <w:r w:rsidR="00880F1D">
        <w:rPr>
          <w:rFonts w:ascii="Times New Roman" w:hAnsi="Times New Roman"/>
          <w:sz w:val="28"/>
          <w:szCs w:val="28"/>
          <w:lang w:val="sq-AL"/>
        </w:rPr>
        <w:t>.</w:t>
      </w:r>
    </w:p>
    <w:p w14:paraId="3EDC37D4" w14:textId="77777777" w:rsidR="00EA3D88" w:rsidRPr="009E49E4" w:rsidRDefault="00EA3D88" w:rsidP="008E1F42">
      <w:pPr>
        <w:jc w:val="center"/>
        <w:rPr>
          <w:b/>
          <w:sz w:val="28"/>
          <w:szCs w:val="28"/>
          <w:lang w:val="fr-FR"/>
        </w:rPr>
      </w:pPr>
    </w:p>
    <w:p w14:paraId="6C29AB93" w14:textId="1A4984CD" w:rsidR="00BD7DBE" w:rsidRPr="009E49E4" w:rsidRDefault="00B31417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1</w:t>
      </w:r>
      <w:r w:rsidR="00127FED" w:rsidRPr="009E49E4">
        <w:rPr>
          <w:b/>
          <w:sz w:val="28"/>
          <w:szCs w:val="28"/>
          <w:lang w:val="fr-FR"/>
        </w:rPr>
        <w:t>3</w:t>
      </w:r>
    </w:p>
    <w:p w14:paraId="6C29AB94" w14:textId="77777777" w:rsidR="00BD7DBE" w:rsidRPr="009E49E4" w:rsidRDefault="00BD7DBE" w:rsidP="008E1F42">
      <w:pPr>
        <w:jc w:val="both"/>
        <w:rPr>
          <w:b/>
          <w:sz w:val="28"/>
          <w:szCs w:val="28"/>
          <w:lang w:val="fr-FR"/>
        </w:rPr>
      </w:pPr>
    </w:p>
    <w:p w14:paraId="5F8DAF36" w14:textId="6CF5E70B" w:rsidR="00880F1D" w:rsidRPr="009E49E4" w:rsidRDefault="007E5907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 xml:space="preserve">Neni </w:t>
      </w:r>
      <w:r w:rsidR="00BD7DBE" w:rsidRPr="009E49E4">
        <w:rPr>
          <w:sz w:val="28"/>
          <w:szCs w:val="28"/>
          <w:lang w:val="fr-FR"/>
        </w:rPr>
        <w:t xml:space="preserve">26 </w:t>
      </w:r>
      <w:r w:rsidR="00880F1D">
        <w:rPr>
          <w:sz w:val="28"/>
          <w:szCs w:val="28"/>
          <w:lang w:val="fr-FR"/>
        </w:rPr>
        <w:t>ndryshohet,</w:t>
      </w:r>
      <w:r w:rsidR="00BD7DBE" w:rsidRPr="009E49E4">
        <w:rPr>
          <w:sz w:val="28"/>
          <w:szCs w:val="28"/>
          <w:lang w:val="fr-FR"/>
        </w:rPr>
        <w:t xml:space="preserve"> si </w:t>
      </w:r>
      <w:r w:rsidR="00880F1D">
        <w:rPr>
          <w:sz w:val="28"/>
          <w:szCs w:val="28"/>
          <w:lang w:val="fr-FR"/>
        </w:rPr>
        <w:t xml:space="preserve">më poshtë </w:t>
      </w:r>
      <w:r w:rsidR="00BD7DBE" w:rsidRPr="009E49E4">
        <w:rPr>
          <w:sz w:val="28"/>
          <w:szCs w:val="28"/>
          <w:lang w:val="fr-FR"/>
        </w:rPr>
        <w:t>vijon:</w:t>
      </w:r>
    </w:p>
    <w:p w14:paraId="6C29AB96" w14:textId="5AB4DABA" w:rsidR="00BD7DBE" w:rsidRPr="009E49E4" w:rsidRDefault="00880F1D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sz w:val="28"/>
          <w:szCs w:val="28"/>
          <w:lang w:val="pt-BR"/>
        </w:rPr>
        <w:lastRenderedPageBreak/>
        <w:t>“</w:t>
      </w:r>
      <w:r w:rsidR="00BD7DBE" w:rsidRPr="009E49E4">
        <w:rPr>
          <w:b/>
          <w:sz w:val="28"/>
          <w:szCs w:val="28"/>
          <w:lang w:val="fr-FR"/>
        </w:rPr>
        <w:t>Neni 26</w:t>
      </w:r>
    </w:p>
    <w:p w14:paraId="6C29AB97" w14:textId="77777777" w:rsidR="009F6B08" w:rsidRPr="009E49E4" w:rsidRDefault="009F6B08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Akreditimi</w:t>
      </w:r>
    </w:p>
    <w:p w14:paraId="6C29AB98" w14:textId="77777777" w:rsidR="008B533D" w:rsidRPr="009E49E4" w:rsidRDefault="008B533D" w:rsidP="008E1F42">
      <w:pPr>
        <w:jc w:val="center"/>
        <w:rPr>
          <w:sz w:val="28"/>
          <w:szCs w:val="28"/>
          <w:lang w:val="fr-FR"/>
        </w:rPr>
      </w:pPr>
    </w:p>
    <w:p w14:paraId="6C29AB99" w14:textId="55717CA5" w:rsidR="008B533D" w:rsidRDefault="008B533D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Institucionet e kujdesit shëndetësor i nënshtrohen procesit të akreditimit, i cili kryhet nga institucioni përgjegjës për akreditimin e institucioneve të kujdesit shëndetësor.</w:t>
      </w:r>
      <w:r w:rsidR="00316B36" w:rsidRPr="009E49E4">
        <w:rPr>
          <w:sz w:val="28"/>
          <w:szCs w:val="28"/>
          <w:lang w:val="fr-FR"/>
        </w:rPr>
        <w:t xml:space="preserve"> P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>rjashtim nga ky rregull b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>jn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 xml:space="preserve"> laborator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>t mjek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>sor</w:t>
      </w:r>
      <w:r w:rsidR="001404D8" w:rsidRPr="009E49E4">
        <w:rPr>
          <w:sz w:val="28"/>
          <w:szCs w:val="28"/>
          <w:lang w:val="fr-FR"/>
        </w:rPr>
        <w:t>ë</w:t>
      </w:r>
      <w:r w:rsidR="00316B36" w:rsidRPr="009E49E4">
        <w:rPr>
          <w:sz w:val="28"/>
          <w:szCs w:val="28"/>
          <w:lang w:val="fr-FR"/>
        </w:rPr>
        <w:t>.</w:t>
      </w:r>
    </w:p>
    <w:p w14:paraId="6A2C78CA" w14:textId="77777777" w:rsidR="00880F1D" w:rsidRPr="009E49E4" w:rsidRDefault="00880F1D" w:rsidP="00880F1D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</w:p>
    <w:p w14:paraId="6C29AB9A" w14:textId="470AAA59" w:rsidR="008B533D" w:rsidRDefault="00316B36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</w:t>
      </w:r>
      <w:r w:rsidR="001404D8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kuptim t</w:t>
      </w:r>
      <w:r w:rsidR="001404D8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k</w:t>
      </w:r>
      <w:r w:rsidR="001404D8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tij ligji</w:t>
      </w:r>
      <w:r w:rsidR="00880F1D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a</w:t>
      </w:r>
      <w:r w:rsidR="008B533D" w:rsidRPr="009E49E4">
        <w:rPr>
          <w:sz w:val="28"/>
          <w:szCs w:val="28"/>
          <w:lang w:val="fr-FR"/>
        </w:rPr>
        <w:t>kreditimi është pro</w:t>
      </w:r>
      <w:r w:rsidR="00880F1D">
        <w:rPr>
          <w:sz w:val="28"/>
          <w:szCs w:val="28"/>
          <w:lang w:val="fr-FR"/>
        </w:rPr>
        <w:t>ces i certifikimit të cilësisë s</w:t>
      </w:r>
      <w:r w:rsidR="008B533D" w:rsidRPr="009E49E4">
        <w:rPr>
          <w:sz w:val="28"/>
          <w:szCs w:val="28"/>
          <w:lang w:val="fr-FR"/>
        </w:rPr>
        <w:t>ë institucionit shëndetësor nëpërmjet vlerësimit të jashtëm të cilësisë</w:t>
      </w:r>
      <w:r w:rsidR="00880F1D">
        <w:rPr>
          <w:sz w:val="28"/>
          <w:szCs w:val="28"/>
          <w:lang w:val="fr-FR"/>
        </w:rPr>
        <w:t>,</w:t>
      </w:r>
      <w:r w:rsidR="008B533D" w:rsidRPr="009E49E4">
        <w:rPr>
          <w:sz w:val="28"/>
          <w:szCs w:val="28"/>
          <w:lang w:val="fr-FR"/>
        </w:rPr>
        <w:t xml:space="preserve"> në përputhje me </w:t>
      </w:r>
      <w:r w:rsidR="005E1DDB" w:rsidRPr="009E49E4">
        <w:rPr>
          <w:sz w:val="28"/>
          <w:szCs w:val="28"/>
          <w:lang w:val="fr-FR"/>
        </w:rPr>
        <w:t>s</w:t>
      </w:r>
      <w:r w:rsidR="00880F1D">
        <w:rPr>
          <w:sz w:val="28"/>
          <w:szCs w:val="28"/>
          <w:lang w:val="fr-FR"/>
        </w:rPr>
        <w:t>tandard</w:t>
      </w:r>
      <w:r w:rsidR="008B533D" w:rsidRPr="009E49E4">
        <w:rPr>
          <w:sz w:val="28"/>
          <w:szCs w:val="28"/>
          <w:lang w:val="fr-FR"/>
        </w:rPr>
        <w:t xml:space="preserve">et e cilësisë </w:t>
      </w:r>
      <w:r w:rsidR="00A727C0" w:rsidRPr="009E49E4">
        <w:rPr>
          <w:sz w:val="28"/>
          <w:szCs w:val="28"/>
          <w:lang w:val="fr-FR"/>
        </w:rPr>
        <w:t>për akreditim</w:t>
      </w:r>
      <w:r w:rsidR="002C435B">
        <w:rPr>
          <w:sz w:val="28"/>
          <w:szCs w:val="28"/>
          <w:lang w:val="fr-FR"/>
        </w:rPr>
        <w:t>,</w:t>
      </w:r>
      <w:r w:rsidR="00A727C0" w:rsidRPr="009E49E4">
        <w:rPr>
          <w:sz w:val="28"/>
          <w:szCs w:val="28"/>
          <w:lang w:val="fr-FR"/>
        </w:rPr>
        <w:t xml:space="preserve"> të miratuara nga </w:t>
      </w:r>
      <w:r w:rsidR="00880F1D">
        <w:rPr>
          <w:sz w:val="28"/>
          <w:szCs w:val="28"/>
          <w:lang w:val="fr-FR"/>
        </w:rPr>
        <w:t>m</w:t>
      </w:r>
      <w:r w:rsidR="008B533D" w:rsidRPr="009E49E4">
        <w:rPr>
          <w:sz w:val="28"/>
          <w:szCs w:val="28"/>
          <w:lang w:val="fr-FR"/>
        </w:rPr>
        <w:t>inistri</w:t>
      </w:r>
      <w:r w:rsidR="00880F1D">
        <w:rPr>
          <w:sz w:val="28"/>
          <w:szCs w:val="28"/>
          <w:lang w:val="fr-FR"/>
        </w:rPr>
        <w:t>a përgjegjëse për shëndetësinë.</w:t>
      </w:r>
    </w:p>
    <w:p w14:paraId="539751E4" w14:textId="77777777" w:rsidR="00880F1D" w:rsidRPr="009E49E4" w:rsidRDefault="00880F1D" w:rsidP="00880F1D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fr-FR"/>
        </w:rPr>
      </w:pPr>
    </w:p>
    <w:p w14:paraId="6C29AB9B" w14:textId="39BC31B3" w:rsidR="007E5907" w:rsidRDefault="00880F1D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Standard</w:t>
      </w:r>
      <w:r w:rsidR="008B533D" w:rsidRPr="009E49E4">
        <w:rPr>
          <w:sz w:val="28"/>
          <w:szCs w:val="28"/>
          <w:lang w:val="fr-FR"/>
        </w:rPr>
        <w:t>et e cilësisë për akreditim hartohen nga institucioni përgjegjës për akreditimin dhe ministria përgjegjëse për shëndetës</w:t>
      </w:r>
      <w:r>
        <w:rPr>
          <w:sz w:val="28"/>
          <w:szCs w:val="28"/>
          <w:lang w:val="fr-FR"/>
        </w:rPr>
        <w:t>inë dhe miratohen me urdhër të m</w:t>
      </w:r>
      <w:r w:rsidR="008B533D" w:rsidRPr="009E49E4">
        <w:rPr>
          <w:sz w:val="28"/>
          <w:szCs w:val="28"/>
          <w:lang w:val="fr-FR"/>
        </w:rPr>
        <w:t>inistrit përgjegjës për shëndetësinë.</w:t>
      </w:r>
    </w:p>
    <w:p w14:paraId="188C500B" w14:textId="567275CA" w:rsidR="00880F1D" w:rsidRPr="00880F1D" w:rsidRDefault="00880F1D" w:rsidP="00880F1D">
      <w:pPr>
        <w:rPr>
          <w:rFonts w:ascii="Calibri" w:hAnsi="Calibri"/>
          <w:sz w:val="28"/>
          <w:szCs w:val="28"/>
          <w:lang w:val="fr-FR"/>
        </w:rPr>
      </w:pPr>
    </w:p>
    <w:p w14:paraId="6C29AB9C" w14:textId="7F35FBFC" w:rsidR="008B533D" w:rsidRPr="00B160BF" w:rsidRDefault="00880F1D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  <w:r w:rsidRPr="00B160BF">
        <w:rPr>
          <w:sz w:val="28"/>
          <w:szCs w:val="28"/>
          <w:lang w:val="fr-FR"/>
        </w:rPr>
        <w:t>Standard</w:t>
      </w:r>
      <w:r w:rsidR="008B533D" w:rsidRPr="00B160BF">
        <w:rPr>
          <w:sz w:val="28"/>
          <w:szCs w:val="28"/>
          <w:lang w:val="fr-FR"/>
        </w:rPr>
        <w:t xml:space="preserve">et e cilësisë për akreditim </w:t>
      </w:r>
      <w:r w:rsidR="00316B36" w:rsidRPr="00B160BF">
        <w:rPr>
          <w:sz w:val="28"/>
          <w:szCs w:val="28"/>
          <w:lang w:val="fr-FR"/>
        </w:rPr>
        <w:t>sh</w:t>
      </w:r>
      <w:r w:rsidR="001404D8" w:rsidRPr="00B160BF">
        <w:rPr>
          <w:sz w:val="28"/>
          <w:szCs w:val="28"/>
          <w:lang w:val="fr-FR"/>
        </w:rPr>
        <w:t>ë</w:t>
      </w:r>
      <w:r w:rsidR="00316B36" w:rsidRPr="00B160BF">
        <w:rPr>
          <w:sz w:val="28"/>
          <w:szCs w:val="28"/>
          <w:lang w:val="fr-FR"/>
        </w:rPr>
        <w:t>ndet</w:t>
      </w:r>
      <w:r w:rsidR="001404D8" w:rsidRPr="00B160BF">
        <w:rPr>
          <w:sz w:val="28"/>
          <w:szCs w:val="28"/>
          <w:lang w:val="fr-FR"/>
        </w:rPr>
        <w:t>ë</w:t>
      </w:r>
      <w:r w:rsidR="00316B36" w:rsidRPr="00B160BF">
        <w:rPr>
          <w:sz w:val="28"/>
          <w:szCs w:val="28"/>
          <w:lang w:val="fr-FR"/>
        </w:rPr>
        <w:t xml:space="preserve">sor </w:t>
      </w:r>
      <w:r w:rsidR="00D6435C" w:rsidRPr="00B160BF">
        <w:rPr>
          <w:sz w:val="28"/>
          <w:szCs w:val="28"/>
          <w:lang w:val="fr-FR"/>
        </w:rPr>
        <w:t>ndahen në standard</w:t>
      </w:r>
      <w:r w:rsidR="008B533D" w:rsidRPr="00B160BF">
        <w:rPr>
          <w:sz w:val="28"/>
          <w:szCs w:val="28"/>
          <w:lang w:val="fr-FR"/>
        </w:rPr>
        <w:t>et bazë të cilësisë, të cilat janë të detyrueshme për t</w:t>
      </w:r>
      <w:r w:rsidR="00D6435C" w:rsidRPr="00B160BF">
        <w:rPr>
          <w:sz w:val="28"/>
          <w:szCs w:val="28"/>
          <w:lang w:val="fr-FR"/>
        </w:rPr>
        <w:t>’</w:t>
      </w:r>
      <w:r w:rsidR="008B533D" w:rsidRPr="00B160BF">
        <w:rPr>
          <w:sz w:val="28"/>
          <w:szCs w:val="28"/>
          <w:lang w:val="fr-FR"/>
        </w:rPr>
        <w:t>u zbatuar nga institucionet e kujdesit shëndetësor</w:t>
      </w:r>
      <w:r w:rsidR="002C435B">
        <w:rPr>
          <w:sz w:val="28"/>
          <w:szCs w:val="28"/>
          <w:lang w:val="fr-FR"/>
        </w:rPr>
        <w:t>,</w:t>
      </w:r>
      <w:r w:rsidR="008B533D" w:rsidRPr="00B160BF">
        <w:rPr>
          <w:sz w:val="28"/>
          <w:szCs w:val="28"/>
          <w:lang w:val="fr-FR"/>
        </w:rPr>
        <w:t xml:space="preserve"> dhe standartet optimale</w:t>
      </w:r>
      <w:r w:rsidR="00D6435C" w:rsidRPr="00B160BF">
        <w:rPr>
          <w:sz w:val="28"/>
          <w:szCs w:val="28"/>
          <w:lang w:val="fr-FR"/>
        </w:rPr>
        <w:t>,</w:t>
      </w:r>
      <w:r w:rsidR="008B533D" w:rsidRPr="00B160BF">
        <w:rPr>
          <w:sz w:val="28"/>
          <w:szCs w:val="28"/>
          <w:lang w:val="fr-FR"/>
        </w:rPr>
        <w:t xml:space="preserve"> të cilat shërbejnë për akreditimin e institucionit.</w:t>
      </w:r>
    </w:p>
    <w:p w14:paraId="6D39895F" w14:textId="561F2E36" w:rsidR="00880F1D" w:rsidRPr="00880F1D" w:rsidRDefault="00880F1D" w:rsidP="00880F1D">
      <w:pPr>
        <w:rPr>
          <w:rFonts w:ascii="Calibri" w:hAnsi="Calibri"/>
          <w:sz w:val="28"/>
          <w:szCs w:val="28"/>
          <w:lang w:val="fr-FR"/>
        </w:rPr>
      </w:pPr>
    </w:p>
    <w:p w14:paraId="6C29AB9D" w14:textId="36D3274A" w:rsidR="008B533D" w:rsidRDefault="007E5907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 xml:space="preserve">Vendimi për </w:t>
      </w:r>
      <w:r w:rsidR="00880F1D">
        <w:rPr>
          <w:sz w:val="28"/>
          <w:szCs w:val="28"/>
          <w:lang w:val="fr-FR"/>
        </w:rPr>
        <w:t>a</w:t>
      </w:r>
      <w:r w:rsidRPr="009E49E4">
        <w:rPr>
          <w:sz w:val="28"/>
          <w:szCs w:val="28"/>
          <w:lang w:val="fr-FR"/>
        </w:rPr>
        <w:t>kreditimin e insti</w:t>
      </w:r>
      <w:r w:rsidR="008B533D" w:rsidRPr="009E49E4">
        <w:rPr>
          <w:sz w:val="28"/>
          <w:szCs w:val="28"/>
          <w:lang w:val="fr-FR"/>
        </w:rPr>
        <w:t xml:space="preserve">tucioneve të </w:t>
      </w:r>
      <w:r w:rsidR="00880F1D">
        <w:rPr>
          <w:sz w:val="28"/>
          <w:szCs w:val="28"/>
          <w:lang w:val="fr-FR"/>
        </w:rPr>
        <w:t>kujdesit shëndetësor jepet nga m</w:t>
      </w:r>
      <w:r w:rsidR="008B533D" w:rsidRPr="009E49E4">
        <w:rPr>
          <w:sz w:val="28"/>
          <w:szCs w:val="28"/>
          <w:lang w:val="fr-FR"/>
        </w:rPr>
        <w:t>inistri përgjegjës për shëndetësinë</w:t>
      </w:r>
      <w:r w:rsidRPr="009E49E4">
        <w:rPr>
          <w:sz w:val="28"/>
          <w:szCs w:val="28"/>
          <w:lang w:val="fr-FR"/>
        </w:rPr>
        <w:t>,</w:t>
      </w:r>
      <w:r w:rsidR="008B533D" w:rsidRPr="009E49E4">
        <w:rPr>
          <w:sz w:val="28"/>
          <w:szCs w:val="28"/>
          <w:lang w:val="fr-FR"/>
        </w:rPr>
        <w:t xml:space="preserve"> pas rekomandimit të Bordit të Akreditimit.</w:t>
      </w:r>
    </w:p>
    <w:p w14:paraId="44843246" w14:textId="41C7249C" w:rsidR="00880F1D" w:rsidRPr="00880F1D" w:rsidRDefault="00880F1D" w:rsidP="00880F1D">
      <w:pPr>
        <w:rPr>
          <w:rFonts w:ascii="Calibri" w:hAnsi="Calibri"/>
          <w:sz w:val="28"/>
          <w:szCs w:val="28"/>
          <w:lang w:val="fr-FR"/>
        </w:rPr>
      </w:pPr>
    </w:p>
    <w:p w14:paraId="6C29AB9E" w14:textId="5E929553" w:rsidR="008B533D" w:rsidRDefault="008B533D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sq-AL"/>
        </w:rPr>
      </w:pPr>
      <w:r w:rsidRPr="009E49E4">
        <w:rPr>
          <w:sz w:val="28"/>
          <w:szCs w:val="28"/>
          <w:lang w:val="fr-FR"/>
        </w:rPr>
        <w:t>Akreditimi</w:t>
      </w:r>
      <w:r w:rsidRPr="00EF07F4">
        <w:rPr>
          <w:sz w:val="28"/>
          <w:szCs w:val="28"/>
          <w:lang w:val="fr-FR"/>
        </w:rPr>
        <w:t xml:space="preserve"> i </w:t>
      </w:r>
      <w:r w:rsidR="004C46E6" w:rsidRPr="009E49E4">
        <w:rPr>
          <w:sz w:val="28"/>
          <w:szCs w:val="28"/>
          <w:lang w:val="fr-FR"/>
        </w:rPr>
        <w:t>insti</w:t>
      </w:r>
      <w:r w:rsidRPr="009E49E4">
        <w:rPr>
          <w:sz w:val="28"/>
          <w:szCs w:val="28"/>
          <w:lang w:val="fr-FR"/>
        </w:rPr>
        <w:t>tucioneve të kujdesit shëndetësor është periodik</w:t>
      </w:r>
      <w:r w:rsidR="001B60CB">
        <w:rPr>
          <w:sz w:val="28"/>
          <w:szCs w:val="28"/>
          <w:lang w:val="fr-FR"/>
        </w:rPr>
        <w:t>,</w:t>
      </w:r>
      <w:r w:rsidR="00AF7CA9" w:rsidRPr="009E49E4">
        <w:rPr>
          <w:sz w:val="28"/>
          <w:szCs w:val="28"/>
          <w:lang w:val="fr-FR"/>
        </w:rPr>
        <w:t xml:space="preserve"> </w:t>
      </w:r>
      <w:r w:rsidR="001B60CB">
        <w:rPr>
          <w:sz w:val="28"/>
          <w:szCs w:val="28"/>
          <w:lang w:val="fr-FR"/>
        </w:rPr>
        <w:t>ç</w:t>
      </w:r>
      <w:r w:rsidR="00AF7CA9" w:rsidRPr="009E49E4">
        <w:rPr>
          <w:sz w:val="28"/>
          <w:szCs w:val="28"/>
          <w:lang w:val="fr-FR"/>
        </w:rPr>
        <w:t>do 5 vjet</w:t>
      </w:r>
      <w:r w:rsidR="004C46E6" w:rsidRPr="009E49E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sipas për</w:t>
      </w:r>
      <w:r w:rsidR="007E5907" w:rsidRPr="009E49E4">
        <w:rPr>
          <w:sz w:val="28"/>
          <w:szCs w:val="28"/>
          <w:lang w:val="fr-FR"/>
        </w:rPr>
        <w:t xml:space="preserve">caktimeve të bëra me urdhër të </w:t>
      </w:r>
      <w:r w:rsidR="001B60CB">
        <w:rPr>
          <w:sz w:val="28"/>
          <w:szCs w:val="28"/>
          <w:lang w:val="sq-AL"/>
        </w:rPr>
        <w:t>m</w:t>
      </w:r>
      <w:r w:rsidRPr="009E49E4">
        <w:rPr>
          <w:sz w:val="28"/>
          <w:szCs w:val="28"/>
          <w:lang w:val="sq-AL"/>
        </w:rPr>
        <w:t>inistr</w:t>
      </w:r>
      <w:r w:rsidR="00880F1D">
        <w:rPr>
          <w:sz w:val="28"/>
          <w:szCs w:val="28"/>
          <w:lang w:val="sq-AL"/>
        </w:rPr>
        <w:t>it përgjegjës për shëndetësinë.</w:t>
      </w:r>
    </w:p>
    <w:p w14:paraId="15BD19F0" w14:textId="77777777" w:rsidR="00880F1D" w:rsidRPr="009E49E4" w:rsidRDefault="00880F1D" w:rsidP="00880F1D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sq-AL"/>
        </w:rPr>
      </w:pPr>
    </w:p>
    <w:p w14:paraId="6C29AB9F" w14:textId="6FF687D3" w:rsidR="008B533D" w:rsidRPr="009E49E4" w:rsidRDefault="008B533D" w:rsidP="00880F1D">
      <w:pPr>
        <w:pStyle w:val="p4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z w:val="28"/>
          <w:szCs w:val="28"/>
          <w:lang w:val="sq-AL"/>
        </w:rPr>
      </w:pPr>
      <w:r w:rsidRPr="009E49E4">
        <w:rPr>
          <w:sz w:val="28"/>
          <w:szCs w:val="28"/>
          <w:lang w:val="sq-AL"/>
        </w:rPr>
        <w:t>Mënyra e kryerjes së procesit të akreditimit të institucioneve të kujdesit shëndetësor</w:t>
      </w:r>
      <w:r w:rsidR="00D30C7D" w:rsidRPr="009E49E4">
        <w:rPr>
          <w:sz w:val="28"/>
          <w:szCs w:val="28"/>
          <w:lang w:val="sq-AL"/>
        </w:rPr>
        <w:t>,</w:t>
      </w:r>
      <w:r w:rsidRPr="009E49E4">
        <w:rPr>
          <w:sz w:val="28"/>
          <w:szCs w:val="28"/>
          <w:lang w:val="sq-AL"/>
        </w:rPr>
        <w:t xml:space="preserve"> </w:t>
      </w:r>
      <w:r w:rsidR="00316B36" w:rsidRPr="009E49E4">
        <w:rPr>
          <w:sz w:val="28"/>
          <w:szCs w:val="28"/>
          <w:lang w:val="sq-AL"/>
        </w:rPr>
        <w:t>tarifat p</w:t>
      </w:r>
      <w:r w:rsidR="001404D8" w:rsidRPr="009E49E4">
        <w:rPr>
          <w:sz w:val="28"/>
          <w:szCs w:val="28"/>
          <w:lang w:val="sq-AL"/>
        </w:rPr>
        <w:t>ë</w:t>
      </w:r>
      <w:r w:rsidR="00316B36" w:rsidRPr="009E49E4">
        <w:rPr>
          <w:sz w:val="28"/>
          <w:szCs w:val="28"/>
          <w:lang w:val="sq-AL"/>
        </w:rPr>
        <w:t>r procesin e akreditimit t</w:t>
      </w:r>
      <w:r w:rsidR="001404D8" w:rsidRPr="009E49E4">
        <w:rPr>
          <w:sz w:val="28"/>
          <w:szCs w:val="28"/>
          <w:lang w:val="sq-AL"/>
        </w:rPr>
        <w:t>ë</w:t>
      </w:r>
      <w:r w:rsidR="00316B36" w:rsidRPr="009E49E4">
        <w:rPr>
          <w:sz w:val="28"/>
          <w:szCs w:val="28"/>
          <w:lang w:val="sq-AL"/>
        </w:rPr>
        <w:t xml:space="preserve"> institucioneve t</w:t>
      </w:r>
      <w:r w:rsidR="001404D8" w:rsidRPr="009E49E4">
        <w:rPr>
          <w:sz w:val="28"/>
          <w:szCs w:val="28"/>
          <w:lang w:val="sq-AL"/>
        </w:rPr>
        <w:t>ë</w:t>
      </w:r>
      <w:r w:rsidR="00316B36" w:rsidRPr="009E49E4">
        <w:rPr>
          <w:sz w:val="28"/>
          <w:szCs w:val="28"/>
          <w:lang w:val="sq-AL"/>
        </w:rPr>
        <w:t xml:space="preserve"> kujdesit sh</w:t>
      </w:r>
      <w:r w:rsidR="001404D8" w:rsidRPr="009E49E4">
        <w:rPr>
          <w:sz w:val="28"/>
          <w:szCs w:val="28"/>
          <w:lang w:val="sq-AL"/>
        </w:rPr>
        <w:t>ë</w:t>
      </w:r>
      <w:r w:rsidR="00316B36" w:rsidRPr="009E49E4">
        <w:rPr>
          <w:sz w:val="28"/>
          <w:szCs w:val="28"/>
          <w:lang w:val="sq-AL"/>
        </w:rPr>
        <w:t>ndet</w:t>
      </w:r>
      <w:r w:rsidR="001404D8" w:rsidRPr="009E49E4">
        <w:rPr>
          <w:sz w:val="28"/>
          <w:szCs w:val="28"/>
          <w:lang w:val="sq-AL"/>
        </w:rPr>
        <w:t>ë</w:t>
      </w:r>
      <w:r w:rsidR="00316B36" w:rsidRPr="009E49E4">
        <w:rPr>
          <w:sz w:val="28"/>
          <w:szCs w:val="28"/>
          <w:lang w:val="sq-AL"/>
        </w:rPr>
        <w:t>sor</w:t>
      </w:r>
      <w:r w:rsidR="001B60CB">
        <w:rPr>
          <w:sz w:val="28"/>
          <w:szCs w:val="28"/>
          <w:lang w:val="sq-AL"/>
        </w:rPr>
        <w:t>,</w:t>
      </w:r>
      <w:r w:rsidRPr="009E49E4">
        <w:rPr>
          <w:sz w:val="28"/>
          <w:szCs w:val="28"/>
          <w:lang w:val="sq-AL"/>
        </w:rPr>
        <w:t xml:space="preserve"> </w:t>
      </w:r>
      <w:r w:rsidR="001B60CB">
        <w:rPr>
          <w:sz w:val="28"/>
          <w:szCs w:val="28"/>
          <w:lang w:val="sq-AL"/>
        </w:rPr>
        <w:t>publik dhe jo</w:t>
      </w:r>
      <w:r w:rsidR="00316B36" w:rsidRPr="009E49E4">
        <w:rPr>
          <w:sz w:val="28"/>
          <w:szCs w:val="28"/>
          <w:lang w:val="sq-AL"/>
        </w:rPr>
        <w:t>publik</w:t>
      </w:r>
      <w:r w:rsidR="001B60CB">
        <w:rPr>
          <w:sz w:val="28"/>
          <w:szCs w:val="28"/>
          <w:lang w:val="sq-AL"/>
        </w:rPr>
        <w:t>,</w:t>
      </w:r>
      <w:r w:rsidR="00316B36" w:rsidRPr="009E49E4">
        <w:rPr>
          <w:sz w:val="28"/>
          <w:szCs w:val="28"/>
          <w:lang w:val="sq-AL"/>
        </w:rPr>
        <w:t xml:space="preserve"> </w:t>
      </w:r>
      <w:r w:rsidRPr="009E49E4">
        <w:rPr>
          <w:sz w:val="28"/>
          <w:szCs w:val="28"/>
          <w:lang w:val="sq-AL"/>
        </w:rPr>
        <w:t>dhe afatet për procesi</w:t>
      </w:r>
      <w:r w:rsidR="00A326E6" w:rsidRPr="009E49E4">
        <w:rPr>
          <w:sz w:val="28"/>
          <w:szCs w:val="28"/>
          <w:lang w:val="sq-AL"/>
        </w:rPr>
        <w:t>n e akreditimit përcaktohe</w:t>
      </w:r>
      <w:r w:rsidR="00D6435C">
        <w:rPr>
          <w:sz w:val="28"/>
          <w:szCs w:val="28"/>
          <w:lang w:val="sq-AL"/>
        </w:rPr>
        <w:t>n</w:t>
      </w:r>
      <w:r w:rsidR="00A326E6" w:rsidRPr="009E49E4">
        <w:rPr>
          <w:sz w:val="28"/>
          <w:szCs w:val="28"/>
          <w:lang w:val="sq-AL"/>
        </w:rPr>
        <w:t xml:space="preserve"> me </w:t>
      </w:r>
      <w:r w:rsidR="001B60CB">
        <w:rPr>
          <w:sz w:val="28"/>
          <w:szCs w:val="28"/>
          <w:lang w:val="sq-AL"/>
        </w:rPr>
        <w:t>v</w:t>
      </w:r>
      <w:r w:rsidRPr="009E49E4">
        <w:rPr>
          <w:sz w:val="28"/>
          <w:szCs w:val="28"/>
          <w:lang w:val="sq-AL"/>
        </w:rPr>
        <w:t>endim të Këshillit të Ministrave.</w:t>
      </w:r>
      <w:r w:rsidR="00880F1D">
        <w:rPr>
          <w:sz w:val="28"/>
          <w:szCs w:val="28"/>
          <w:lang w:val="sq-AL"/>
        </w:rPr>
        <w:t>”.</w:t>
      </w:r>
    </w:p>
    <w:p w14:paraId="7F658E36" w14:textId="77777777" w:rsidR="001B5747" w:rsidRPr="009E49E4" w:rsidRDefault="001B5747" w:rsidP="00046F23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sz w:val="28"/>
          <w:szCs w:val="28"/>
          <w:lang w:val="sq-AL"/>
        </w:rPr>
      </w:pPr>
    </w:p>
    <w:p w14:paraId="6C29ABA2" w14:textId="1D189EC3" w:rsidR="00FE507F" w:rsidRPr="001B60CB" w:rsidRDefault="000763D4" w:rsidP="002C435B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  <w:r w:rsidRPr="001B60CB">
        <w:rPr>
          <w:b/>
          <w:sz w:val="28"/>
          <w:szCs w:val="28"/>
          <w:lang w:val="sq-AL"/>
        </w:rPr>
        <w:t>Neni</w:t>
      </w:r>
      <w:r w:rsidR="00B31417" w:rsidRPr="001B60CB">
        <w:rPr>
          <w:b/>
          <w:sz w:val="28"/>
          <w:szCs w:val="28"/>
          <w:lang w:val="sq-AL"/>
        </w:rPr>
        <w:t xml:space="preserve"> 1</w:t>
      </w:r>
      <w:r w:rsidR="00127FED" w:rsidRPr="001B60CB">
        <w:rPr>
          <w:b/>
          <w:sz w:val="28"/>
          <w:szCs w:val="28"/>
          <w:lang w:val="sq-AL"/>
        </w:rPr>
        <w:t>4</w:t>
      </w:r>
    </w:p>
    <w:p w14:paraId="1ABAF93E" w14:textId="77777777" w:rsidR="00046F23" w:rsidRPr="009E49E4" w:rsidRDefault="00046F23" w:rsidP="00046F23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sz w:val="28"/>
          <w:szCs w:val="28"/>
          <w:lang w:val="sq-AL"/>
        </w:rPr>
      </w:pPr>
    </w:p>
    <w:p w14:paraId="6C29ABA4" w14:textId="1702BA78" w:rsidR="000763D4" w:rsidRPr="009E49E4" w:rsidRDefault="000763D4" w:rsidP="001B60CB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E49E4">
        <w:rPr>
          <w:sz w:val="28"/>
          <w:szCs w:val="28"/>
          <w:lang w:val="sq-AL"/>
        </w:rPr>
        <w:t>N</w:t>
      </w:r>
      <w:r w:rsidR="0040203D" w:rsidRPr="009E49E4">
        <w:rPr>
          <w:sz w:val="28"/>
          <w:szCs w:val="28"/>
          <w:lang w:val="sq-AL"/>
        </w:rPr>
        <w:t>ë</w:t>
      </w:r>
      <w:r w:rsidRPr="009E49E4">
        <w:rPr>
          <w:sz w:val="28"/>
          <w:szCs w:val="28"/>
          <w:lang w:val="sq-AL"/>
        </w:rPr>
        <w:t xml:space="preserve"> nenin 27</w:t>
      </w:r>
      <w:r w:rsidR="00A727C0" w:rsidRPr="009E49E4">
        <w:rPr>
          <w:sz w:val="28"/>
          <w:szCs w:val="28"/>
          <w:lang w:val="sq-AL"/>
        </w:rPr>
        <w:t>,</w:t>
      </w:r>
      <w:r w:rsidRPr="009E49E4">
        <w:rPr>
          <w:sz w:val="28"/>
          <w:szCs w:val="28"/>
          <w:lang w:val="sq-AL"/>
        </w:rPr>
        <w:t xml:space="preserve"> pas pik</w:t>
      </w:r>
      <w:r w:rsidR="0040203D" w:rsidRPr="009E49E4">
        <w:rPr>
          <w:sz w:val="28"/>
          <w:szCs w:val="28"/>
          <w:lang w:val="sq-AL"/>
        </w:rPr>
        <w:t>ë</w:t>
      </w:r>
      <w:r w:rsidRPr="009E49E4">
        <w:rPr>
          <w:sz w:val="28"/>
          <w:szCs w:val="28"/>
          <w:lang w:val="sq-AL"/>
        </w:rPr>
        <w:t>s 2</w:t>
      </w:r>
      <w:r w:rsidR="005E1DDB" w:rsidRPr="009E49E4">
        <w:rPr>
          <w:sz w:val="28"/>
          <w:szCs w:val="28"/>
          <w:lang w:val="sq-AL"/>
        </w:rPr>
        <w:t xml:space="preserve"> shtohet pika </w:t>
      </w:r>
      <w:r w:rsidRPr="009E49E4">
        <w:rPr>
          <w:sz w:val="28"/>
          <w:szCs w:val="28"/>
          <w:lang w:val="sq-AL"/>
        </w:rPr>
        <w:t>3</w:t>
      </w:r>
      <w:r w:rsidR="005E1DDB" w:rsidRPr="009E49E4">
        <w:rPr>
          <w:sz w:val="28"/>
          <w:szCs w:val="28"/>
          <w:lang w:val="sq-AL"/>
        </w:rPr>
        <w:t>,</w:t>
      </w:r>
      <w:r w:rsidRPr="009E49E4">
        <w:rPr>
          <w:sz w:val="28"/>
          <w:szCs w:val="28"/>
          <w:lang w:val="sq-AL"/>
        </w:rPr>
        <w:t xml:space="preserve"> me k</w:t>
      </w:r>
      <w:r w:rsidR="0040203D" w:rsidRPr="009E49E4">
        <w:rPr>
          <w:sz w:val="28"/>
          <w:szCs w:val="28"/>
          <w:lang w:val="sq-AL"/>
        </w:rPr>
        <w:t>ë</w:t>
      </w:r>
      <w:r w:rsidRPr="009E49E4">
        <w:rPr>
          <w:sz w:val="28"/>
          <w:szCs w:val="28"/>
          <w:lang w:val="sq-AL"/>
        </w:rPr>
        <w:t>t</w:t>
      </w:r>
      <w:r w:rsidR="0040203D" w:rsidRPr="009E49E4">
        <w:rPr>
          <w:sz w:val="28"/>
          <w:szCs w:val="28"/>
          <w:lang w:val="sq-AL"/>
        </w:rPr>
        <w:t>ë</w:t>
      </w:r>
      <w:r w:rsidRPr="009E49E4">
        <w:rPr>
          <w:sz w:val="28"/>
          <w:szCs w:val="28"/>
          <w:lang w:val="sq-AL"/>
        </w:rPr>
        <w:t xml:space="preserve"> p</w:t>
      </w:r>
      <w:r w:rsidR="0040203D" w:rsidRPr="009E49E4">
        <w:rPr>
          <w:sz w:val="28"/>
          <w:szCs w:val="28"/>
          <w:lang w:val="sq-AL"/>
        </w:rPr>
        <w:t>ë</w:t>
      </w:r>
      <w:r w:rsidR="006C721C" w:rsidRPr="009E49E4">
        <w:rPr>
          <w:sz w:val="28"/>
          <w:szCs w:val="28"/>
          <w:lang w:val="sq-AL"/>
        </w:rPr>
        <w:t>rmbajtje</w:t>
      </w:r>
      <w:r w:rsidRPr="009E49E4">
        <w:rPr>
          <w:sz w:val="28"/>
          <w:szCs w:val="28"/>
          <w:lang w:val="sq-AL"/>
        </w:rPr>
        <w:t>:</w:t>
      </w:r>
    </w:p>
    <w:p w14:paraId="6C29ABA5" w14:textId="77777777" w:rsidR="005E1DDB" w:rsidRPr="009E49E4" w:rsidRDefault="005E1DDB" w:rsidP="001B60CB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  <w:lang w:val="sq-AL"/>
        </w:rPr>
      </w:pPr>
    </w:p>
    <w:p w14:paraId="6A25405D" w14:textId="0717209C" w:rsidR="00316B36" w:rsidRPr="009E49E4" w:rsidRDefault="00046F23" w:rsidP="001B60CB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ind w:left="540"/>
        <w:jc w:val="both"/>
        <w:rPr>
          <w:sz w:val="28"/>
          <w:szCs w:val="28"/>
          <w:lang w:val="sq-AL"/>
        </w:rPr>
      </w:pPr>
      <w:r w:rsidRPr="009E49E4">
        <w:rPr>
          <w:sz w:val="28"/>
          <w:szCs w:val="28"/>
          <w:lang w:val="sq-AL"/>
        </w:rPr>
        <w:t>“</w:t>
      </w:r>
      <w:r w:rsidR="00316B36" w:rsidRPr="009E49E4">
        <w:rPr>
          <w:sz w:val="28"/>
          <w:szCs w:val="28"/>
          <w:lang w:val="sq-AL"/>
        </w:rPr>
        <w:t>3. Pezullimi dhe revokimi i licencave të institucioneve të kujdesit shëndetësor jopublik</w:t>
      </w:r>
      <w:r w:rsidR="001B60CB">
        <w:rPr>
          <w:sz w:val="28"/>
          <w:szCs w:val="28"/>
          <w:lang w:val="sq-AL"/>
        </w:rPr>
        <w:t>,</w:t>
      </w:r>
      <w:r w:rsidR="00316B36" w:rsidRPr="009E49E4">
        <w:rPr>
          <w:sz w:val="28"/>
          <w:szCs w:val="28"/>
          <w:lang w:val="sq-AL"/>
        </w:rPr>
        <w:t xml:space="preserve"> që ofrojnë veprimtari </w:t>
      </w:r>
      <w:r w:rsidR="001B60CB">
        <w:rPr>
          <w:sz w:val="28"/>
          <w:szCs w:val="28"/>
          <w:lang w:val="sq-AL"/>
        </w:rPr>
        <w:t>në fushën e shëndetësisë, kryhen nga m</w:t>
      </w:r>
      <w:r w:rsidR="00316B36" w:rsidRPr="009E49E4">
        <w:rPr>
          <w:sz w:val="28"/>
          <w:szCs w:val="28"/>
          <w:lang w:val="sq-AL"/>
        </w:rPr>
        <w:t xml:space="preserve">inistri përgjegjës për shëndetësinë. Në rast se konstatohen shkelje të kritereve të licencimit, të përcaktuara në këtë ligj, </w:t>
      </w:r>
      <w:r w:rsidR="001B60CB">
        <w:rPr>
          <w:sz w:val="28"/>
          <w:szCs w:val="28"/>
          <w:lang w:val="sq-AL"/>
        </w:rPr>
        <w:t>m</w:t>
      </w:r>
      <w:r w:rsidR="00316B36" w:rsidRPr="009E49E4">
        <w:rPr>
          <w:sz w:val="28"/>
          <w:szCs w:val="28"/>
          <w:lang w:val="sq-AL"/>
        </w:rPr>
        <w:t>inistria përgjegjëse për shëndetësinë revokon licencën e institucionit të kujdesit shëndetësor jopublik</w:t>
      </w:r>
      <w:r w:rsidR="001B60CB">
        <w:rPr>
          <w:sz w:val="28"/>
          <w:szCs w:val="28"/>
          <w:lang w:val="sq-AL"/>
        </w:rPr>
        <w:t>,</w:t>
      </w:r>
      <w:r w:rsidR="00316B36" w:rsidRPr="009E49E4">
        <w:rPr>
          <w:sz w:val="28"/>
          <w:szCs w:val="28"/>
          <w:lang w:val="sq-AL"/>
        </w:rPr>
        <w:t xml:space="preserve"> në çdo kohë.</w:t>
      </w:r>
      <w:r w:rsidR="001B60CB">
        <w:rPr>
          <w:sz w:val="28"/>
          <w:szCs w:val="28"/>
          <w:lang w:val="sq-AL"/>
        </w:rPr>
        <w:t xml:space="preserve"> Vendimi i m</w:t>
      </w:r>
      <w:r w:rsidR="00316B36" w:rsidRPr="009E49E4">
        <w:rPr>
          <w:sz w:val="28"/>
          <w:szCs w:val="28"/>
          <w:lang w:val="sq-AL"/>
        </w:rPr>
        <w:t>inistrit përgjegjës për shëndetësinë</w:t>
      </w:r>
      <w:r w:rsidR="002C435B">
        <w:rPr>
          <w:sz w:val="28"/>
          <w:szCs w:val="28"/>
          <w:lang w:val="sq-AL"/>
        </w:rPr>
        <w:t>,</w:t>
      </w:r>
      <w:r w:rsidR="00316B36" w:rsidRPr="009E49E4">
        <w:rPr>
          <w:sz w:val="28"/>
          <w:szCs w:val="28"/>
          <w:lang w:val="sq-AL"/>
        </w:rPr>
        <w:t xml:space="preserve"> për pezullimin dhe revokimin e licencë</w:t>
      </w:r>
      <w:r w:rsidR="001B60CB">
        <w:rPr>
          <w:sz w:val="28"/>
          <w:szCs w:val="28"/>
          <w:lang w:val="sq-AL"/>
        </w:rPr>
        <w:t>s</w:t>
      </w:r>
      <w:r w:rsidR="00316B36" w:rsidRPr="009E49E4">
        <w:rPr>
          <w:sz w:val="28"/>
          <w:szCs w:val="28"/>
          <w:lang w:val="sq-AL"/>
        </w:rPr>
        <w:t xml:space="preserve"> së institucionit të kujdesit shëndetësor jopublik, publikohet nga ministria në Regjistrin Kombëtar të Licencave, Autorizimeve dhe Lejeve. Në rast se institucioni i kujdesit shëndetësor jopublik ndërpret v</w:t>
      </w:r>
      <w:r w:rsidR="001B60CB">
        <w:rPr>
          <w:sz w:val="28"/>
          <w:szCs w:val="28"/>
          <w:lang w:val="sq-AL"/>
        </w:rPr>
        <w:t xml:space="preserve">eprimtarinë me iniciativën </w:t>
      </w:r>
      <w:r w:rsidR="001B60CB">
        <w:rPr>
          <w:sz w:val="28"/>
          <w:szCs w:val="28"/>
          <w:lang w:val="sq-AL"/>
        </w:rPr>
        <w:lastRenderedPageBreak/>
        <w:t>e tij</w:t>
      </w:r>
      <w:r w:rsidR="00316B36" w:rsidRPr="009E49E4">
        <w:rPr>
          <w:sz w:val="28"/>
          <w:szCs w:val="28"/>
          <w:lang w:val="sq-AL"/>
        </w:rPr>
        <w:t>, atëherë paraqet kërkesë n</w:t>
      </w:r>
      <w:r w:rsidR="002C435B">
        <w:rPr>
          <w:sz w:val="28"/>
          <w:szCs w:val="28"/>
          <w:lang w:val="sq-AL"/>
        </w:rPr>
        <w:t>ë Qendrën Kombëtare të Biznesit</w:t>
      </w:r>
      <w:r w:rsidR="00316B36" w:rsidRPr="009E49E4">
        <w:rPr>
          <w:sz w:val="28"/>
          <w:szCs w:val="28"/>
          <w:lang w:val="sq-AL"/>
        </w:rPr>
        <w:t xml:space="preserve"> për revokimin vullnetar të licencës.</w:t>
      </w:r>
      <w:r w:rsidRPr="009E49E4">
        <w:rPr>
          <w:sz w:val="28"/>
          <w:szCs w:val="28"/>
          <w:lang w:val="sq-AL"/>
        </w:rPr>
        <w:t>”</w:t>
      </w:r>
      <w:r w:rsidR="001B60CB">
        <w:rPr>
          <w:sz w:val="28"/>
          <w:szCs w:val="28"/>
          <w:lang w:val="sq-AL"/>
        </w:rPr>
        <w:t>.</w:t>
      </w:r>
    </w:p>
    <w:p w14:paraId="44C79E79" w14:textId="77777777" w:rsidR="002C435B" w:rsidRPr="009E49E4" w:rsidRDefault="002C435B" w:rsidP="008E1F42">
      <w:pPr>
        <w:rPr>
          <w:sz w:val="28"/>
          <w:szCs w:val="28"/>
          <w:lang w:val="fr-FR"/>
        </w:rPr>
      </w:pPr>
    </w:p>
    <w:p w14:paraId="6C29ABA8" w14:textId="674A88BE" w:rsidR="00100C0D" w:rsidRDefault="00B31417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1</w:t>
      </w:r>
      <w:r w:rsidR="00B34A05" w:rsidRPr="009E49E4">
        <w:rPr>
          <w:b/>
          <w:sz w:val="28"/>
          <w:szCs w:val="28"/>
          <w:lang w:val="fr-FR"/>
        </w:rPr>
        <w:t>5</w:t>
      </w:r>
    </w:p>
    <w:p w14:paraId="1BAB3679" w14:textId="77777777" w:rsidR="001B60CB" w:rsidRPr="009E49E4" w:rsidRDefault="001B60CB" w:rsidP="008E1F42">
      <w:pPr>
        <w:jc w:val="center"/>
        <w:rPr>
          <w:b/>
          <w:sz w:val="28"/>
          <w:szCs w:val="28"/>
          <w:lang w:val="fr-FR"/>
        </w:rPr>
      </w:pPr>
    </w:p>
    <w:p w14:paraId="6C29ABA9" w14:textId="6014DE90" w:rsidR="00100C0D" w:rsidRPr="009E49E4" w:rsidRDefault="00100C0D" w:rsidP="008E1F42">
      <w:pPr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 xml:space="preserve">Neni 30 </w:t>
      </w:r>
      <w:r w:rsidR="001B60CB">
        <w:rPr>
          <w:sz w:val="28"/>
          <w:szCs w:val="28"/>
          <w:lang w:val="fr-FR"/>
        </w:rPr>
        <w:t>ndryshohet, s</w:t>
      </w:r>
      <w:r w:rsidRPr="009E49E4">
        <w:rPr>
          <w:sz w:val="28"/>
          <w:szCs w:val="28"/>
          <w:lang w:val="fr-FR"/>
        </w:rPr>
        <w:t xml:space="preserve">i </w:t>
      </w:r>
      <w:r w:rsidR="001B60CB">
        <w:rPr>
          <w:sz w:val="28"/>
          <w:szCs w:val="28"/>
          <w:lang w:val="fr-FR"/>
        </w:rPr>
        <w:t xml:space="preserve">më poshtë </w:t>
      </w:r>
      <w:r w:rsidRPr="009E49E4">
        <w:rPr>
          <w:sz w:val="28"/>
          <w:szCs w:val="28"/>
          <w:lang w:val="fr-FR"/>
        </w:rPr>
        <w:t>vijon:</w:t>
      </w:r>
    </w:p>
    <w:p w14:paraId="6C29ABAA" w14:textId="77777777" w:rsidR="00100C0D" w:rsidRPr="009E49E4" w:rsidRDefault="00100C0D" w:rsidP="008E1F42">
      <w:pPr>
        <w:rPr>
          <w:b/>
          <w:sz w:val="28"/>
          <w:szCs w:val="28"/>
          <w:lang w:val="fr-FR"/>
        </w:rPr>
      </w:pPr>
    </w:p>
    <w:p w14:paraId="6C29ABAB" w14:textId="36A73AD9" w:rsidR="00100C0D" w:rsidRPr="009E49E4" w:rsidRDefault="001B60CB" w:rsidP="008E1F42">
      <w:pPr>
        <w:shd w:val="clear" w:color="auto" w:fill="FFFFFF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shd w:val="clear" w:color="auto" w:fill="FFFFFF"/>
          <w:lang w:val="en-GB"/>
        </w:rPr>
        <w:t>“</w:t>
      </w:r>
      <w:r w:rsidR="00100C0D" w:rsidRPr="009E49E4">
        <w:rPr>
          <w:b/>
          <w:bCs/>
          <w:sz w:val="28"/>
          <w:szCs w:val="28"/>
          <w:shd w:val="clear" w:color="auto" w:fill="FFFFFF"/>
          <w:lang w:val="en-GB"/>
        </w:rPr>
        <w:t>Neni 30</w:t>
      </w:r>
    </w:p>
    <w:p w14:paraId="6C29ABAC" w14:textId="6CD2B2A2" w:rsidR="00100C0D" w:rsidRPr="009E49E4" w:rsidRDefault="007E5907" w:rsidP="008E1F42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9E49E4">
        <w:rPr>
          <w:b/>
          <w:bCs/>
          <w:sz w:val="28"/>
          <w:szCs w:val="28"/>
          <w:shd w:val="clear" w:color="auto" w:fill="FFFFFF"/>
          <w:lang w:val="en-GB"/>
        </w:rPr>
        <w:t>Sistemi i informacionit</w:t>
      </w:r>
      <w:r w:rsidR="00B72631" w:rsidRPr="009E49E4">
        <w:rPr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="00100C0D" w:rsidRPr="009E49E4">
        <w:rPr>
          <w:b/>
          <w:bCs/>
          <w:sz w:val="28"/>
          <w:szCs w:val="28"/>
          <w:shd w:val="clear" w:color="auto" w:fill="FFFFFF"/>
          <w:lang w:val="en-GB"/>
        </w:rPr>
        <w:t>shëndetësor</w:t>
      </w:r>
    </w:p>
    <w:p w14:paraId="6C29ABAD" w14:textId="77777777" w:rsidR="00100C0D" w:rsidRPr="009E49E4" w:rsidRDefault="00100C0D" w:rsidP="008E1F42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6C29ABAE" w14:textId="46E4F0E4" w:rsidR="00100C0D" w:rsidRDefault="005A34A8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>S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>istem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i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elektronik 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i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integruar 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i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informacionit shëndetësor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rb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het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nga </w:t>
      </w:r>
      <w:r w:rsidR="005D2389" w:rsidRPr="00D6435C">
        <w:rPr>
          <w:rFonts w:ascii="Times New Roman" w:hAnsi="Times New Roman"/>
          <w:color w:val="000000"/>
          <w:sz w:val="28"/>
          <w:szCs w:val="28"/>
        </w:rPr>
        <w:t>regjistra t</w:t>
      </w:r>
      <w:r w:rsidR="00050F25" w:rsidRPr="00D6435C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caktuar dhe dosja vetjake sh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sore e individit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, bazuar në standardet </w:t>
      </w:r>
      <w:r w:rsidR="00526BFB" w:rsidRPr="009E49E4">
        <w:rPr>
          <w:rFonts w:ascii="Times New Roman" w:hAnsi="Times New Roman"/>
          <w:color w:val="000000"/>
          <w:sz w:val="28"/>
          <w:szCs w:val="28"/>
        </w:rPr>
        <w:t>më të mira ndërkombëtare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të informacionit shëndetësor.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M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nyra e administrimit 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sistemit elektronik 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integruar 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informacionit sh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sor p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1B60CB">
        <w:rPr>
          <w:rFonts w:ascii="Times New Roman" w:hAnsi="Times New Roman"/>
          <w:color w:val="000000"/>
          <w:sz w:val="28"/>
          <w:szCs w:val="28"/>
        </w:rPr>
        <w:t>rcaktohet me v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endim 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K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shillit t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 Ministrave.</w:t>
      </w:r>
    </w:p>
    <w:p w14:paraId="3C6F0751" w14:textId="77777777" w:rsidR="001B60CB" w:rsidRPr="009E49E4" w:rsidRDefault="001B60CB" w:rsidP="001B60C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29ABAF" w14:textId="57FA2B4D" w:rsidR="00100C0D" w:rsidRDefault="00100C0D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 xml:space="preserve">Të dhënat shëndetësore 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bazohen n</w:t>
      </w:r>
      <w:r w:rsidR="00EB51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grumbullimi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>n, ruajtjen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dhe evidentimi</w:t>
      </w:r>
      <w:r w:rsidR="00BF46E9" w:rsidRPr="009E49E4">
        <w:rPr>
          <w:rFonts w:ascii="Times New Roman" w:hAnsi="Times New Roman"/>
          <w:color w:val="000000"/>
          <w:sz w:val="28"/>
          <w:szCs w:val="28"/>
        </w:rPr>
        <w:t xml:space="preserve">n 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në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regjistra</w:t>
      </w:r>
      <w:r w:rsidR="001B60CB">
        <w:rPr>
          <w:rFonts w:ascii="Times New Roman" w:hAnsi="Times New Roman"/>
          <w:color w:val="000000"/>
          <w:sz w:val="28"/>
          <w:szCs w:val="28"/>
        </w:rPr>
        <w:t>,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n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A34A8" w:rsidRPr="009E4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9E4">
        <w:rPr>
          <w:rFonts w:ascii="Times New Roman" w:hAnsi="Times New Roman"/>
          <w:color w:val="000000"/>
          <w:sz w:val="28"/>
          <w:szCs w:val="28"/>
        </w:rPr>
        <w:t>format elektronik ose në letër.</w:t>
      </w:r>
    </w:p>
    <w:p w14:paraId="13CCA704" w14:textId="6E9D359B" w:rsidR="001B60CB" w:rsidRPr="001B60CB" w:rsidRDefault="001B60CB" w:rsidP="001B60CB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14:paraId="6C29ABB0" w14:textId="1D4AB86C" w:rsidR="00100C0D" w:rsidRDefault="00100C0D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>Të gjitha institucionet, publik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e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ose jopublike</w:t>
      </w:r>
      <w:r w:rsidR="001B60CB">
        <w:rPr>
          <w:rFonts w:ascii="Times New Roman" w:hAnsi="Times New Roman"/>
          <w:color w:val="000000"/>
          <w:sz w:val="28"/>
          <w:szCs w:val="28"/>
        </w:rPr>
        <w:t>,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që krijojnë, ruajnë dhe/ose përpunojnë të dhëna shëndetësore</w:t>
      </w:r>
      <w:r w:rsidR="002C435B">
        <w:rPr>
          <w:rFonts w:ascii="Times New Roman" w:hAnsi="Times New Roman"/>
          <w:color w:val="000000"/>
          <w:sz w:val="28"/>
          <w:szCs w:val="28"/>
        </w:rPr>
        <w:t>,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në format elektronik ose në letër, janë të detyruara t’i ofrojnë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m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inistrisë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rgjegj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se 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r sh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sin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akses në këto të dhëna, duke respektuar legjislacionin në fuqi për mbrojtjen e të dhënave personale</w:t>
      </w:r>
      <w:r w:rsidR="00927762" w:rsidRPr="009E49E4">
        <w:rPr>
          <w:rFonts w:ascii="Times New Roman" w:hAnsi="Times New Roman"/>
          <w:color w:val="000000"/>
          <w:sz w:val="28"/>
          <w:szCs w:val="28"/>
        </w:rPr>
        <w:t xml:space="preserve"> dhe ruajtjen e konfidencialitetit shëndetësor.</w:t>
      </w:r>
    </w:p>
    <w:p w14:paraId="1B517624" w14:textId="08674955" w:rsidR="001B60CB" w:rsidRPr="001B60CB" w:rsidRDefault="001B60CB" w:rsidP="001B60CB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14:paraId="6C29ABB1" w14:textId="3D82698B" w:rsidR="00100C0D" w:rsidRDefault="00100C0D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>Ofruesit e shërbimeve të kujdesit shëndetësor, publik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e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ose jopublik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e</w:t>
      </w:r>
      <w:r w:rsidRPr="009E49E4">
        <w:rPr>
          <w:rFonts w:ascii="Times New Roman" w:hAnsi="Times New Roman"/>
          <w:color w:val="000000"/>
          <w:sz w:val="28"/>
          <w:szCs w:val="28"/>
        </w:rPr>
        <w:t>, janë të detyruar të mbledhin, raporto</w:t>
      </w:r>
      <w:r w:rsidR="00A727C0" w:rsidRPr="009E49E4">
        <w:rPr>
          <w:rFonts w:ascii="Times New Roman" w:hAnsi="Times New Roman"/>
          <w:color w:val="000000"/>
          <w:sz w:val="28"/>
          <w:szCs w:val="28"/>
        </w:rPr>
        <w:t xml:space="preserve">jnë dhe të shkëmbejnë të dhëna, </w:t>
      </w:r>
      <w:r w:rsidRPr="009E49E4">
        <w:rPr>
          <w:rFonts w:ascii="Times New Roman" w:hAnsi="Times New Roman"/>
          <w:color w:val="000000"/>
          <w:sz w:val="28"/>
          <w:szCs w:val="28"/>
        </w:rPr>
        <w:t>sipas mënyrës dhe formatit që përcaktohe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t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me </w:t>
      </w:r>
      <w:r w:rsidR="001B60CB">
        <w:rPr>
          <w:rFonts w:ascii="Times New Roman" w:hAnsi="Times New Roman"/>
          <w:color w:val="000000"/>
          <w:sz w:val="28"/>
          <w:szCs w:val="28"/>
        </w:rPr>
        <w:t>v</w:t>
      </w:r>
      <w:r w:rsidRPr="009E49E4">
        <w:rPr>
          <w:rFonts w:ascii="Times New Roman" w:hAnsi="Times New Roman"/>
          <w:color w:val="000000"/>
          <w:sz w:val="28"/>
          <w:szCs w:val="28"/>
        </w:rPr>
        <w:t>endim të Këshillit të Ministrave.</w:t>
      </w:r>
    </w:p>
    <w:p w14:paraId="4488D141" w14:textId="44CC6AF6" w:rsidR="001B60CB" w:rsidRPr="001B60CB" w:rsidRDefault="001B60CB" w:rsidP="001B60CB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14:paraId="6C29ABB2" w14:textId="5B0892C7" w:rsidR="002A2D9D" w:rsidRDefault="00100C0D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Ofruesit e shërbimeve të kujdesit shëndetësor</w:t>
      </w:r>
      <w:r w:rsidR="001B60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,</w:t>
      </w: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 xml:space="preserve"> publik</w:t>
      </w:r>
      <w:r w:rsidR="005E1DDB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e</w:t>
      </w: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 xml:space="preserve"> ose jopublik</w:t>
      </w:r>
      <w:r w:rsidR="005E1DDB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e</w:t>
      </w:r>
      <w:r w:rsidR="001B60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,</w:t>
      </w: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BF46E9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mund</w:t>
      </w:r>
      <w:r w:rsidR="00EB5125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ë</w:t>
      </w:r>
      <w:r w:rsidR="00BF46E9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sojn</w:t>
      </w:r>
      <w:r w:rsidR="00EB5125"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>ë</w:t>
      </w: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 xml:space="preserve"> përshtatshmërinë e </w:t>
      </w:r>
      <w:r w:rsidRPr="009E49E4">
        <w:rPr>
          <w:rFonts w:ascii="Times New Roman" w:hAnsi="Times New Roman"/>
          <w:color w:val="000000"/>
          <w:sz w:val="28"/>
          <w:szCs w:val="28"/>
          <w:lang w:val="pt-BR"/>
        </w:rPr>
        <w:t xml:space="preserve">sistemit </w:t>
      </w:r>
      <w:r w:rsidRPr="009E4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GB"/>
        </w:rPr>
        <w:t xml:space="preserve">të tyre </w:t>
      </w:r>
      <w:r w:rsidRPr="009E49E4">
        <w:rPr>
          <w:rFonts w:ascii="Times New Roman" w:hAnsi="Times New Roman"/>
          <w:color w:val="000000"/>
          <w:sz w:val="28"/>
          <w:szCs w:val="28"/>
          <w:lang w:val="pt-BR"/>
        </w:rPr>
        <w:t xml:space="preserve">të informacionit shëndetësor </w:t>
      </w:r>
      <w:r w:rsidRPr="009E49E4">
        <w:rPr>
          <w:rFonts w:ascii="Times New Roman" w:hAnsi="Times New Roman"/>
          <w:color w:val="000000"/>
          <w:sz w:val="28"/>
          <w:szCs w:val="28"/>
          <w:lang w:val="en-GB"/>
        </w:rPr>
        <w:t>dhe krijojnë infrastukturën e nevojshme për shkëmbimin e të dhënave dhe dokumenteve mjekësore elektronik</w:t>
      </w:r>
      <w:r w:rsidR="001B60CB">
        <w:rPr>
          <w:rFonts w:ascii="Times New Roman" w:hAnsi="Times New Roman"/>
          <w:color w:val="000000"/>
          <w:sz w:val="28"/>
          <w:szCs w:val="28"/>
          <w:lang w:val="en-GB"/>
        </w:rPr>
        <w:t>e</w:t>
      </w:r>
      <w:r w:rsidRPr="009E49E4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me </w:t>
      </w:r>
      <w:r w:rsidR="002A2D9D" w:rsidRPr="009E49E4">
        <w:rPr>
          <w:rFonts w:ascii="Times New Roman" w:hAnsi="Times New Roman"/>
          <w:color w:val="000000"/>
          <w:sz w:val="28"/>
          <w:szCs w:val="28"/>
        </w:rPr>
        <w:t>sistemin e regjistrave elektronik</w:t>
      </w:r>
      <w:r w:rsidR="001B60CB">
        <w:rPr>
          <w:rFonts w:ascii="Times New Roman" w:hAnsi="Times New Roman"/>
          <w:color w:val="000000"/>
          <w:sz w:val="28"/>
          <w:szCs w:val="28"/>
        </w:rPr>
        <w:t>ë</w:t>
      </w:r>
      <w:r w:rsidR="002A2D9D" w:rsidRPr="009E49E4">
        <w:rPr>
          <w:rFonts w:ascii="Times New Roman" w:hAnsi="Times New Roman"/>
          <w:color w:val="000000"/>
          <w:sz w:val="28"/>
          <w:szCs w:val="28"/>
        </w:rPr>
        <w:t xml:space="preserve"> t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A2D9D" w:rsidRPr="009E49E4">
        <w:rPr>
          <w:rFonts w:ascii="Times New Roman" w:hAnsi="Times New Roman"/>
          <w:color w:val="000000"/>
          <w:sz w:val="28"/>
          <w:szCs w:val="28"/>
        </w:rPr>
        <w:t xml:space="preserve"> sh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A2D9D" w:rsidRPr="009E49E4">
        <w:rPr>
          <w:rFonts w:ascii="Times New Roman" w:hAnsi="Times New Roman"/>
          <w:color w:val="000000"/>
          <w:sz w:val="28"/>
          <w:szCs w:val="28"/>
        </w:rPr>
        <w:t xml:space="preserve">ndetit. 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Ministri p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rgjegj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s p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r sh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sin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 xml:space="preserve"> p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rcakton me urdh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 xml:space="preserve">r 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formatin dhe 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rmbajtjen e 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regjistr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a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ve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sh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sor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1B60CB">
        <w:rPr>
          <w:rFonts w:ascii="Times New Roman" w:hAnsi="Times New Roman"/>
          <w:color w:val="000000"/>
          <w:sz w:val="28"/>
          <w:szCs w:val="28"/>
        </w:rPr>
        <w:t>,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 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rfshir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37491D" w:rsidRPr="009E4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m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nyr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n e administrimit t</w:t>
      </w:r>
      <w:r w:rsidR="00AF0357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37491D" w:rsidRPr="009E4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tyre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,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formatin 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dhe 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rm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b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a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jtjen e 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dokumentacion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it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 xml:space="preserve"> sh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ndet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sor</w:t>
      </w:r>
      <w:r w:rsidR="001B6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e formatin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,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si e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dhe p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rb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rjen 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 xml:space="preserve">e 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dosjes vetjake t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 xml:space="preserve"> sh</w:t>
      </w:r>
      <w:r w:rsidR="00050F25" w:rsidRPr="009E49E4">
        <w:rPr>
          <w:rFonts w:ascii="Times New Roman" w:hAnsi="Times New Roman"/>
          <w:color w:val="000000"/>
          <w:sz w:val="28"/>
          <w:szCs w:val="28"/>
        </w:rPr>
        <w:t>ë</w:t>
      </w:r>
      <w:r w:rsidR="009A79AE" w:rsidRPr="009E49E4">
        <w:rPr>
          <w:rFonts w:ascii="Times New Roman" w:hAnsi="Times New Roman"/>
          <w:color w:val="000000"/>
          <w:sz w:val="28"/>
          <w:szCs w:val="28"/>
        </w:rPr>
        <w:t>ndetit</w:t>
      </w:r>
      <w:r w:rsidR="002C133C" w:rsidRPr="009E49E4">
        <w:rPr>
          <w:rFonts w:ascii="Times New Roman" w:hAnsi="Times New Roman"/>
          <w:color w:val="000000"/>
          <w:sz w:val="28"/>
          <w:szCs w:val="28"/>
        </w:rPr>
        <w:t>.</w:t>
      </w:r>
    </w:p>
    <w:p w14:paraId="71A11F51" w14:textId="1FDC6F0D" w:rsidR="001B60CB" w:rsidRPr="001B60CB" w:rsidRDefault="001B60CB" w:rsidP="001B60CB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14:paraId="6C29ABB3" w14:textId="3083A07B" w:rsidR="005D2389" w:rsidRDefault="00100C0D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 xml:space="preserve">Profesionistët e shëndetit dhe përdoruesit e sistemeve të informacionit </w:t>
      </w:r>
      <w:r w:rsidR="006C721C" w:rsidRPr="009E49E4">
        <w:rPr>
          <w:rFonts w:ascii="Times New Roman" w:hAnsi="Times New Roman"/>
          <w:color w:val="000000"/>
          <w:sz w:val="28"/>
          <w:szCs w:val="28"/>
        </w:rPr>
        <w:t>shëndetësor</w:t>
      </w:r>
      <w:r w:rsidR="002C435B">
        <w:rPr>
          <w:rFonts w:ascii="Times New Roman" w:hAnsi="Times New Roman"/>
          <w:color w:val="000000"/>
          <w:sz w:val="28"/>
          <w:szCs w:val="28"/>
        </w:rPr>
        <w:t>,</w:t>
      </w:r>
      <w:r w:rsidR="006C721C" w:rsidRPr="009E49E4">
        <w:rPr>
          <w:rFonts w:ascii="Times New Roman" w:hAnsi="Times New Roman"/>
          <w:color w:val="000000"/>
          <w:sz w:val="28"/>
          <w:szCs w:val="28"/>
        </w:rPr>
        <w:t xml:space="preserve"> në të </w:t>
      </w:r>
      <w:r w:rsidRPr="009E49E4">
        <w:rPr>
          <w:rFonts w:ascii="Times New Roman" w:hAnsi="Times New Roman"/>
          <w:color w:val="000000"/>
          <w:sz w:val="28"/>
          <w:szCs w:val="28"/>
        </w:rPr>
        <w:t>gjitha institucionet e ofrimit të kujdesit shëndetësor, janë përgjegjës për cilësinë dhe saktësinë e të dhënave të regjistruara</w:t>
      </w:r>
      <w:r w:rsidR="002C435B">
        <w:rPr>
          <w:rFonts w:ascii="Times New Roman" w:hAnsi="Times New Roman"/>
          <w:color w:val="000000"/>
          <w:sz w:val="28"/>
          <w:szCs w:val="28"/>
        </w:rPr>
        <w:t>,</w:t>
      </w:r>
      <w:r w:rsidRPr="009E49E4">
        <w:rPr>
          <w:rFonts w:ascii="Times New Roman" w:hAnsi="Times New Roman"/>
          <w:color w:val="000000"/>
          <w:sz w:val="28"/>
          <w:szCs w:val="28"/>
        </w:rPr>
        <w:t xml:space="preserve"> në format elektronik ose në letër, si dhe për ruajtjen e konfidencialitetit të të dhënave</w:t>
      </w:r>
      <w:r w:rsidR="005D2389" w:rsidRPr="009E49E4">
        <w:rPr>
          <w:rFonts w:ascii="Times New Roman" w:hAnsi="Times New Roman"/>
          <w:color w:val="000000"/>
          <w:sz w:val="28"/>
          <w:szCs w:val="28"/>
        </w:rPr>
        <w:t>.</w:t>
      </w:r>
    </w:p>
    <w:p w14:paraId="02E0B540" w14:textId="18504795" w:rsidR="001B60CB" w:rsidRPr="001B60CB" w:rsidRDefault="001B60CB" w:rsidP="001B60CB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14:paraId="6C29ABB4" w14:textId="3E6FF9F0" w:rsidR="00100C0D" w:rsidRPr="009E49E4" w:rsidRDefault="005D2389" w:rsidP="001B60C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E4">
        <w:rPr>
          <w:rFonts w:ascii="Times New Roman" w:hAnsi="Times New Roman"/>
          <w:color w:val="000000"/>
          <w:sz w:val="28"/>
          <w:szCs w:val="28"/>
        </w:rPr>
        <w:t>I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>nstitucionet e ofrimit të kujdesit shëndetësor, publik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e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ose jopublik</w:t>
      </w:r>
      <w:r w:rsidR="005E1DDB" w:rsidRPr="009E49E4">
        <w:rPr>
          <w:rFonts w:ascii="Times New Roman" w:hAnsi="Times New Roman"/>
          <w:color w:val="000000"/>
          <w:sz w:val="28"/>
          <w:szCs w:val="28"/>
        </w:rPr>
        <w:t>e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>, janë përgjegjëse për zbatimin e standar</w:t>
      </w:r>
      <w:r w:rsidR="00F20ABB">
        <w:rPr>
          <w:rFonts w:ascii="Times New Roman" w:hAnsi="Times New Roman"/>
          <w:color w:val="000000"/>
          <w:sz w:val="28"/>
          <w:szCs w:val="28"/>
        </w:rPr>
        <w:t>d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eve </w:t>
      </w:r>
      <w:r w:rsidR="00526BFB" w:rsidRPr="009E49E4">
        <w:rPr>
          <w:rFonts w:ascii="Times New Roman" w:hAnsi="Times New Roman"/>
          <w:color w:val="000000"/>
          <w:sz w:val="28"/>
          <w:szCs w:val="28"/>
        </w:rPr>
        <w:t xml:space="preserve">më të mira ndërkombëtare 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për 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lastRenderedPageBreak/>
        <w:t>administrimin, sigurinë</w:t>
      </w:r>
      <w:r w:rsidR="008E40BF" w:rsidRPr="009E49E4">
        <w:rPr>
          <w:rFonts w:ascii="Times New Roman" w:hAnsi="Times New Roman"/>
          <w:color w:val="000000"/>
          <w:sz w:val="28"/>
          <w:szCs w:val="28"/>
        </w:rPr>
        <w:t>, ruajtjen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 xml:space="preserve"> dhe shkëm</w:t>
      </w:r>
      <w:r w:rsidR="00F20ABB">
        <w:rPr>
          <w:rFonts w:ascii="Times New Roman" w:hAnsi="Times New Roman"/>
          <w:color w:val="000000"/>
          <w:sz w:val="28"/>
          <w:szCs w:val="28"/>
        </w:rPr>
        <w:t>bimin e të dhënave dhe dokumente</w:t>
      </w:r>
      <w:r w:rsidR="00100C0D" w:rsidRPr="009E49E4">
        <w:rPr>
          <w:rFonts w:ascii="Times New Roman" w:hAnsi="Times New Roman"/>
          <w:color w:val="000000"/>
          <w:sz w:val="28"/>
          <w:szCs w:val="28"/>
        </w:rPr>
        <w:t>ve mjekësore.</w:t>
      </w:r>
      <w:proofErr w:type="gramStart"/>
      <w:r w:rsidR="001B60CB">
        <w:rPr>
          <w:rFonts w:ascii="Times New Roman" w:hAnsi="Times New Roman"/>
          <w:color w:val="000000"/>
          <w:sz w:val="28"/>
          <w:szCs w:val="28"/>
        </w:rPr>
        <w:t>”.</w:t>
      </w:r>
      <w:proofErr w:type="gramEnd"/>
    </w:p>
    <w:p w14:paraId="6C29ABB5" w14:textId="77777777" w:rsidR="00316797" w:rsidRPr="009E49E4" w:rsidRDefault="00316797" w:rsidP="008E1F42">
      <w:pPr>
        <w:jc w:val="both"/>
        <w:rPr>
          <w:sz w:val="28"/>
          <w:szCs w:val="28"/>
          <w:lang w:val="fr-FR"/>
        </w:rPr>
      </w:pPr>
    </w:p>
    <w:p w14:paraId="6C29ABB8" w14:textId="44B04BE6" w:rsidR="00A727C0" w:rsidRPr="002C435B" w:rsidRDefault="00A727C0" w:rsidP="002C435B">
      <w:pPr>
        <w:spacing w:after="240"/>
        <w:jc w:val="center"/>
        <w:rPr>
          <w:b/>
          <w:sz w:val="28"/>
          <w:szCs w:val="28"/>
          <w:lang w:val="pt-BR"/>
        </w:rPr>
      </w:pPr>
      <w:r w:rsidRPr="009E49E4">
        <w:rPr>
          <w:b/>
          <w:sz w:val="28"/>
          <w:szCs w:val="28"/>
          <w:lang w:val="pt-BR"/>
        </w:rPr>
        <w:t>Neni 1</w:t>
      </w:r>
      <w:r w:rsidR="00B34A05" w:rsidRPr="009E49E4">
        <w:rPr>
          <w:b/>
          <w:sz w:val="28"/>
          <w:szCs w:val="28"/>
          <w:lang w:val="pt-BR"/>
        </w:rPr>
        <w:t>6</w:t>
      </w:r>
      <w:r w:rsidRPr="009E49E4">
        <w:rPr>
          <w:b/>
          <w:sz w:val="28"/>
          <w:szCs w:val="28"/>
          <w:lang w:val="pt-BR"/>
        </w:rPr>
        <w:t xml:space="preserve"> </w:t>
      </w:r>
    </w:p>
    <w:p w14:paraId="7007860C" w14:textId="01DA48C4" w:rsidR="001B60CB" w:rsidRPr="009E49E4" w:rsidRDefault="008E1F42" w:rsidP="002C435B">
      <w:pPr>
        <w:tabs>
          <w:tab w:val="left" w:pos="3183"/>
          <w:tab w:val="center" w:pos="4770"/>
        </w:tabs>
        <w:spacing w:after="240"/>
        <w:rPr>
          <w:sz w:val="28"/>
          <w:szCs w:val="28"/>
          <w:lang w:val="it-IT"/>
        </w:rPr>
      </w:pPr>
      <w:r w:rsidRPr="009E49E4">
        <w:rPr>
          <w:sz w:val="28"/>
          <w:szCs w:val="28"/>
          <w:lang w:val="it-IT"/>
        </w:rPr>
        <w:t>Neni 31</w:t>
      </w:r>
      <w:r w:rsidR="001B60CB">
        <w:rPr>
          <w:sz w:val="28"/>
          <w:szCs w:val="28"/>
          <w:lang w:val="it-IT"/>
        </w:rPr>
        <w:t xml:space="preserve"> ndryshohet,</w:t>
      </w:r>
      <w:r w:rsidRPr="009E49E4">
        <w:rPr>
          <w:sz w:val="28"/>
          <w:szCs w:val="28"/>
          <w:lang w:val="it-IT"/>
        </w:rPr>
        <w:t xml:space="preserve"> si </w:t>
      </w:r>
      <w:r w:rsidR="001B60CB">
        <w:rPr>
          <w:sz w:val="28"/>
          <w:szCs w:val="28"/>
          <w:lang w:val="it-IT"/>
        </w:rPr>
        <w:t xml:space="preserve">më poshtë </w:t>
      </w:r>
      <w:r w:rsidRPr="009E49E4">
        <w:rPr>
          <w:sz w:val="28"/>
          <w:szCs w:val="28"/>
          <w:lang w:val="it-IT"/>
        </w:rPr>
        <w:t>vijon:</w:t>
      </w:r>
    </w:p>
    <w:p w14:paraId="6C29ABBA" w14:textId="60951D0E" w:rsidR="00100C0D" w:rsidRPr="009E49E4" w:rsidRDefault="001B60CB" w:rsidP="008E1F4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“</w:t>
      </w:r>
      <w:r w:rsidR="00100C0D" w:rsidRPr="009E49E4">
        <w:rPr>
          <w:b/>
          <w:sz w:val="28"/>
          <w:szCs w:val="28"/>
          <w:lang w:val="it-IT"/>
        </w:rPr>
        <w:t>Neni 31</w:t>
      </w:r>
    </w:p>
    <w:p w14:paraId="6C29ABBB" w14:textId="77777777" w:rsidR="00100C0D" w:rsidRPr="009E49E4" w:rsidRDefault="00100C0D" w:rsidP="008E1F42">
      <w:pPr>
        <w:jc w:val="center"/>
        <w:rPr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Profesionistët e shëndetësisë</w:t>
      </w:r>
    </w:p>
    <w:p w14:paraId="6C29ABBC" w14:textId="77777777" w:rsidR="00100C0D" w:rsidRPr="009E49E4" w:rsidRDefault="00100C0D" w:rsidP="008E1F42">
      <w:pPr>
        <w:jc w:val="both"/>
        <w:rPr>
          <w:sz w:val="28"/>
          <w:szCs w:val="28"/>
          <w:lang w:val="fr-FR"/>
        </w:rPr>
      </w:pPr>
    </w:p>
    <w:p w14:paraId="6C29ABBD" w14:textId="3EE2CC5C" w:rsidR="00100C0D" w:rsidRDefault="00100C0D" w:rsidP="00F20ABB">
      <w:pPr>
        <w:numPr>
          <w:ilvl w:val="0"/>
          <w:numId w:val="1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Profesionistët e shëndetësisë ushtrojnë profesionin e tyre në të gjitha strukturat shëndetësore ku ofrohet kujdes shëndetësor</w:t>
      </w:r>
      <w:r w:rsidR="00F20ABB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publik ose jopublik</w:t>
      </w:r>
      <w:r w:rsidR="005E1DDB" w:rsidRPr="009E49E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sipas standardeve profesionale dhe etike të shërbimit të kujdesit shëndetësor</w:t>
      </w:r>
      <w:r w:rsidR="00F20ABB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të miratuara me urdhër të </w:t>
      </w:r>
      <w:r w:rsidR="00F20ABB">
        <w:rPr>
          <w:sz w:val="28"/>
          <w:szCs w:val="28"/>
          <w:lang w:val="fr-FR"/>
        </w:rPr>
        <w:t>ministrit</w:t>
      </w:r>
      <w:r w:rsidRPr="009E49E4">
        <w:rPr>
          <w:sz w:val="28"/>
          <w:szCs w:val="28"/>
          <w:lang w:val="fr-FR"/>
        </w:rPr>
        <w:t xml:space="preserve"> </w:t>
      </w:r>
      <w:r w:rsidR="005E1DDB" w:rsidRPr="009E49E4">
        <w:rPr>
          <w:sz w:val="28"/>
          <w:szCs w:val="28"/>
          <w:lang w:val="fr-FR"/>
        </w:rPr>
        <w:t>përgjegjës për s</w:t>
      </w:r>
      <w:r w:rsidRPr="009E49E4">
        <w:rPr>
          <w:sz w:val="28"/>
          <w:szCs w:val="28"/>
          <w:lang w:val="fr-FR"/>
        </w:rPr>
        <w:t>hëndetësi</w:t>
      </w:r>
      <w:r w:rsidR="005E1DDB" w:rsidRPr="009E49E4">
        <w:rPr>
          <w:sz w:val="28"/>
          <w:szCs w:val="28"/>
          <w:lang w:val="fr-FR"/>
        </w:rPr>
        <w:t>n</w:t>
      </w:r>
      <w:r w:rsidR="00F20ABB">
        <w:rPr>
          <w:sz w:val="28"/>
          <w:szCs w:val="28"/>
          <w:lang w:val="fr-FR"/>
        </w:rPr>
        <w:t>ë.</w:t>
      </w:r>
    </w:p>
    <w:p w14:paraId="73DBA5EE" w14:textId="77777777" w:rsidR="00F20ABB" w:rsidRPr="009E49E4" w:rsidRDefault="00F20ABB" w:rsidP="00F20ABB">
      <w:pPr>
        <w:ind w:left="360"/>
        <w:jc w:val="both"/>
        <w:rPr>
          <w:sz w:val="28"/>
          <w:szCs w:val="28"/>
          <w:lang w:val="fr-FR"/>
        </w:rPr>
      </w:pPr>
    </w:p>
    <w:p w14:paraId="6C29ABBE" w14:textId="7548AF39" w:rsidR="001F33C6" w:rsidRPr="009E49E4" w:rsidRDefault="00100C0D" w:rsidP="00F20ABB">
      <w:pPr>
        <w:numPr>
          <w:ilvl w:val="0"/>
          <w:numId w:val="1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Profesionistët e shëndetësisë, të cilët kanë përfituar më shumë se një profesion në fushën e shëndetësisë</w:t>
      </w:r>
      <w:r w:rsidR="00F20ABB">
        <w:rPr>
          <w:sz w:val="28"/>
          <w:szCs w:val="28"/>
          <w:lang w:val="fr-FR"/>
        </w:rPr>
        <w:t>,</w:t>
      </w:r>
      <w:r w:rsidR="002C435B">
        <w:rPr>
          <w:sz w:val="28"/>
          <w:szCs w:val="28"/>
          <w:lang w:val="fr-FR"/>
        </w:rPr>
        <w:t xml:space="preserve"> nuk mund t’i</w:t>
      </w:r>
      <w:r w:rsidRPr="009E49E4">
        <w:rPr>
          <w:sz w:val="28"/>
          <w:szCs w:val="28"/>
          <w:lang w:val="fr-FR"/>
        </w:rPr>
        <w:t xml:space="preserve"> ushtrojnë njëkohësisht këto profesione. Këta profesionistë deklarojnë profesionin</w:t>
      </w:r>
      <w:r w:rsidR="00F20ABB">
        <w:rPr>
          <w:sz w:val="28"/>
          <w:szCs w:val="28"/>
          <w:lang w:val="fr-FR"/>
        </w:rPr>
        <w:t xml:space="preserve"> që duan të zgjedhin pranë urdh</w:t>
      </w:r>
      <w:r w:rsidRPr="009E49E4">
        <w:rPr>
          <w:sz w:val="28"/>
          <w:szCs w:val="28"/>
          <w:lang w:val="fr-FR"/>
        </w:rPr>
        <w:t>rave profesionistë përkatës</w:t>
      </w:r>
      <w:r w:rsidR="005E1DDB" w:rsidRPr="009E49E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duke pezulluar në këtë mënyrë të drejtën e ushtrimit të profesionit/profesioneve të t</w:t>
      </w:r>
      <w:r w:rsidR="002C435B">
        <w:rPr>
          <w:sz w:val="28"/>
          <w:szCs w:val="28"/>
          <w:lang w:val="fr-FR"/>
        </w:rPr>
        <w:t>jera</w:t>
      </w:r>
      <w:r w:rsidRPr="009E49E4">
        <w:rPr>
          <w:sz w:val="28"/>
          <w:szCs w:val="28"/>
          <w:lang w:val="fr-FR"/>
        </w:rPr>
        <w:t>.</w:t>
      </w:r>
      <w:r w:rsidR="00CE3A8F">
        <w:rPr>
          <w:sz w:val="28"/>
          <w:szCs w:val="28"/>
          <w:lang w:val="pt-BR"/>
        </w:rPr>
        <w:t>”.</w:t>
      </w:r>
      <w:r w:rsidRPr="009E49E4">
        <w:rPr>
          <w:sz w:val="28"/>
          <w:szCs w:val="28"/>
          <w:lang w:val="fr-FR"/>
        </w:rPr>
        <w:t xml:space="preserve"> </w:t>
      </w:r>
    </w:p>
    <w:p w14:paraId="6C29ABBF" w14:textId="77777777" w:rsidR="00C851B0" w:rsidRPr="009E49E4" w:rsidRDefault="00C851B0" w:rsidP="008E1F42">
      <w:pPr>
        <w:ind w:left="360"/>
        <w:jc w:val="both"/>
        <w:rPr>
          <w:sz w:val="28"/>
          <w:szCs w:val="28"/>
          <w:lang w:val="fr-FR"/>
        </w:rPr>
      </w:pPr>
    </w:p>
    <w:p w14:paraId="6C29ABC0" w14:textId="2C577949" w:rsidR="00C851B0" w:rsidRPr="009E49E4" w:rsidRDefault="00B31417" w:rsidP="008E1F42">
      <w:pPr>
        <w:ind w:left="360"/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 1</w:t>
      </w:r>
      <w:r w:rsidR="00B34A05" w:rsidRPr="009E49E4">
        <w:rPr>
          <w:b/>
          <w:sz w:val="28"/>
          <w:szCs w:val="28"/>
          <w:lang w:val="fr-FR"/>
        </w:rPr>
        <w:t>7</w:t>
      </w:r>
    </w:p>
    <w:p w14:paraId="6C29ABC1" w14:textId="77777777" w:rsidR="00C851B0" w:rsidRPr="009E49E4" w:rsidRDefault="00C851B0" w:rsidP="008E1F42">
      <w:pPr>
        <w:ind w:left="360"/>
        <w:rPr>
          <w:b/>
          <w:sz w:val="28"/>
          <w:szCs w:val="28"/>
          <w:lang w:val="fr-FR"/>
        </w:rPr>
      </w:pPr>
    </w:p>
    <w:p w14:paraId="6C29ABC2" w14:textId="456A5D51" w:rsidR="00C851B0" w:rsidRPr="009E49E4" w:rsidRDefault="00C851B0" w:rsidP="008E1F42">
      <w:pPr>
        <w:ind w:left="360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Pas nenit 31 shtohet neni 31/1</w:t>
      </w:r>
      <w:r w:rsidR="009B30EA" w:rsidRPr="009E49E4">
        <w:rPr>
          <w:sz w:val="28"/>
          <w:szCs w:val="28"/>
          <w:lang w:val="fr-FR"/>
        </w:rPr>
        <w:t>,</w:t>
      </w:r>
      <w:r w:rsidR="00F20ABB">
        <w:rPr>
          <w:sz w:val="28"/>
          <w:szCs w:val="28"/>
          <w:lang w:val="fr-FR"/>
        </w:rPr>
        <w:t xml:space="preserve"> me këtë përmbajtje:</w:t>
      </w:r>
    </w:p>
    <w:p w14:paraId="6C29ABC3" w14:textId="77777777" w:rsidR="00A727C0" w:rsidRPr="009E49E4" w:rsidRDefault="00A727C0" w:rsidP="008E1F42">
      <w:pPr>
        <w:ind w:left="360"/>
        <w:rPr>
          <w:sz w:val="28"/>
          <w:szCs w:val="28"/>
          <w:lang w:val="fr-FR"/>
        </w:rPr>
      </w:pPr>
    </w:p>
    <w:p w14:paraId="6C29ABC4" w14:textId="6C89501C" w:rsidR="00133639" w:rsidRPr="009E49E4" w:rsidRDefault="00F20ABB" w:rsidP="00F20ABB">
      <w:pPr>
        <w:tabs>
          <w:tab w:val="left" w:pos="3183"/>
          <w:tab w:val="center" w:pos="4770"/>
        </w:tabs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it-IT"/>
        </w:rPr>
        <w:t>“</w:t>
      </w:r>
      <w:r w:rsidR="00133639" w:rsidRPr="009E49E4">
        <w:rPr>
          <w:b/>
          <w:sz w:val="28"/>
          <w:szCs w:val="28"/>
          <w:lang w:val="fr-FR"/>
        </w:rPr>
        <w:t>Neni 31/1</w:t>
      </w:r>
    </w:p>
    <w:p w14:paraId="6C29ABC5" w14:textId="77777777" w:rsidR="00133639" w:rsidRPr="009E49E4" w:rsidRDefault="00133639" w:rsidP="00F20ABB">
      <w:pPr>
        <w:jc w:val="center"/>
        <w:rPr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Pranimi n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 xml:space="preserve"> institucionet e</w:t>
      </w:r>
      <w:r w:rsidR="005A34A8" w:rsidRPr="009E49E4">
        <w:rPr>
          <w:b/>
          <w:sz w:val="28"/>
          <w:szCs w:val="28"/>
          <w:lang w:val="fr-FR"/>
        </w:rPr>
        <w:t xml:space="preserve"> </w:t>
      </w:r>
      <w:r w:rsidRPr="009E49E4">
        <w:rPr>
          <w:b/>
          <w:sz w:val="28"/>
          <w:szCs w:val="28"/>
          <w:lang w:val="fr-FR"/>
        </w:rPr>
        <w:t>kujdesit sh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ndet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sor</w:t>
      </w:r>
      <w:r w:rsidR="008E40BF" w:rsidRPr="009E49E4">
        <w:rPr>
          <w:b/>
          <w:sz w:val="28"/>
          <w:szCs w:val="28"/>
          <w:lang w:val="fr-FR"/>
        </w:rPr>
        <w:t xml:space="preserve"> publik</w:t>
      </w:r>
      <w:r w:rsidRPr="009E49E4">
        <w:rPr>
          <w:b/>
          <w:sz w:val="28"/>
          <w:szCs w:val="28"/>
          <w:lang w:val="fr-FR"/>
        </w:rPr>
        <w:t xml:space="preserve"> t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 xml:space="preserve"> profesionistit sh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ndet</w:t>
      </w:r>
      <w:r w:rsidR="005F521B" w:rsidRPr="009E49E4">
        <w:rPr>
          <w:b/>
          <w:sz w:val="28"/>
          <w:szCs w:val="28"/>
          <w:lang w:val="fr-FR"/>
        </w:rPr>
        <w:t>ë</w:t>
      </w:r>
      <w:r w:rsidRPr="009E49E4">
        <w:rPr>
          <w:b/>
          <w:sz w:val="28"/>
          <w:szCs w:val="28"/>
          <w:lang w:val="fr-FR"/>
        </w:rPr>
        <w:t>sor</w:t>
      </w:r>
    </w:p>
    <w:p w14:paraId="6C29ABC6" w14:textId="77777777" w:rsidR="00133639" w:rsidRPr="009E49E4" w:rsidRDefault="00133639" w:rsidP="008E1F42">
      <w:pPr>
        <w:ind w:left="720"/>
        <w:jc w:val="both"/>
        <w:rPr>
          <w:sz w:val="28"/>
          <w:szCs w:val="28"/>
          <w:lang w:val="fr-FR"/>
        </w:rPr>
      </w:pPr>
    </w:p>
    <w:p w14:paraId="6C29ABC7" w14:textId="16869D41" w:rsidR="00133639" w:rsidRDefault="00133639" w:rsidP="00F20ABB">
      <w:pPr>
        <w:numPr>
          <w:ilvl w:val="0"/>
          <w:numId w:val="10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Profesionist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 e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sis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pranohen 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institucionet e kujdesit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sor publik </w:t>
      </w:r>
      <w:r w:rsidR="00CE3A8F">
        <w:rPr>
          <w:sz w:val="28"/>
          <w:szCs w:val="28"/>
          <w:lang w:val="fr-FR"/>
        </w:rPr>
        <w:t xml:space="preserve">bazuar </w:t>
      </w:r>
      <w:r w:rsidRPr="009E49E4">
        <w:rPr>
          <w:sz w:val="28"/>
          <w:szCs w:val="28"/>
          <w:lang w:val="fr-FR"/>
        </w:rPr>
        <w:t>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parimet e merit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s, </w:t>
      </w:r>
      <w:r w:rsidR="005D1774">
        <w:rPr>
          <w:sz w:val="28"/>
          <w:szCs w:val="28"/>
          <w:lang w:val="fr-FR"/>
        </w:rPr>
        <w:t xml:space="preserve">të </w:t>
      </w:r>
      <w:r w:rsidRPr="009E49E4">
        <w:rPr>
          <w:sz w:val="28"/>
          <w:szCs w:val="28"/>
          <w:lang w:val="fr-FR"/>
        </w:rPr>
        <w:t>konkur</w:t>
      </w:r>
      <w:r w:rsidR="00CE3A8F">
        <w:rPr>
          <w:sz w:val="28"/>
          <w:szCs w:val="28"/>
          <w:lang w:val="fr-FR"/>
        </w:rPr>
        <w:t>r</w:t>
      </w:r>
      <w:r w:rsidRPr="009E49E4">
        <w:rPr>
          <w:sz w:val="28"/>
          <w:szCs w:val="28"/>
          <w:lang w:val="fr-FR"/>
        </w:rPr>
        <w:t>imit t</w:t>
      </w:r>
      <w:r w:rsidR="005F521B" w:rsidRPr="009E49E4">
        <w:rPr>
          <w:sz w:val="28"/>
          <w:szCs w:val="28"/>
          <w:lang w:val="fr-FR"/>
        </w:rPr>
        <w:t>ë</w:t>
      </w:r>
      <w:r w:rsidR="00A727C0" w:rsidRPr="009E49E4">
        <w:rPr>
          <w:sz w:val="28"/>
          <w:szCs w:val="28"/>
          <w:lang w:val="fr-FR"/>
        </w:rPr>
        <w:t xml:space="preserve"> hapur</w:t>
      </w:r>
      <w:r w:rsidRPr="009E49E4">
        <w:rPr>
          <w:sz w:val="28"/>
          <w:szCs w:val="28"/>
          <w:lang w:val="fr-FR"/>
        </w:rPr>
        <w:t xml:space="preserve"> dhe </w:t>
      </w:r>
      <w:r w:rsidR="005D1774">
        <w:rPr>
          <w:sz w:val="28"/>
          <w:szCs w:val="28"/>
          <w:lang w:val="fr-FR"/>
        </w:rPr>
        <w:t xml:space="preserve">të </w:t>
      </w:r>
      <w:r w:rsidRPr="009E49E4">
        <w:rPr>
          <w:sz w:val="28"/>
          <w:szCs w:val="28"/>
          <w:lang w:val="fr-FR"/>
        </w:rPr>
        <w:t>trasparenc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s.</w:t>
      </w:r>
    </w:p>
    <w:p w14:paraId="60CD3E62" w14:textId="77777777" w:rsidR="00CE3A8F" w:rsidRPr="009E49E4" w:rsidRDefault="00CE3A8F" w:rsidP="00CE3A8F">
      <w:pPr>
        <w:ind w:left="360"/>
        <w:jc w:val="both"/>
        <w:rPr>
          <w:sz w:val="28"/>
          <w:szCs w:val="28"/>
          <w:lang w:val="fr-FR"/>
        </w:rPr>
      </w:pPr>
    </w:p>
    <w:p w14:paraId="6C29ABC8" w14:textId="007711ED" w:rsidR="0040203D" w:rsidRDefault="00133639" w:rsidP="00F20ABB">
      <w:pPr>
        <w:numPr>
          <w:ilvl w:val="0"/>
          <w:numId w:val="10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Profesionist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 e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sis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pranohen 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institucionet e kujdesit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sor</w:t>
      </w:r>
      <w:r w:rsidR="008E40BF" w:rsidRPr="009E49E4">
        <w:rPr>
          <w:sz w:val="28"/>
          <w:szCs w:val="28"/>
          <w:lang w:val="fr-FR"/>
        </w:rPr>
        <w:t xml:space="preserve"> publik</w:t>
      </w:r>
      <w:r w:rsidRPr="009E49E4">
        <w:rPr>
          <w:sz w:val="28"/>
          <w:szCs w:val="28"/>
          <w:lang w:val="fr-FR"/>
        </w:rPr>
        <w:t xml:space="preserve"> bazuar n</w:t>
      </w:r>
      <w:r w:rsidR="005F521B" w:rsidRPr="009E49E4">
        <w:rPr>
          <w:sz w:val="28"/>
          <w:szCs w:val="28"/>
          <w:lang w:val="fr-FR"/>
        </w:rPr>
        <w:t>ë</w:t>
      </w:r>
      <w:r w:rsidR="008E40BF" w:rsidRPr="009E49E4">
        <w:rPr>
          <w:sz w:val="28"/>
          <w:szCs w:val="28"/>
          <w:lang w:val="fr-FR"/>
        </w:rPr>
        <w:t xml:space="preserve"> kriteret</w:t>
      </w:r>
      <w:r w:rsidRPr="009E49E4">
        <w:rPr>
          <w:sz w:val="28"/>
          <w:szCs w:val="28"/>
          <w:lang w:val="fr-FR"/>
        </w:rPr>
        <w:t xml:space="preserve"> dhe proced</w:t>
      </w:r>
      <w:r w:rsidR="008E40BF" w:rsidRPr="009E49E4">
        <w:rPr>
          <w:sz w:val="28"/>
          <w:szCs w:val="28"/>
          <w:lang w:val="fr-FR"/>
        </w:rPr>
        <w:t>at</w:t>
      </w:r>
      <w:r w:rsidR="00A727C0" w:rsidRPr="009E49E4">
        <w:rPr>
          <w:sz w:val="28"/>
          <w:szCs w:val="28"/>
          <w:lang w:val="fr-FR"/>
        </w:rPr>
        <w:t xml:space="preserve"> </w:t>
      </w:r>
      <w:r w:rsidR="008E40BF" w:rsidRPr="009E49E4">
        <w:rPr>
          <w:sz w:val="28"/>
          <w:szCs w:val="28"/>
          <w:lang w:val="fr-FR"/>
        </w:rPr>
        <w:t>e</w:t>
      </w:r>
      <w:r w:rsidRPr="009E49E4">
        <w:rPr>
          <w:sz w:val="28"/>
          <w:szCs w:val="28"/>
          <w:lang w:val="fr-FR"/>
        </w:rPr>
        <w:t xml:space="preserve"> konku</w:t>
      </w:r>
      <w:r w:rsidR="00CE3A8F">
        <w:rPr>
          <w:sz w:val="28"/>
          <w:szCs w:val="28"/>
          <w:lang w:val="fr-FR"/>
        </w:rPr>
        <w:t>r</w:t>
      </w:r>
      <w:r w:rsidRPr="009E49E4">
        <w:rPr>
          <w:sz w:val="28"/>
          <w:szCs w:val="28"/>
          <w:lang w:val="fr-FR"/>
        </w:rPr>
        <w:t>rimit</w:t>
      </w:r>
      <w:r w:rsidR="005D1774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rcaktuar</w:t>
      </w:r>
      <w:r w:rsidR="002C435B">
        <w:rPr>
          <w:sz w:val="28"/>
          <w:szCs w:val="28"/>
          <w:lang w:val="fr-FR"/>
        </w:rPr>
        <w:t>a</w:t>
      </w:r>
      <w:r w:rsidRPr="009E49E4">
        <w:rPr>
          <w:sz w:val="28"/>
          <w:szCs w:val="28"/>
          <w:lang w:val="fr-FR"/>
        </w:rPr>
        <w:t xml:space="preserve"> me urdh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 t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 xml:space="preserve"> m</w:t>
      </w:r>
      <w:r w:rsidRPr="009E49E4">
        <w:rPr>
          <w:sz w:val="28"/>
          <w:szCs w:val="28"/>
          <w:lang w:val="fr-FR"/>
        </w:rPr>
        <w:t>inistrit p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rgjegj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 p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sin</w:t>
      </w:r>
      <w:r w:rsidR="005F521B" w:rsidRPr="009E49E4">
        <w:rPr>
          <w:sz w:val="28"/>
          <w:szCs w:val="28"/>
          <w:lang w:val="fr-FR"/>
        </w:rPr>
        <w:t>ë</w:t>
      </w:r>
      <w:r w:rsidR="00F20ABB">
        <w:rPr>
          <w:sz w:val="28"/>
          <w:szCs w:val="28"/>
          <w:lang w:val="fr-FR"/>
        </w:rPr>
        <w:t>.</w:t>
      </w:r>
    </w:p>
    <w:p w14:paraId="1BC1F70D" w14:textId="77777777" w:rsidR="00F20ABB" w:rsidRPr="009E49E4" w:rsidRDefault="00F20ABB" w:rsidP="00F20ABB">
      <w:pPr>
        <w:ind w:left="360"/>
        <w:jc w:val="both"/>
        <w:rPr>
          <w:sz w:val="28"/>
          <w:szCs w:val="28"/>
          <w:lang w:val="fr-FR"/>
        </w:rPr>
      </w:pPr>
    </w:p>
    <w:p w14:paraId="6C29ABC9" w14:textId="72F75A15" w:rsidR="001A6F81" w:rsidRDefault="001A6F81" w:rsidP="00F20ABB">
      <w:pPr>
        <w:numPr>
          <w:ilvl w:val="0"/>
          <w:numId w:val="10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Profesionist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 e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sis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an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tar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t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 xml:space="preserve"> U</w:t>
      </w:r>
      <w:r w:rsidRPr="009E49E4">
        <w:rPr>
          <w:sz w:val="28"/>
          <w:szCs w:val="28"/>
          <w:lang w:val="fr-FR"/>
        </w:rPr>
        <w:t>rdhrit 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</w:t>
      </w:r>
      <w:r w:rsidR="00CE3A8F">
        <w:rPr>
          <w:sz w:val="28"/>
          <w:szCs w:val="28"/>
          <w:lang w:val="fr-FR"/>
        </w:rPr>
        <w:t>I</w:t>
      </w:r>
      <w:r w:rsidRPr="009E49E4">
        <w:rPr>
          <w:sz w:val="28"/>
          <w:szCs w:val="28"/>
          <w:lang w:val="fr-FR"/>
        </w:rPr>
        <w:t>nfermierit</w:t>
      </w:r>
      <w:r w:rsidR="00CE3A8F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cil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t e ushtrojn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profesionin e tyre n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institucionet e kujdesit sh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sor publik</w:t>
      </w:r>
      <w:r w:rsidR="002C435B">
        <w:rPr>
          <w:sz w:val="28"/>
          <w:szCs w:val="28"/>
          <w:lang w:val="fr-FR"/>
        </w:rPr>
        <w:t>,</w:t>
      </w:r>
      <w:r w:rsidRPr="009E49E4">
        <w:rPr>
          <w:sz w:val="28"/>
          <w:szCs w:val="28"/>
          <w:lang w:val="fr-FR"/>
        </w:rPr>
        <w:t xml:space="preserve"> </w:t>
      </w:r>
      <w:r w:rsidR="00133639" w:rsidRPr="009E49E4">
        <w:rPr>
          <w:sz w:val="28"/>
          <w:szCs w:val="28"/>
          <w:lang w:val="fr-FR"/>
        </w:rPr>
        <w:t>em</w:t>
      </w:r>
      <w:r w:rsidR="005F521B" w:rsidRPr="009E49E4">
        <w:rPr>
          <w:sz w:val="28"/>
          <w:szCs w:val="28"/>
          <w:lang w:val="fr-FR"/>
        </w:rPr>
        <w:t>ë</w:t>
      </w:r>
      <w:r w:rsidR="00133639" w:rsidRPr="009E49E4">
        <w:rPr>
          <w:sz w:val="28"/>
          <w:szCs w:val="28"/>
          <w:lang w:val="fr-FR"/>
        </w:rPr>
        <w:t>rohen sipas renditjes n</w:t>
      </w:r>
      <w:r w:rsidR="005F521B" w:rsidRPr="009E49E4">
        <w:rPr>
          <w:sz w:val="28"/>
          <w:szCs w:val="28"/>
          <w:lang w:val="fr-FR"/>
        </w:rPr>
        <w:t>ë</w:t>
      </w:r>
      <w:r w:rsidR="00133639" w:rsidRPr="009E49E4">
        <w:rPr>
          <w:sz w:val="28"/>
          <w:szCs w:val="28"/>
          <w:lang w:val="fr-FR"/>
        </w:rPr>
        <w:t xml:space="preserve"> portalin </w:t>
      </w:r>
      <w:r w:rsidR="00581D75" w:rsidRPr="009E49E4">
        <w:rPr>
          <w:color w:val="000000"/>
          <w:sz w:val="28"/>
          <w:szCs w:val="28"/>
        </w:rPr>
        <w:t>“</w:t>
      </w:r>
      <w:r w:rsidR="00133639" w:rsidRPr="009E49E4">
        <w:rPr>
          <w:sz w:val="28"/>
          <w:szCs w:val="28"/>
          <w:lang w:val="fr-FR"/>
        </w:rPr>
        <w:t>Infermier p</w:t>
      </w:r>
      <w:r w:rsidR="005F521B" w:rsidRPr="009E49E4">
        <w:rPr>
          <w:sz w:val="28"/>
          <w:szCs w:val="28"/>
          <w:lang w:val="fr-FR"/>
        </w:rPr>
        <w:t>ë</w:t>
      </w:r>
      <w:r w:rsidR="00133639" w:rsidRPr="009E49E4">
        <w:rPr>
          <w:sz w:val="28"/>
          <w:szCs w:val="28"/>
          <w:lang w:val="fr-FR"/>
        </w:rPr>
        <w:t>r Shqip</w:t>
      </w:r>
      <w:r w:rsidR="005F521B" w:rsidRPr="009E49E4">
        <w:rPr>
          <w:sz w:val="28"/>
          <w:szCs w:val="28"/>
          <w:lang w:val="fr-FR"/>
        </w:rPr>
        <w:t>ë</w:t>
      </w:r>
      <w:r w:rsidR="00133639" w:rsidRPr="009E49E4">
        <w:rPr>
          <w:sz w:val="28"/>
          <w:szCs w:val="28"/>
          <w:lang w:val="fr-FR"/>
        </w:rPr>
        <w:t>rin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color w:val="000000"/>
          <w:sz w:val="28"/>
          <w:szCs w:val="28"/>
        </w:rPr>
        <w:t>”</w:t>
      </w:r>
      <w:r w:rsidR="00C851B0" w:rsidRPr="009E49E4">
        <w:rPr>
          <w:sz w:val="28"/>
          <w:szCs w:val="28"/>
          <w:lang w:val="fr-FR"/>
        </w:rPr>
        <w:t xml:space="preserve">. Procedurat e </w:t>
      </w:r>
      <w:r w:rsidR="003D3946" w:rsidRPr="009E49E4">
        <w:rPr>
          <w:sz w:val="28"/>
          <w:szCs w:val="28"/>
          <w:lang w:val="fr-FR"/>
        </w:rPr>
        <w:t xml:space="preserve">rekrutimit </w:t>
      </w:r>
      <w:r w:rsidR="00C851B0" w:rsidRPr="009E49E4">
        <w:rPr>
          <w:sz w:val="28"/>
          <w:szCs w:val="28"/>
          <w:lang w:val="fr-FR"/>
        </w:rPr>
        <w:t>dhe</w:t>
      </w:r>
      <w:r w:rsidR="00CE3A8F">
        <w:rPr>
          <w:sz w:val="28"/>
          <w:szCs w:val="28"/>
          <w:lang w:val="fr-FR"/>
        </w:rPr>
        <w:t xml:space="preserve"> të </w:t>
      </w:r>
      <w:r w:rsidR="00C851B0" w:rsidRPr="009E49E4">
        <w:rPr>
          <w:sz w:val="28"/>
          <w:szCs w:val="28"/>
          <w:lang w:val="fr-FR"/>
        </w:rPr>
        <w:t xml:space="preserve"> em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rimit n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 xml:space="preserve">rmjet portalit </w:t>
      </w:r>
      <w:r w:rsidR="00581D75" w:rsidRPr="009E49E4">
        <w:rPr>
          <w:color w:val="000000"/>
          <w:sz w:val="28"/>
          <w:szCs w:val="28"/>
        </w:rPr>
        <w:t>“</w:t>
      </w:r>
      <w:r w:rsidR="00C851B0" w:rsidRPr="009E49E4">
        <w:rPr>
          <w:sz w:val="28"/>
          <w:szCs w:val="28"/>
          <w:lang w:val="fr-FR"/>
        </w:rPr>
        <w:t>Infermier 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 Shqip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rin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color w:val="000000"/>
          <w:sz w:val="28"/>
          <w:szCs w:val="28"/>
        </w:rPr>
        <w:t>”</w:t>
      </w:r>
      <w:r w:rsidR="00A727C0" w:rsidRPr="009E49E4">
        <w:rPr>
          <w:color w:val="000000"/>
          <w:sz w:val="28"/>
          <w:szCs w:val="28"/>
        </w:rPr>
        <w:t>,</w:t>
      </w:r>
      <w:r w:rsidR="00C851B0" w:rsidRPr="009E49E4">
        <w:rPr>
          <w:sz w:val="28"/>
          <w:szCs w:val="28"/>
          <w:lang w:val="fr-FR"/>
        </w:rPr>
        <w:t xml:space="preserve"> 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rcaktohen me udh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zim t</w:t>
      </w:r>
      <w:r w:rsidR="005F521B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 xml:space="preserve"> m</w:t>
      </w:r>
      <w:r w:rsidR="00C851B0" w:rsidRPr="009E49E4">
        <w:rPr>
          <w:sz w:val="28"/>
          <w:szCs w:val="28"/>
          <w:lang w:val="fr-FR"/>
        </w:rPr>
        <w:t>inistrit 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rgjegj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s p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r sh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ndet</w:t>
      </w:r>
      <w:r w:rsidR="005F521B" w:rsidRPr="009E49E4">
        <w:rPr>
          <w:sz w:val="28"/>
          <w:szCs w:val="28"/>
          <w:lang w:val="fr-FR"/>
        </w:rPr>
        <w:t>ë</w:t>
      </w:r>
      <w:r w:rsidR="00C851B0" w:rsidRPr="009E49E4">
        <w:rPr>
          <w:sz w:val="28"/>
          <w:szCs w:val="28"/>
          <w:lang w:val="fr-FR"/>
        </w:rPr>
        <w:t>sin</w:t>
      </w:r>
      <w:r w:rsidR="005F521B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 xml:space="preserve"> dhe kryhen nga institucioni p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>rgjegj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>s p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>r k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>t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 xml:space="preserve"> q</w:t>
      </w:r>
      <w:r w:rsidR="00127FED" w:rsidRPr="009E49E4">
        <w:rPr>
          <w:sz w:val="28"/>
          <w:szCs w:val="28"/>
          <w:lang w:val="fr-FR"/>
        </w:rPr>
        <w:t>ë</w:t>
      </w:r>
      <w:r w:rsidR="003D3946" w:rsidRPr="009E49E4">
        <w:rPr>
          <w:sz w:val="28"/>
          <w:szCs w:val="28"/>
          <w:lang w:val="fr-FR"/>
        </w:rPr>
        <w:t>llim</w:t>
      </w:r>
      <w:r w:rsidR="00C851B0" w:rsidRPr="009E49E4">
        <w:rPr>
          <w:sz w:val="28"/>
          <w:szCs w:val="28"/>
          <w:lang w:val="fr-FR"/>
        </w:rPr>
        <w:t>.</w:t>
      </w:r>
    </w:p>
    <w:p w14:paraId="7F852097" w14:textId="3A0DB129" w:rsidR="00F20ABB" w:rsidRPr="00F20ABB" w:rsidRDefault="00F20ABB" w:rsidP="00F20ABB">
      <w:pPr>
        <w:rPr>
          <w:sz w:val="28"/>
          <w:szCs w:val="28"/>
          <w:lang w:val="fr-FR"/>
        </w:rPr>
      </w:pPr>
    </w:p>
    <w:p w14:paraId="6C29ABCA" w14:textId="4AE175F9" w:rsidR="0040203D" w:rsidRPr="009E49E4" w:rsidRDefault="0040203D" w:rsidP="00F20ABB">
      <w:pPr>
        <w:numPr>
          <w:ilvl w:val="0"/>
          <w:numId w:val="10"/>
        </w:numPr>
        <w:ind w:left="36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Drejtuesit e institucioneve t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kujdesit sh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sor publik em</w:t>
      </w:r>
      <w:r w:rsidR="00B31417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>rohen nga m</w:t>
      </w:r>
      <w:r w:rsidRPr="009E49E4">
        <w:rPr>
          <w:sz w:val="28"/>
          <w:szCs w:val="28"/>
          <w:lang w:val="fr-FR"/>
        </w:rPr>
        <w:t xml:space="preserve">inistri </w:t>
      </w:r>
      <w:r w:rsidR="00102726" w:rsidRPr="009E49E4">
        <w:rPr>
          <w:sz w:val="28"/>
          <w:szCs w:val="28"/>
          <w:lang w:val="fr-FR"/>
        </w:rPr>
        <w:t>p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rgjegj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s p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r sh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ndet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sin</w:t>
      </w:r>
      <w:r w:rsidR="00EB5125" w:rsidRPr="009E49E4">
        <w:rPr>
          <w:sz w:val="28"/>
          <w:szCs w:val="28"/>
          <w:lang w:val="fr-FR"/>
        </w:rPr>
        <w:t>ë</w:t>
      </w:r>
      <w:r w:rsidR="00CE3A8F">
        <w:rPr>
          <w:sz w:val="28"/>
          <w:szCs w:val="28"/>
          <w:lang w:val="fr-FR"/>
        </w:rPr>
        <w:t>,</w:t>
      </w:r>
      <w:r w:rsidR="00102726" w:rsidRPr="009E49E4">
        <w:rPr>
          <w:sz w:val="28"/>
          <w:szCs w:val="28"/>
          <w:lang w:val="fr-FR"/>
        </w:rPr>
        <w:t xml:space="preserve"> </w:t>
      </w:r>
      <w:r w:rsidRPr="009E49E4">
        <w:rPr>
          <w:sz w:val="28"/>
          <w:szCs w:val="28"/>
          <w:lang w:val="fr-FR"/>
        </w:rPr>
        <w:t>sipas procedur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 s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p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rcaktuar me urdh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 t</w:t>
      </w:r>
      <w:r w:rsidR="00B31417" w:rsidRPr="009E49E4">
        <w:rPr>
          <w:sz w:val="28"/>
          <w:szCs w:val="28"/>
          <w:lang w:val="fr-FR"/>
        </w:rPr>
        <w:t>ë</w:t>
      </w:r>
      <w:r w:rsidR="00A727C0" w:rsidRPr="009E49E4">
        <w:rPr>
          <w:sz w:val="28"/>
          <w:szCs w:val="28"/>
          <w:lang w:val="fr-FR"/>
        </w:rPr>
        <w:t xml:space="preserve"> </w:t>
      </w:r>
      <w:r w:rsidR="00CE3A8F">
        <w:rPr>
          <w:sz w:val="28"/>
          <w:szCs w:val="28"/>
          <w:lang w:val="fr-FR"/>
        </w:rPr>
        <w:t>m</w:t>
      </w:r>
      <w:r w:rsidRPr="009E49E4">
        <w:rPr>
          <w:sz w:val="28"/>
          <w:szCs w:val="28"/>
          <w:lang w:val="fr-FR"/>
        </w:rPr>
        <w:t>inistrit p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rgjegj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</w:t>
      </w:r>
      <w:r w:rsidR="00CE3A8F">
        <w:rPr>
          <w:sz w:val="28"/>
          <w:szCs w:val="28"/>
          <w:lang w:val="fr-FR"/>
        </w:rPr>
        <w:t xml:space="preserve"> për</w:t>
      </w:r>
      <w:r w:rsidRPr="009E49E4">
        <w:rPr>
          <w:sz w:val="28"/>
          <w:szCs w:val="28"/>
          <w:lang w:val="fr-FR"/>
        </w:rPr>
        <w:t xml:space="preserve"> sh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ndet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>si</w:t>
      </w:r>
      <w:r w:rsidR="00CE3A8F">
        <w:rPr>
          <w:sz w:val="28"/>
          <w:szCs w:val="28"/>
          <w:lang w:val="fr-FR"/>
        </w:rPr>
        <w:t>n</w:t>
      </w:r>
      <w:r w:rsidR="00B31417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. </w:t>
      </w:r>
      <w:r w:rsidR="00102726" w:rsidRPr="009E49E4">
        <w:rPr>
          <w:sz w:val="28"/>
          <w:szCs w:val="28"/>
          <w:lang w:val="fr-FR"/>
        </w:rPr>
        <w:t>Drejtuesi i em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ruar i institucionit t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 kujdesit </w:t>
      </w:r>
      <w:r w:rsidR="00102726" w:rsidRPr="009E49E4">
        <w:rPr>
          <w:sz w:val="28"/>
          <w:szCs w:val="28"/>
          <w:lang w:val="fr-FR"/>
        </w:rPr>
        <w:lastRenderedPageBreak/>
        <w:t>sh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ndet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sor 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>sht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 i detyruar t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 kryej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 trajnimin e detyruesh</w:t>
      </w:r>
      <w:r w:rsidR="00EB5125" w:rsidRPr="009E49E4">
        <w:rPr>
          <w:sz w:val="28"/>
          <w:szCs w:val="28"/>
          <w:lang w:val="fr-FR"/>
        </w:rPr>
        <w:t>ë</w:t>
      </w:r>
      <w:r w:rsidR="00102726" w:rsidRPr="009E49E4">
        <w:rPr>
          <w:sz w:val="28"/>
          <w:szCs w:val="28"/>
          <w:lang w:val="fr-FR"/>
        </w:rPr>
        <w:t xml:space="preserve">m </w:t>
      </w:r>
      <w:r w:rsidR="00102726" w:rsidRPr="009E49E4">
        <w:rPr>
          <w:sz w:val="28"/>
          <w:szCs w:val="28"/>
          <w:lang w:val="pt-BR"/>
        </w:rPr>
        <w:t>për drejtim dhe administrim të institucionit të kujdesit shëndetësor nga institucioni përkatës</w:t>
      </w:r>
      <w:r w:rsidR="00581D75" w:rsidRPr="009E49E4">
        <w:rPr>
          <w:sz w:val="28"/>
          <w:szCs w:val="28"/>
          <w:lang w:val="pt-BR"/>
        </w:rPr>
        <w:t>,</w:t>
      </w:r>
      <w:r w:rsidR="00102726" w:rsidRPr="009E49E4">
        <w:rPr>
          <w:sz w:val="28"/>
          <w:szCs w:val="28"/>
          <w:lang w:val="pt-BR"/>
        </w:rPr>
        <w:t xml:space="preserve"> i ngarkuar për këtë qëllim</w:t>
      </w:r>
      <w:r w:rsidR="00F464E5" w:rsidRPr="009E49E4">
        <w:rPr>
          <w:sz w:val="28"/>
          <w:szCs w:val="28"/>
          <w:lang w:val="pt-BR"/>
        </w:rPr>
        <w:t xml:space="preserve"> nga ministri p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rgjegj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s p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r sh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ndet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sin</w:t>
      </w:r>
      <w:r w:rsidR="001404D8" w:rsidRPr="009E49E4">
        <w:rPr>
          <w:sz w:val="28"/>
          <w:szCs w:val="28"/>
          <w:lang w:val="pt-BR"/>
        </w:rPr>
        <w:t>ë</w:t>
      </w:r>
      <w:r w:rsidR="00F464E5" w:rsidRPr="009E49E4">
        <w:rPr>
          <w:sz w:val="28"/>
          <w:szCs w:val="28"/>
          <w:lang w:val="pt-BR"/>
        </w:rPr>
        <w:t>.</w:t>
      </w:r>
      <w:r w:rsidR="00F20ABB">
        <w:rPr>
          <w:sz w:val="28"/>
          <w:szCs w:val="28"/>
          <w:lang w:val="pt-BR"/>
        </w:rPr>
        <w:t>”.</w:t>
      </w:r>
      <w:r w:rsidR="00F464E5" w:rsidRPr="009E49E4">
        <w:rPr>
          <w:sz w:val="28"/>
          <w:szCs w:val="28"/>
          <w:lang w:val="pt-BR"/>
        </w:rPr>
        <w:t xml:space="preserve"> </w:t>
      </w:r>
    </w:p>
    <w:p w14:paraId="0D4205A4" w14:textId="77777777" w:rsidR="00FA7B96" w:rsidRPr="009E49E4" w:rsidRDefault="00FA7B96" w:rsidP="00F20ABB">
      <w:pPr>
        <w:ind w:left="360" w:hanging="360"/>
        <w:rPr>
          <w:sz w:val="28"/>
          <w:szCs w:val="28"/>
          <w:lang w:val="fr-FR"/>
        </w:rPr>
      </w:pPr>
    </w:p>
    <w:p w14:paraId="6C29ABCC" w14:textId="315546F8" w:rsidR="00100C0D" w:rsidRDefault="009E6C37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 xml:space="preserve">Neni </w:t>
      </w:r>
      <w:r w:rsidR="00B31417" w:rsidRPr="009E49E4">
        <w:rPr>
          <w:b/>
          <w:sz w:val="28"/>
          <w:szCs w:val="28"/>
          <w:lang w:val="fr-FR"/>
        </w:rPr>
        <w:t>1</w:t>
      </w:r>
      <w:r w:rsidR="00B34A05" w:rsidRPr="009E49E4">
        <w:rPr>
          <w:b/>
          <w:sz w:val="28"/>
          <w:szCs w:val="28"/>
          <w:lang w:val="fr-FR"/>
        </w:rPr>
        <w:t>8</w:t>
      </w:r>
    </w:p>
    <w:p w14:paraId="425C90E1" w14:textId="77777777" w:rsidR="00F20ABB" w:rsidRPr="009E49E4" w:rsidRDefault="00F20ABB" w:rsidP="008E1F42">
      <w:pPr>
        <w:jc w:val="center"/>
        <w:rPr>
          <w:b/>
          <w:sz w:val="28"/>
          <w:szCs w:val="28"/>
          <w:lang w:val="fr-FR"/>
        </w:rPr>
      </w:pPr>
    </w:p>
    <w:p w14:paraId="6C29ABCD" w14:textId="6AA7CC7C" w:rsidR="009E6C37" w:rsidRPr="009E49E4" w:rsidRDefault="00F20ABB" w:rsidP="008E1F4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Neni 33 ndryshohet,</w:t>
      </w:r>
      <w:r w:rsidR="009E6C37" w:rsidRPr="009E49E4">
        <w:rPr>
          <w:bCs/>
          <w:sz w:val="28"/>
          <w:szCs w:val="28"/>
        </w:rPr>
        <w:t xml:space="preserve"> si më poshtë</w:t>
      </w:r>
      <w:r>
        <w:rPr>
          <w:bCs/>
          <w:sz w:val="28"/>
          <w:szCs w:val="28"/>
        </w:rPr>
        <w:t xml:space="preserve"> vijon</w:t>
      </w:r>
      <w:r w:rsidR="009E6C37" w:rsidRPr="009E49E4">
        <w:rPr>
          <w:bCs/>
          <w:sz w:val="28"/>
          <w:szCs w:val="28"/>
        </w:rPr>
        <w:t>:</w:t>
      </w:r>
    </w:p>
    <w:p w14:paraId="4F48FB5D" w14:textId="77777777" w:rsidR="002C435B" w:rsidRPr="009E49E4" w:rsidRDefault="002C435B" w:rsidP="008E1F4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C29ABCF" w14:textId="226A803F" w:rsidR="003E67EB" w:rsidRPr="009E49E4" w:rsidRDefault="00F20ABB" w:rsidP="008E1F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3E67EB" w:rsidRPr="009E49E4">
        <w:rPr>
          <w:b/>
          <w:bCs/>
          <w:sz w:val="28"/>
          <w:szCs w:val="28"/>
        </w:rPr>
        <w:t>Neni 33</w:t>
      </w:r>
    </w:p>
    <w:p w14:paraId="6C29ABD0" w14:textId="77777777" w:rsidR="00622325" w:rsidRPr="009E49E4" w:rsidRDefault="00622325" w:rsidP="008E1F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49E4">
        <w:rPr>
          <w:b/>
          <w:bCs/>
          <w:sz w:val="28"/>
          <w:szCs w:val="28"/>
        </w:rPr>
        <w:t>Edukimi i vazhduesh</w:t>
      </w:r>
      <w:r w:rsidR="005F521B" w:rsidRPr="009E49E4">
        <w:rPr>
          <w:b/>
          <w:bCs/>
          <w:sz w:val="28"/>
          <w:szCs w:val="28"/>
        </w:rPr>
        <w:t>ë</w:t>
      </w:r>
      <w:r w:rsidRPr="009E49E4">
        <w:rPr>
          <w:b/>
          <w:bCs/>
          <w:sz w:val="28"/>
          <w:szCs w:val="28"/>
        </w:rPr>
        <w:t>m profesional</w:t>
      </w:r>
    </w:p>
    <w:p w14:paraId="6C29ABD1" w14:textId="77777777" w:rsidR="008E1F42" w:rsidRPr="009E49E4" w:rsidRDefault="008E1F42" w:rsidP="008E1F42">
      <w:pPr>
        <w:widowControl w:val="0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6C29ABD2" w14:textId="0E4E4A42" w:rsidR="009E6C37" w:rsidRPr="00EF07F4" w:rsidRDefault="009E6C37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color w:val="000000"/>
          <w:sz w:val="28"/>
          <w:szCs w:val="28"/>
          <w:lang w:val="sq-AL"/>
        </w:rPr>
        <w:t>Ministria përgjegjëse për shëndetësinë krijon program të detyrueshëm për edukimin e</w:t>
      </w:r>
      <w:r w:rsidR="00A727C0" w:rsidRPr="00EF07F4">
        <w:rPr>
          <w:color w:val="000000"/>
          <w:sz w:val="28"/>
          <w:szCs w:val="28"/>
          <w:lang w:val="sq-AL"/>
        </w:rPr>
        <w:t xml:space="preserve"> </w:t>
      </w:r>
      <w:r w:rsidRPr="00EF07F4">
        <w:rPr>
          <w:color w:val="000000"/>
          <w:sz w:val="28"/>
          <w:szCs w:val="28"/>
          <w:lang w:val="sq-AL"/>
        </w:rPr>
        <w:t>vazhdueshëm prof</w:t>
      </w:r>
      <w:r w:rsidR="009A79AE" w:rsidRPr="00EF07F4">
        <w:rPr>
          <w:color w:val="000000"/>
          <w:sz w:val="28"/>
          <w:szCs w:val="28"/>
          <w:lang w:val="sq-AL"/>
        </w:rPr>
        <w:t xml:space="preserve">esional, i quajtur “Programi </w:t>
      </w:r>
      <w:r w:rsidR="00A727C0" w:rsidRPr="00EF07F4">
        <w:rPr>
          <w:color w:val="000000"/>
          <w:sz w:val="28"/>
          <w:szCs w:val="28"/>
          <w:lang w:val="sq-AL"/>
        </w:rPr>
        <w:t>i Certifikimit për Profesionistët e S</w:t>
      </w:r>
      <w:r w:rsidRPr="00EF07F4">
        <w:rPr>
          <w:color w:val="000000"/>
          <w:sz w:val="28"/>
          <w:szCs w:val="28"/>
          <w:lang w:val="sq-AL"/>
        </w:rPr>
        <w:t>hëndetësisë”. Profesionistët duhet të mbledhin një</w:t>
      </w:r>
      <w:r w:rsidR="00A727C0" w:rsidRPr="00EF07F4">
        <w:rPr>
          <w:color w:val="000000"/>
          <w:sz w:val="28"/>
          <w:szCs w:val="28"/>
          <w:lang w:val="sq-AL"/>
        </w:rPr>
        <w:t xml:space="preserve"> </w:t>
      </w:r>
      <w:r w:rsidRPr="00EF07F4">
        <w:rPr>
          <w:color w:val="000000"/>
          <w:sz w:val="28"/>
          <w:szCs w:val="28"/>
          <w:lang w:val="sq-AL"/>
        </w:rPr>
        <w:t xml:space="preserve">numër të caktuar kreditesh të edukimit të vazhdueshëm profesional, </w:t>
      </w:r>
      <w:r w:rsidR="008D15AB" w:rsidRPr="00EF07F4">
        <w:rPr>
          <w:color w:val="000000"/>
          <w:sz w:val="28"/>
          <w:szCs w:val="28"/>
          <w:lang w:val="sq-AL"/>
        </w:rPr>
        <w:t xml:space="preserve">sipas </w:t>
      </w:r>
      <w:r w:rsidRPr="00EF07F4">
        <w:rPr>
          <w:color w:val="000000"/>
          <w:sz w:val="28"/>
          <w:szCs w:val="28"/>
          <w:lang w:val="sq-AL"/>
        </w:rPr>
        <w:t>procedura</w:t>
      </w:r>
      <w:r w:rsidR="008D15AB" w:rsidRPr="00EF07F4">
        <w:rPr>
          <w:color w:val="000000"/>
          <w:sz w:val="28"/>
          <w:szCs w:val="28"/>
          <w:lang w:val="sq-AL"/>
        </w:rPr>
        <w:t>ve dhe</w:t>
      </w:r>
      <w:r w:rsidRPr="00EF07F4">
        <w:rPr>
          <w:color w:val="000000"/>
          <w:sz w:val="28"/>
          <w:szCs w:val="28"/>
          <w:lang w:val="sq-AL"/>
        </w:rPr>
        <w:t xml:space="preserve"> kritere</w:t>
      </w:r>
      <w:r w:rsidR="008D15AB" w:rsidRPr="00EF07F4">
        <w:rPr>
          <w:color w:val="000000"/>
          <w:sz w:val="28"/>
          <w:szCs w:val="28"/>
          <w:lang w:val="sq-AL"/>
        </w:rPr>
        <w:t>ve</w:t>
      </w:r>
      <w:r w:rsidRPr="00EF07F4">
        <w:rPr>
          <w:color w:val="000000"/>
          <w:sz w:val="28"/>
          <w:szCs w:val="28"/>
          <w:lang w:val="sq-AL"/>
        </w:rPr>
        <w:t xml:space="preserve"> të mirat</w:t>
      </w:r>
      <w:r w:rsidR="00A727C0" w:rsidRPr="00EF07F4">
        <w:rPr>
          <w:color w:val="000000"/>
          <w:sz w:val="28"/>
          <w:szCs w:val="28"/>
          <w:lang w:val="sq-AL"/>
        </w:rPr>
        <w:t xml:space="preserve">uara nga Këshilli i Ministrave. </w:t>
      </w:r>
      <w:r w:rsidRPr="00EF07F4">
        <w:rPr>
          <w:color w:val="000000"/>
          <w:sz w:val="28"/>
          <w:szCs w:val="28"/>
          <w:lang w:val="sq-AL"/>
        </w:rPr>
        <w:t>Certifikimi është procesi që profesionisti i shëndetësisë</w:t>
      </w:r>
      <w:r w:rsidR="00326720" w:rsidRPr="00EF07F4">
        <w:rPr>
          <w:color w:val="000000"/>
          <w:sz w:val="28"/>
          <w:szCs w:val="28"/>
          <w:lang w:val="sq-AL"/>
        </w:rPr>
        <w:t xml:space="preserve"> </w:t>
      </w:r>
      <w:r w:rsidRPr="00EF07F4">
        <w:rPr>
          <w:color w:val="000000"/>
          <w:sz w:val="28"/>
          <w:szCs w:val="28"/>
          <w:lang w:val="sq-AL"/>
        </w:rPr>
        <w:t>përfundon me përmbushjen e kritereve të programit të certifikimit</w:t>
      </w:r>
      <w:r w:rsidR="00326720" w:rsidRPr="00EF07F4">
        <w:rPr>
          <w:color w:val="000000"/>
          <w:sz w:val="28"/>
          <w:szCs w:val="28"/>
          <w:lang w:val="sq-AL"/>
        </w:rPr>
        <w:t>, i cili përputhet me afatet kohore të licencimit.</w:t>
      </w:r>
    </w:p>
    <w:p w14:paraId="45D1D182" w14:textId="77777777" w:rsidR="00A70CD7" w:rsidRPr="00EF07F4" w:rsidRDefault="00A70CD7" w:rsidP="00A70CD7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</w:p>
    <w:p w14:paraId="6C29ABD3" w14:textId="44A72E62" w:rsidR="009E6C37" w:rsidRPr="00EF07F4" w:rsidRDefault="009E6C37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spacing w:val="-1"/>
          <w:sz w:val="28"/>
          <w:szCs w:val="28"/>
          <w:lang w:val="sq-AL"/>
        </w:rPr>
        <w:t>Profesionistët e kujdesit sh</w:t>
      </w:r>
      <w:r w:rsidR="00A70CD7" w:rsidRPr="00EF07F4">
        <w:rPr>
          <w:spacing w:val="-1"/>
          <w:sz w:val="28"/>
          <w:szCs w:val="28"/>
          <w:lang w:val="sq-AL"/>
        </w:rPr>
        <w:t>ëndetësor janë të detyruar që t’</w:t>
      </w:r>
      <w:r w:rsidRPr="00EF07F4">
        <w:rPr>
          <w:spacing w:val="-1"/>
          <w:sz w:val="28"/>
          <w:szCs w:val="28"/>
          <w:lang w:val="sq-AL"/>
        </w:rPr>
        <w:t>i nënshtrohen edukimit të vazhdueshëm</w:t>
      </w:r>
      <w:r w:rsidR="00A727C0" w:rsidRPr="00EF07F4">
        <w:rPr>
          <w:spacing w:val="-1"/>
          <w:sz w:val="28"/>
          <w:szCs w:val="28"/>
          <w:lang w:val="sq-AL"/>
        </w:rPr>
        <w:t>,</w:t>
      </w:r>
      <w:r w:rsidRPr="00EF07F4">
        <w:rPr>
          <w:spacing w:val="-1"/>
          <w:sz w:val="28"/>
          <w:szCs w:val="28"/>
          <w:lang w:val="sq-AL"/>
        </w:rPr>
        <w:t xml:space="preserve"> </w:t>
      </w:r>
      <w:r w:rsidRPr="00EF07F4">
        <w:rPr>
          <w:sz w:val="28"/>
          <w:szCs w:val="28"/>
          <w:lang w:val="sq-AL"/>
        </w:rPr>
        <w:t xml:space="preserve">për të përditësuar njohuritë dhe aftësitë e tyre, në mënyrë që të </w:t>
      </w:r>
      <w:r w:rsidRPr="00EF07F4">
        <w:rPr>
          <w:spacing w:val="-2"/>
          <w:sz w:val="28"/>
          <w:szCs w:val="28"/>
          <w:lang w:val="sq-AL"/>
        </w:rPr>
        <w:t>përmirësojnë c</w:t>
      </w:r>
      <w:r w:rsidR="00A70CD7" w:rsidRPr="00EF07F4">
        <w:rPr>
          <w:spacing w:val="-2"/>
          <w:sz w:val="28"/>
          <w:szCs w:val="28"/>
          <w:lang w:val="sq-AL"/>
        </w:rPr>
        <w:t>ilësinë e kujdesit shëndetësor.</w:t>
      </w:r>
    </w:p>
    <w:p w14:paraId="64874ED1" w14:textId="77777777" w:rsidR="00A70CD7" w:rsidRPr="00EF07F4" w:rsidRDefault="00A70CD7" w:rsidP="00A70CD7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pacing w:val="-2"/>
          <w:sz w:val="28"/>
          <w:szCs w:val="28"/>
          <w:lang w:val="sq-AL"/>
        </w:rPr>
      </w:pPr>
    </w:p>
    <w:p w14:paraId="6C29ABD4" w14:textId="797AC3CD" w:rsidR="009E6C37" w:rsidRPr="00EF07F4" w:rsidRDefault="008D15AB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>P</w:t>
      </w:r>
      <w:r w:rsidR="009E6C37" w:rsidRPr="00EF07F4">
        <w:rPr>
          <w:sz w:val="28"/>
          <w:szCs w:val="28"/>
          <w:lang w:val="sq-AL"/>
        </w:rPr>
        <w:t>rofesionisti</w:t>
      </w:r>
      <w:r w:rsidRPr="00EF07F4">
        <w:rPr>
          <w:sz w:val="28"/>
          <w:szCs w:val="28"/>
          <w:lang w:val="sq-AL"/>
        </w:rPr>
        <w:t>t</w:t>
      </w:r>
      <w:r w:rsidR="005A34A8" w:rsidRPr="00EF07F4">
        <w:rPr>
          <w:sz w:val="28"/>
          <w:szCs w:val="28"/>
          <w:lang w:val="sq-AL"/>
        </w:rPr>
        <w:t xml:space="preserve"> </w:t>
      </w:r>
      <w:r w:rsidR="00F80E33" w:rsidRPr="00EF07F4">
        <w:rPr>
          <w:sz w:val="28"/>
          <w:szCs w:val="28"/>
          <w:lang w:val="sq-AL"/>
        </w:rPr>
        <w:t>t</w:t>
      </w:r>
      <w:r w:rsidR="00BD7DBE" w:rsidRPr="00EF07F4">
        <w:rPr>
          <w:sz w:val="28"/>
          <w:szCs w:val="28"/>
          <w:lang w:val="sq-AL"/>
        </w:rPr>
        <w:t>ë</w:t>
      </w:r>
      <w:r w:rsidR="009E6C37" w:rsidRPr="00EF07F4">
        <w:rPr>
          <w:sz w:val="28"/>
          <w:szCs w:val="28"/>
          <w:lang w:val="sq-AL"/>
        </w:rPr>
        <w:t xml:space="preserve"> shëndetësis</w:t>
      </w:r>
      <w:r w:rsidR="00A727C0" w:rsidRPr="00EF07F4">
        <w:rPr>
          <w:sz w:val="28"/>
          <w:szCs w:val="28"/>
          <w:lang w:val="sq-AL"/>
        </w:rPr>
        <w:t>ë</w:t>
      </w:r>
      <w:r w:rsidR="002C435B">
        <w:rPr>
          <w:sz w:val="28"/>
          <w:szCs w:val="28"/>
          <w:lang w:val="sq-AL"/>
        </w:rPr>
        <w:t>,</w:t>
      </w:r>
      <w:r w:rsidR="009E6C37" w:rsidRPr="00EF07F4">
        <w:rPr>
          <w:sz w:val="28"/>
          <w:szCs w:val="28"/>
          <w:lang w:val="sq-AL"/>
        </w:rPr>
        <w:t xml:space="preserve"> </w:t>
      </w:r>
      <w:r w:rsidRPr="00EF07F4">
        <w:rPr>
          <w:sz w:val="28"/>
          <w:szCs w:val="28"/>
          <w:lang w:val="sq-AL"/>
        </w:rPr>
        <w:t>q</w:t>
      </w:r>
      <w:r w:rsidR="00BD7DBE" w:rsidRPr="00EF07F4">
        <w:rPr>
          <w:sz w:val="28"/>
          <w:szCs w:val="28"/>
          <w:lang w:val="sq-AL"/>
        </w:rPr>
        <w:t>ë</w:t>
      </w:r>
      <w:r w:rsidR="005A34A8" w:rsidRPr="00EF07F4">
        <w:rPr>
          <w:sz w:val="28"/>
          <w:szCs w:val="28"/>
          <w:lang w:val="sq-AL"/>
        </w:rPr>
        <w:t xml:space="preserve"> </w:t>
      </w:r>
      <w:r w:rsidR="009E6C37" w:rsidRPr="00EF07F4">
        <w:rPr>
          <w:sz w:val="28"/>
          <w:szCs w:val="28"/>
          <w:lang w:val="sq-AL"/>
        </w:rPr>
        <w:t>nuk pë</w:t>
      </w:r>
      <w:r w:rsidR="00A727C0" w:rsidRPr="00EF07F4">
        <w:rPr>
          <w:sz w:val="28"/>
          <w:szCs w:val="28"/>
          <w:lang w:val="sq-AL"/>
        </w:rPr>
        <w:t xml:space="preserve">rmbush kriteret e </w:t>
      </w:r>
      <w:r w:rsidR="002C435B" w:rsidRPr="00EF07F4">
        <w:rPr>
          <w:sz w:val="28"/>
          <w:szCs w:val="28"/>
          <w:lang w:val="sq-AL"/>
        </w:rPr>
        <w:t>programit të certifikimit</w:t>
      </w:r>
      <w:r w:rsidR="009E6C37" w:rsidRPr="00EF07F4">
        <w:rPr>
          <w:sz w:val="28"/>
          <w:szCs w:val="28"/>
          <w:lang w:val="sq-AL"/>
        </w:rPr>
        <w:t xml:space="preserve">, i </w:t>
      </w:r>
      <w:r w:rsidR="00F80E33" w:rsidRPr="00EF07F4">
        <w:rPr>
          <w:sz w:val="28"/>
          <w:szCs w:val="28"/>
          <w:lang w:val="sq-AL"/>
        </w:rPr>
        <w:t>pezullohet/</w:t>
      </w:r>
      <w:r w:rsidR="009E6C37" w:rsidRPr="00EF07F4">
        <w:rPr>
          <w:sz w:val="28"/>
          <w:szCs w:val="28"/>
          <w:lang w:val="sq-AL"/>
        </w:rPr>
        <w:t xml:space="preserve">ndërpritet kontrata me institucionin shëndetësor dhe nuk i rinovohet leja </w:t>
      </w:r>
      <w:r w:rsidR="00A70CD7" w:rsidRPr="00EF07F4">
        <w:rPr>
          <w:sz w:val="28"/>
          <w:szCs w:val="28"/>
          <w:lang w:val="sq-AL"/>
        </w:rPr>
        <w:t>e ushtrimit të profesionit nga u</w:t>
      </w:r>
      <w:r w:rsidR="009E6C37" w:rsidRPr="00EF07F4">
        <w:rPr>
          <w:sz w:val="28"/>
          <w:szCs w:val="28"/>
          <w:lang w:val="sq-AL"/>
        </w:rPr>
        <w:t xml:space="preserve">rdhri </w:t>
      </w:r>
      <w:r w:rsidR="00A70CD7" w:rsidRPr="00EF07F4">
        <w:rPr>
          <w:sz w:val="28"/>
          <w:szCs w:val="28"/>
          <w:lang w:val="sq-AL"/>
        </w:rPr>
        <w:t>p</w:t>
      </w:r>
      <w:r w:rsidR="009E6C37" w:rsidRPr="00EF07F4">
        <w:rPr>
          <w:sz w:val="28"/>
          <w:szCs w:val="28"/>
          <w:lang w:val="sq-AL"/>
        </w:rPr>
        <w:t>rofesional përkatës. Rifitimi i lejes së ushtrimit të profesionit bëhet vetëm pasi profesionisti i nënshtrohet provimit të certifikimit.</w:t>
      </w:r>
    </w:p>
    <w:p w14:paraId="4D72D028" w14:textId="77777777" w:rsidR="00A70CD7" w:rsidRPr="00EF07F4" w:rsidRDefault="00A70CD7" w:rsidP="00A70CD7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pacing w:val="-2"/>
          <w:sz w:val="28"/>
          <w:szCs w:val="28"/>
          <w:lang w:val="sq-AL"/>
        </w:rPr>
      </w:pPr>
    </w:p>
    <w:p w14:paraId="6C29ABD5" w14:textId="3BBF81E7" w:rsidR="009E6C37" w:rsidRPr="00EF07F4" w:rsidRDefault="009E6C37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>Provimi i certifikimit zh</w:t>
      </w:r>
      <w:r w:rsidR="00A727C0" w:rsidRPr="00EF07F4">
        <w:rPr>
          <w:sz w:val="28"/>
          <w:szCs w:val="28"/>
          <w:lang w:val="sq-AL"/>
        </w:rPr>
        <w:t>v</w:t>
      </w:r>
      <w:r w:rsidRPr="00EF07F4">
        <w:rPr>
          <w:sz w:val="28"/>
          <w:szCs w:val="28"/>
          <w:lang w:val="sq-AL"/>
        </w:rPr>
        <w:t>illohe</w:t>
      </w:r>
      <w:r w:rsidR="00A70CD7" w:rsidRPr="00EF07F4">
        <w:rPr>
          <w:sz w:val="28"/>
          <w:szCs w:val="28"/>
          <w:lang w:val="sq-AL"/>
        </w:rPr>
        <w:t>t nga k</w:t>
      </w:r>
      <w:r w:rsidR="00A727C0" w:rsidRPr="00EF07F4">
        <w:rPr>
          <w:sz w:val="28"/>
          <w:szCs w:val="28"/>
          <w:lang w:val="sq-AL"/>
        </w:rPr>
        <w:t xml:space="preserve">omisionet e </w:t>
      </w:r>
      <w:r w:rsidR="00A70CD7" w:rsidRPr="00EF07F4">
        <w:rPr>
          <w:sz w:val="28"/>
          <w:szCs w:val="28"/>
          <w:lang w:val="sq-AL"/>
        </w:rPr>
        <w:t>p</w:t>
      </w:r>
      <w:r w:rsidR="00A727C0" w:rsidRPr="00EF07F4">
        <w:rPr>
          <w:sz w:val="28"/>
          <w:szCs w:val="28"/>
          <w:lang w:val="sq-AL"/>
        </w:rPr>
        <w:t xml:space="preserve">rovimit të </w:t>
      </w:r>
      <w:r w:rsidR="00A70CD7" w:rsidRPr="00EF07F4">
        <w:rPr>
          <w:sz w:val="28"/>
          <w:szCs w:val="28"/>
          <w:lang w:val="sq-AL"/>
        </w:rPr>
        <w:t>c</w:t>
      </w:r>
      <w:r w:rsidRPr="00EF07F4">
        <w:rPr>
          <w:sz w:val="28"/>
          <w:szCs w:val="28"/>
          <w:lang w:val="sq-AL"/>
        </w:rPr>
        <w:t>ertifikimit</w:t>
      </w:r>
      <w:r w:rsidR="00A70CD7" w:rsidRPr="00EF07F4">
        <w:rPr>
          <w:sz w:val="28"/>
          <w:szCs w:val="28"/>
          <w:lang w:val="sq-AL"/>
        </w:rPr>
        <w:t>,</w:t>
      </w:r>
      <w:r w:rsidRPr="00EF07F4">
        <w:rPr>
          <w:sz w:val="28"/>
          <w:szCs w:val="28"/>
          <w:lang w:val="sq-AL"/>
        </w:rPr>
        <w:t xml:space="preserve"> të ngritura pranë fakulteteve përkatëse të Universitetit të Mjekësisë</w:t>
      </w:r>
      <w:r w:rsidR="00B83A39" w:rsidRPr="00EF07F4">
        <w:rPr>
          <w:sz w:val="28"/>
          <w:szCs w:val="28"/>
          <w:lang w:val="sq-AL"/>
        </w:rPr>
        <w:t>, Tiranë</w:t>
      </w:r>
      <w:r w:rsidR="00B846CA" w:rsidRPr="00EF07F4">
        <w:rPr>
          <w:sz w:val="28"/>
          <w:szCs w:val="28"/>
          <w:lang w:val="sq-AL"/>
        </w:rPr>
        <w:t>.</w:t>
      </w:r>
      <w:r w:rsidR="00B83A39" w:rsidRPr="00EF07F4">
        <w:rPr>
          <w:sz w:val="28"/>
          <w:szCs w:val="28"/>
          <w:lang w:val="sq-AL"/>
        </w:rPr>
        <w:t xml:space="preserve"> </w:t>
      </w:r>
      <w:r w:rsidRPr="00EF07F4">
        <w:rPr>
          <w:sz w:val="28"/>
          <w:szCs w:val="28"/>
          <w:lang w:val="sq-AL"/>
        </w:rPr>
        <w:t>Rregullorja për organizimin e provimit të certifikimit miratohet nga Bordi i Edukimit të Vazhdueshëm. Tarifat e provi</w:t>
      </w:r>
      <w:r w:rsidR="009A79AE" w:rsidRPr="00EF07F4">
        <w:rPr>
          <w:sz w:val="28"/>
          <w:szCs w:val="28"/>
          <w:lang w:val="sq-AL"/>
        </w:rPr>
        <w:t xml:space="preserve">mit të </w:t>
      </w:r>
      <w:r w:rsidR="00A727C0" w:rsidRPr="00EF07F4">
        <w:rPr>
          <w:sz w:val="28"/>
          <w:szCs w:val="28"/>
          <w:lang w:val="sq-AL"/>
        </w:rPr>
        <w:t>c</w:t>
      </w:r>
      <w:r w:rsidRPr="00EF07F4">
        <w:rPr>
          <w:sz w:val="28"/>
          <w:szCs w:val="28"/>
          <w:lang w:val="sq-AL"/>
        </w:rPr>
        <w:t xml:space="preserve">ertifikimit janë të njëjta me ato të provimit të shtetit dhe të ardhurat nga provimet e </w:t>
      </w:r>
      <w:r w:rsidR="00A70CD7" w:rsidRPr="00EF07F4">
        <w:rPr>
          <w:sz w:val="28"/>
          <w:szCs w:val="28"/>
          <w:lang w:val="sq-AL"/>
        </w:rPr>
        <w:t>c</w:t>
      </w:r>
      <w:r w:rsidRPr="00EF07F4">
        <w:rPr>
          <w:sz w:val="28"/>
          <w:szCs w:val="28"/>
          <w:lang w:val="sq-AL"/>
        </w:rPr>
        <w:t>ertifikimit u kalojnë fakulteteve përkatëse të Universitetit të Mjekësisë</w:t>
      </w:r>
      <w:r w:rsidR="00B83A39" w:rsidRPr="00EF07F4">
        <w:rPr>
          <w:sz w:val="28"/>
          <w:szCs w:val="28"/>
          <w:lang w:val="sq-AL"/>
        </w:rPr>
        <w:t>,</w:t>
      </w:r>
      <w:r w:rsidR="00EB5125" w:rsidRPr="00EF07F4">
        <w:rPr>
          <w:sz w:val="28"/>
          <w:szCs w:val="28"/>
          <w:lang w:val="sq-AL"/>
        </w:rPr>
        <w:t xml:space="preserve"> </w:t>
      </w:r>
      <w:r w:rsidR="00B83A39" w:rsidRPr="00EF07F4">
        <w:rPr>
          <w:sz w:val="28"/>
          <w:szCs w:val="28"/>
          <w:lang w:val="sq-AL"/>
        </w:rPr>
        <w:t>Tiranë</w:t>
      </w:r>
      <w:r w:rsidR="00EB5125" w:rsidRPr="00EF07F4">
        <w:rPr>
          <w:sz w:val="28"/>
          <w:szCs w:val="28"/>
          <w:lang w:val="sq-AL"/>
        </w:rPr>
        <w:t>.</w:t>
      </w:r>
    </w:p>
    <w:p w14:paraId="0D9DDB3C" w14:textId="77777777" w:rsidR="00A70CD7" w:rsidRPr="00EF07F4" w:rsidRDefault="00A70CD7" w:rsidP="00A70CD7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pacing w:val="-2"/>
          <w:sz w:val="28"/>
          <w:szCs w:val="28"/>
          <w:lang w:val="sq-AL"/>
        </w:rPr>
      </w:pPr>
    </w:p>
    <w:p w14:paraId="6C29ABD6" w14:textId="7445F91C" w:rsidR="009E6C37" w:rsidRPr="00EF07F4" w:rsidRDefault="009E6C37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spacing w:val="-1"/>
          <w:sz w:val="28"/>
          <w:szCs w:val="28"/>
          <w:lang w:val="sq-AL"/>
        </w:rPr>
        <w:t xml:space="preserve">Institucionet e kujdesit shëndetësor duhet të lehtësojnë edukimin e vazhdueshëm të profesionistëve </w:t>
      </w:r>
      <w:r w:rsidRPr="00EF07F4">
        <w:rPr>
          <w:spacing w:val="-4"/>
          <w:sz w:val="28"/>
          <w:szCs w:val="28"/>
          <w:lang w:val="sq-AL"/>
        </w:rPr>
        <w:t xml:space="preserve">të tyre. Ato </w:t>
      </w:r>
      <w:r w:rsidRPr="00EF07F4">
        <w:rPr>
          <w:color w:val="000000"/>
          <w:sz w:val="28"/>
          <w:szCs w:val="28"/>
          <w:lang w:val="sq-AL"/>
        </w:rPr>
        <w:t xml:space="preserve">janë të detyruara të hartojnë dhe </w:t>
      </w:r>
      <w:r w:rsidR="002C435B">
        <w:rPr>
          <w:color w:val="000000"/>
          <w:sz w:val="28"/>
          <w:szCs w:val="28"/>
          <w:lang w:val="sq-AL"/>
        </w:rPr>
        <w:t xml:space="preserve">të </w:t>
      </w:r>
      <w:r w:rsidRPr="00EF07F4">
        <w:rPr>
          <w:color w:val="000000"/>
          <w:sz w:val="28"/>
          <w:szCs w:val="28"/>
          <w:lang w:val="sq-AL"/>
        </w:rPr>
        <w:t>zbatojnë programe të akredituara të edukimit të vazhdueshëm për profesionistët e tyre.</w:t>
      </w:r>
    </w:p>
    <w:p w14:paraId="7AD0812A" w14:textId="2B435563" w:rsidR="00A70CD7" w:rsidRPr="00EF07F4" w:rsidRDefault="00A70CD7" w:rsidP="00A70CD7">
      <w:pPr>
        <w:pStyle w:val="ListParagraph"/>
        <w:rPr>
          <w:spacing w:val="-2"/>
          <w:sz w:val="28"/>
          <w:szCs w:val="28"/>
          <w:lang w:val="sq-AL"/>
        </w:rPr>
      </w:pPr>
    </w:p>
    <w:p w14:paraId="6C29ABD7" w14:textId="08117D13" w:rsidR="009E6C37" w:rsidRPr="00EF07F4" w:rsidRDefault="009E6C37" w:rsidP="00F20ABB">
      <w:pPr>
        <w:pStyle w:val="p48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spacing w:val="-2"/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 xml:space="preserve">Në rast se profesionistët e punësuar në institucionet publike të kujdesit shëndetësor </w:t>
      </w:r>
      <w:r w:rsidRPr="00EF07F4">
        <w:rPr>
          <w:spacing w:val="-1"/>
          <w:sz w:val="28"/>
          <w:szCs w:val="28"/>
          <w:lang w:val="sq-AL"/>
        </w:rPr>
        <w:t xml:space="preserve">nuk përmbushin kërkesat e programit të certifikimit, për drejtuesit e tyre merren </w:t>
      </w:r>
      <w:r w:rsidRPr="00EF07F4">
        <w:rPr>
          <w:sz w:val="28"/>
          <w:szCs w:val="28"/>
          <w:lang w:val="sq-AL"/>
        </w:rPr>
        <w:t>masa disiplinore deri në lirim nga detyra</w:t>
      </w:r>
      <w:r w:rsidR="00924042" w:rsidRPr="00EF07F4">
        <w:rPr>
          <w:sz w:val="28"/>
          <w:szCs w:val="28"/>
          <w:lang w:val="sq-AL"/>
        </w:rPr>
        <w:t>.</w:t>
      </w:r>
      <w:r w:rsidR="00F20ABB" w:rsidRPr="00EF07F4">
        <w:rPr>
          <w:sz w:val="28"/>
          <w:szCs w:val="28"/>
          <w:lang w:val="sq-AL"/>
        </w:rPr>
        <w:t>”.</w:t>
      </w:r>
    </w:p>
    <w:p w14:paraId="414D9195" w14:textId="77777777" w:rsidR="00DF6718" w:rsidRPr="00EF07F4" w:rsidRDefault="00DF6718" w:rsidP="00A727C0">
      <w:pPr>
        <w:pStyle w:val="p48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pacing w:val="-2"/>
          <w:sz w:val="28"/>
          <w:szCs w:val="28"/>
          <w:lang w:val="sq-AL"/>
        </w:rPr>
      </w:pPr>
    </w:p>
    <w:p w14:paraId="30AD7C4B" w14:textId="77777777" w:rsidR="002C435B" w:rsidRDefault="002C435B" w:rsidP="008E1F42">
      <w:pPr>
        <w:pStyle w:val="p48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</w:p>
    <w:p w14:paraId="6C29ABD9" w14:textId="40AE133E" w:rsidR="003E67EB" w:rsidRPr="00EF07F4" w:rsidRDefault="00B31417" w:rsidP="008E1F42">
      <w:pPr>
        <w:pStyle w:val="p48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  <w:r w:rsidRPr="00EF07F4">
        <w:rPr>
          <w:b/>
          <w:sz w:val="28"/>
          <w:szCs w:val="28"/>
          <w:lang w:val="it-IT"/>
        </w:rPr>
        <w:lastRenderedPageBreak/>
        <w:t>Neni 1</w:t>
      </w:r>
      <w:r w:rsidR="00B34A05" w:rsidRPr="00EF07F4">
        <w:rPr>
          <w:b/>
          <w:sz w:val="28"/>
          <w:szCs w:val="28"/>
          <w:lang w:val="it-IT"/>
        </w:rPr>
        <w:t>9</w:t>
      </w:r>
    </w:p>
    <w:p w14:paraId="6C29ABDA" w14:textId="77777777" w:rsidR="008E1F42" w:rsidRPr="00EF07F4" w:rsidRDefault="008E1F42" w:rsidP="008E1F42">
      <w:pPr>
        <w:pStyle w:val="p48"/>
        <w:spacing w:before="0" w:beforeAutospacing="0" w:after="0" w:afterAutospacing="0"/>
        <w:jc w:val="center"/>
        <w:rPr>
          <w:sz w:val="28"/>
          <w:szCs w:val="28"/>
          <w:lang w:val="it-IT"/>
        </w:rPr>
      </w:pPr>
    </w:p>
    <w:p w14:paraId="6C29ABDB" w14:textId="13DB6BE5" w:rsidR="005A0228" w:rsidRPr="00EF07F4" w:rsidRDefault="00F20ABB" w:rsidP="008E1F42">
      <w:pPr>
        <w:pStyle w:val="p48"/>
        <w:spacing w:before="0" w:beforeAutospacing="0" w:after="0" w:afterAutospacing="0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Pika 2, e</w:t>
      </w:r>
      <w:r w:rsidR="005A0228" w:rsidRPr="00EF07F4">
        <w:rPr>
          <w:sz w:val="28"/>
          <w:szCs w:val="28"/>
          <w:lang w:val="it-IT"/>
        </w:rPr>
        <w:t xml:space="preserve"> neni</w:t>
      </w:r>
      <w:r w:rsidRPr="00EF07F4">
        <w:rPr>
          <w:sz w:val="28"/>
          <w:szCs w:val="28"/>
          <w:lang w:val="it-IT"/>
        </w:rPr>
        <w:t>t</w:t>
      </w:r>
      <w:r w:rsidR="005A0228" w:rsidRPr="00EF07F4">
        <w:rPr>
          <w:sz w:val="28"/>
          <w:szCs w:val="28"/>
          <w:lang w:val="it-IT"/>
        </w:rPr>
        <w:t xml:space="preserve"> 33/1</w:t>
      </w:r>
      <w:r w:rsidR="005E1DDB"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ndryshon</w:t>
      </w:r>
      <w:r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si</w:t>
      </w:r>
      <w:r w:rsidRPr="00EF07F4">
        <w:rPr>
          <w:sz w:val="28"/>
          <w:szCs w:val="28"/>
          <w:lang w:val="it-IT"/>
        </w:rPr>
        <w:t xml:space="preserve"> më poshtë</w:t>
      </w:r>
      <w:r w:rsidR="005A0228" w:rsidRPr="00EF07F4">
        <w:rPr>
          <w:sz w:val="28"/>
          <w:szCs w:val="28"/>
          <w:lang w:val="it-IT"/>
        </w:rPr>
        <w:t xml:space="preserve"> vijon:</w:t>
      </w:r>
    </w:p>
    <w:p w14:paraId="6C29ABDC" w14:textId="77777777" w:rsidR="008E1F42" w:rsidRPr="00EF07F4" w:rsidRDefault="008E1F42" w:rsidP="00F20ABB">
      <w:pPr>
        <w:pStyle w:val="p48"/>
        <w:spacing w:before="0" w:beforeAutospacing="0" w:after="0" w:afterAutospacing="0"/>
        <w:ind w:left="540"/>
        <w:rPr>
          <w:sz w:val="28"/>
          <w:szCs w:val="28"/>
          <w:lang w:val="it-IT"/>
        </w:rPr>
      </w:pPr>
    </w:p>
    <w:p w14:paraId="6C29ABDD" w14:textId="384611AF" w:rsidR="006C721C" w:rsidRPr="00EF07F4" w:rsidRDefault="00F20ABB" w:rsidP="00F20ABB">
      <w:pPr>
        <w:pStyle w:val="p48"/>
        <w:spacing w:before="0" w:beforeAutospacing="0" w:after="0" w:afterAutospacing="0"/>
        <w:ind w:left="54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“</w:t>
      </w:r>
      <w:r w:rsidR="003E67EB" w:rsidRPr="00EF07F4">
        <w:rPr>
          <w:sz w:val="28"/>
          <w:szCs w:val="28"/>
          <w:lang w:val="it-IT"/>
        </w:rPr>
        <w:t xml:space="preserve">2. </w:t>
      </w:r>
      <w:r w:rsidR="005A0228" w:rsidRPr="00EF07F4">
        <w:rPr>
          <w:sz w:val="28"/>
          <w:szCs w:val="28"/>
          <w:lang w:val="it-IT"/>
        </w:rPr>
        <w:t>Ofrues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aktiviteteve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edukimit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vazhduesh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>m jan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gjith</w:t>
      </w:r>
      <w:r w:rsidRPr="00EF07F4">
        <w:rPr>
          <w:sz w:val="28"/>
          <w:szCs w:val="28"/>
          <w:lang w:val="it-IT"/>
        </w:rPr>
        <w:t>a</w:t>
      </w:r>
      <w:r w:rsidR="005A0228" w:rsidRPr="00EF07F4">
        <w:rPr>
          <w:sz w:val="28"/>
          <w:szCs w:val="28"/>
          <w:lang w:val="it-IT"/>
        </w:rPr>
        <w:t xml:space="preserve"> strukturat</w:t>
      </w:r>
      <w:r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publike ose</w:t>
      </w:r>
      <w:r w:rsidR="00316B36" w:rsidRPr="00EF07F4">
        <w:rPr>
          <w:sz w:val="28"/>
          <w:szCs w:val="28"/>
          <w:lang w:val="it-IT"/>
        </w:rPr>
        <w:t xml:space="preserve"> jopublike</w:t>
      </w:r>
      <w:r w:rsidRPr="00EF07F4">
        <w:rPr>
          <w:sz w:val="28"/>
          <w:szCs w:val="28"/>
          <w:lang w:val="it-IT"/>
        </w:rPr>
        <w:t>, akademike ose jo</w:t>
      </w:r>
      <w:r w:rsidR="005A0228" w:rsidRPr="00EF07F4">
        <w:rPr>
          <w:sz w:val="28"/>
          <w:szCs w:val="28"/>
          <w:lang w:val="it-IT"/>
        </w:rPr>
        <w:t>akademike, fitimprur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>se ose jofitimprur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>se</w:t>
      </w:r>
      <w:r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vendit ose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huaja</w:t>
      </w:r>
      <w:r w:rsidR="0025012D"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cilat jan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regjistruara p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>r ushtrim aktiviteti n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R</w:t>
      </w:r>
      <w:r w:rsidR="005E1DDB" w:rsidRPr="00EF07F4">
        <w:rPr>
          <w:sz w:val="28"/>
          <w:szCs w:val="28"/>
          <w:lang w:val="it-IT"/>
        </w:rPr>
        <w:t>epublikën e Shqipëris</w:t>
      </w:r>
      <w:r w:rsidR="0025012D" w:rsidRPr="00EF07F4">
        <w:rPr>
          <w:sz w:val="28"/>
          <w:szCs w:val="28"/>
          <w:lang w:val="it-IT"/>
        </w:rPr>
        <w:t>ë</w:t>
      </w:r>
      <w:r w:rsidR="005E1DDB" w:rsidRPr="00EF07F4">
        <w:rPr>
          <w:sz w:val="28"/>
          <w:szCs w:val="28"/>
          <w:lang w:val="it-IT"/>
        </w:rPr>
        <w:t>,</w:t>
      </w:r>
      <w:r w:rsidR="005A0228" w:rsidRPr="00EF07F4">
        <w:rPr>
          <w:sz w:val="28"/>
          <w:szCs w:val="28"/>
          <w:lang w:val="it-IT"/>
        </w:rPr>
        <w:t xml:space="preserve"> sipas kritereve t</w:t>
      </w:r>
      <w:r w:rsidR="00BD7DBE" w:rsidRPr="00EF07F4">
        <w:rPr>
          <w:sz w:val="28"/>
          <w:szCs w:val="28"/>
          <w:lang w:val="it-IT"/>
        </w:rPr>
        <w:t>ë</w:t>
      </w:r>
      <w:r w:rsidR="005E1DDB" w:rsidRPr="00EF07F4">
        <w:rPr>
          <w:sz w:val="28"/>
          <w:szCs w:val="28"/>
          <w:lang w:val="it-IT"/>
        </w:rPr>
        <w:t xml:space="preserve"> miratuara me </w:t>
      </w:r>
      <w:r w:rsidRPr="00EF07F4">
        <w:rPr>
          <w:sz w:val="28"/>
          <w:szCs w:val="28"/>
          <w:lang w:val="it-IT"/>
        </w:rPr>
        <w:t>v</w:t>
      </w:r>
      <w:r w:rsidR="005A0228" w:rsidRPr="00EF07F4">
        <w:rPr>
          <w:sz w:val="28"/>
          <w:szCs w:val="28"/>
          <w:lang w:val="it-IT"/>
        </w:rPr>
        <w:t>endim t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 xml:space="preserve"> K</w:t>
      </w:r>
      <w:r w:rsidR="00BD7DBE" w:rsidRPr="00EF07F4">
        <w:rPr>
          <w:sz w:val="28"/>
          <w:szCs w:val="28"/>
          <w:lang w:val="it-IT"/>
        </w:rPr>
        <w:t>ë</w:t>
      </w:r>
      <w:r w:rsidR="005A0228" w:rsidRPr="00EF07F4">
        <w:rPr>
          <w:sz w:val="28"/>
          <w:szCs w:val="28"/>
          <w:lang w:val="it-IT"/>
        </w:rPr>
        <w:t>shillit t</w:t>
      </w:r>
      <w:r w:rsidR="00BD7DBE" w:rsidRPr="00EF07F4">
        <w:rPr>
          <w:sz w:val="28"/>
          <w:szCs w:val="28"/>
          <w:lang w:val="it-IT"/>
        </w:rPr>
        <w:t>ë</w:t>
      </w:r>
      <w:r w:rsidR="005E1DDB" w:rsidRPr="00EF07F4">
        <w:rPr>
          <w:sz w:val="28"/>
          <w:szCs w:val="28"/>
          <w:lang w:val="it-IT"/>
        </w:rPr>
        <w:t xml:space="preserve"> M</w:t>
      </w:r>
      <w:r w:rsidR="005A0228" w:rsidRPr="00EF07F4">
        <w:rPr>
          <w:sz w:val="28"/>
          <w:szCs w:val="28"/>
          <w:lang w:val="it-IT"/>
        </w:rPr>
        <w:t>inistrave</w:t>
      </w:r>
      <w:r w:rsidRPr="00EF07F4">
        <w:rPr>
          <w:sz w:val="28"/>
          <w:szCs w:val="28"/>
          <w:lang w:val="it-IT"/>
        </w:rPr>
        <w:t>.</w:t>
      </w:r>
      <w:r w:rsidR="0026685F" w:rsidRPr="00EF07F4">
        <w:rPr>
          <w:sz w:val="28"/>
          <w:szCs w:val="28"/>
          <w:lang w:val="it-IT"/>
        </w:rPr>
        <w:t>”</w:t>
      </w:r>
      <w:r w:rsidR="005A0228" w:rsidRPr="00EF07F4">
        <w:rPr>
          <w:sz w:val="28"/>
          <w:szCs w:val="28"/>
          <w:lang w:val="it-IT"/>
        </w:rPr>
        <w:t>.</w:t>
      </w:r>
    </w:p>
    <w:p w14:paraId="6C29ABDE" w14:textId="77777777" w:rsidR="008E1F42" w:rsidRPr="00EF07F4" w:rsidRDefault="008E1F42" w:rsidP="008E1F42">
      <w:pPr>
        <w:pStyle w:val="p48"/>
        <w:spacing w:before="0" w:beforeAutospacing="0" w:after="0" w:afterAutospacing="0"/>
        <w:jc w:val="center"/>
        <w:rPr>
          <w:sz w:val="28"/>
          <w:szCs w:val="28"/>
          <w:lang w:val="it-IT"/>
        </w:rPr>
      </w:pPr>
    </w:p>
    <w:p w14:paraId="6C29ABDF" w14:textId="6561194F" w:rsidR="003E67EB" w:rsidRPr="00EF07F4" w:rsidRDefault="00E26A26" w:rsidP="008E1F42">
      <w:pPr>
        <w:pStyle w:val="p48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  <w:r w:rsidRPr="00EF07F4">
        <w:rPr>
          <w:b/>
          <w:sz w:val="28"/>
          <w:szCs w:val="28"/>
          <w:lang w:val="it-IT"/>
        </w:rPr>
        <w:t xml:space="preserve">Neni </w:t>
      </w:r>
      <w:r w:rsidR="00B34A05" w:rsidRPr="00EF07F4">
        <w:rPr>
          <w:b/>
          <w:sz w:val="28"/>
          <w:szCs w:val="28"/>
          <w:lang w:val="it-IT"/>
        </w:rPr>
        <w:t>20</w:t>
      </w:r>
    </w:p>
    <w:p w14:paraId="6C29ABE0" w14:textId="77777777" w:rsidR="00A727C0" w:rsidRPr="00EF07F4" w:rsidRDefault="00A727C0" w:rsidP="008E1F42">
      <w:pPr>
        <w:pStyle w:val="p48"/>
        <w:spacing w:before="0" w:beforeAutospacing="0" w:after="0" w:afterAutospacing="0"/>
        <w:jc w:val="center"/>
        <w:rPr>
          <w:b/>
          <w:sz w:val="28"/>
          <w:szCs w:val="28"/>
          <w:lang w:val="it-IT"/>
        </w:rPr>
      </w:pPr>
    </w:p>
    <w:p w14:paraId="6C29ABE1" w14:textId="2197DFED" w:rsidR="009E6C37" w:rsidRPr="00EF07F4" w:rsidRDefault="00F20ABB" w:rsidP="008E1F42">
      <w:pPr>
        <w:pStyle w:val="p48"/>
        <w:spacing w:before="0" w:beforeAutospacing="0" w:after="0" w:afterAutospacing="0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Në n</w:t>
      </w:r>
      <w:r w:rsidR="009E6C37" w:rsidRPr="00EF07F4">
        <w:rPr>
          <w:sz w:val="28"/>
          <w:szCs w:val="28"/>
          <w:lang w:val="it-IT"/>
        </w:rPr>
        <w:t xml:space="preserve">enin 33/2, </w:t>
      </w:r>
      <w:r w:rsidR="00025D06" w:rsidRPr="00EF07F4">
        <w:rPr>
          <w:sz w:val="28"/>
          <w:szCs w:val="28"/>
          <w:lang w:val="it-IT"/>
        </w:rPr>
        <w:t>b</w:t>
      </w:r>
      <w:r w:rsidR="00B72631" w:rsidRPr="00EF07F4">
        <w:rPr>
          <w:sz w:val="28"/>
          <w:szCs w:val="28"/>
          <w:lang w:val="it-IT"/>
        </w:rPr>
        <w:t>ë</w:t>
      </w:r>
      <w:r w:rsidR="00025D06" w:rsidRPr="00EF07F4">
        <w:rPr>
          <w:sz w:val="28"/>
          <w:szCs w:val="28"/>
          <w:lang w:val="it-IT"/>
        </w:rPr>
        <w:t>hen k</w:t>
      </w:r>
      <w:r w:rsidR="00B72631" w:rsidRPr="00EF07F4">
        <w:rPr>
          <w:sz w:val="28"/>
          <w:szCs w:val="28"/>
          <w:lang w:val="it-IT"/>
        </w:rPr>
        <w:t>ë</w:t>
      </w:r>
      <w:r w:rsidR="00025D06" w:rsidRPr="00EF07F4">
        <w:rPr>
          <w:sz w:val="28"/>
          <w:szCs w:val="28"/>
          <w:lang w:val="it-IT"/>
        </w:rPr>
        <w:t xml:space="preserve">to </w:t>
      </w:r>
      <w:r w:rsidRPr="00EF07F4">
        <w:rPr>
          <w:sz w:val="28"/>
          <w:szCs w:val="28"/>
          <w:lang w:val="it-IT"/>
        </w:rPr>
        <w:t xml:space="preserve">ndryshime </w:t>
      </w:r>
      <w:r w:rsidR="00F24097" w:rsidRPr="00EF07F4">
        <w:rPr>
          <w:sz w:val="28"/>
          <w:szCs w:val="28"/>
          <w:lang w:val="it-IT"/>
        </w:rPr>
        <w:t>d</w:t>
      </w:r>
      <w:r w:rsidR="00025D06" w:rsidRPr="00EF07F4">
        <w:rPr>
          <w:sz w:val="28"/>
          <w:szCs w:val="28"/>
          <w:lang w:val="it-IT"/>
        </w:rPr>
        <w:t>he</w:t>
      </w:r>
      <w:r w:rsidRPr="00EF07F4">
        <w:rPr>
          <w:sz w:val="28"/>
          <w:szCs w:val="28"/>
          <w:lang w:val="it-IT"/>
        </w:rPr>
        <w:t xml:space="preserve"> shtesa</w:t>
      </w:r>
      <w:r w:rsidR="00025D06" w:rsidRPr="00EF07F4">
        <w:rPr>
          <w:sz w:val="28"/>
          <w:szCs w:val="28"/>
          <w:lang w:val="it-IT"/>
        </w:rPr>
        <w:t>:</w:t>
      </w:r>
      <w:r w:rsidR="009E6C37" w:rsidRPr="00EF07F4">
        <w:rPr>
          <w:sz w:val="28"/>
          <w:szCs w:val="28"/>
          <w:lang w:val="it-IT"/>
        </w:rPr>
        <w:t xml:space="preserve"> </w:t>
      </w:r>
    </w:p>
    <w:p w14:paraId="6C29ABE2" w14:textId="77777777" w:rsidR="008E1F42" w:rsidRPr="00EF07F4" w:rsidRDefault="008E1F42" w:rsidP="00C4208A">
      <w:pPr>
        <w:pStyle w:val="p48"/>
        <w:spacing w:before="0" w:beforeAutospacing="0" w:after="0" w:afterAutospacing="0"/>
        <w:ind w:left="720"/>
        <w:jc w:val="both"/>
        <w:rPr>
          <w:sz w:val="28"/>
          <w:szCs w:val="28"/>
          <w:lang w:val="it-IT"/>
        </w:rPr>
      </w:pPr>
    </w:p>
    <w:p w14:paraId="4BCD76E4" w14:textId="1383DB6D" w:rsidR="00D6435C" w:rsidRPr="00EF07F4" w:rsidRDefault="00F24097" w:rsidP="00F4343A">
      <w:pPr>
        <w:pStyle w:val="p4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N</w:t>
      </w:r>
      <w:r w:rsidR="00127FED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 xml:space="preserve"> t</w:t>
      </w:r>
      <w:r w:rsidR="00127FED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 xml:space="preserve"> gjith</w:t>
      </w:r>
      <w:r w:rsidR="00127FED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 xml:space="preserve"> p</w:t>
      </w:r>
      <w:r w:rsidR="00127FED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>rmbajtjen e nenit</w:t>
      </w:r>
      <w:r w:rsidR="00D6435C" w:rsidRPr="00EF07F4">
        <w:rPr>
          <w:sz w:val="28"/>
          <w:szCs w:val="28"/>
          <w:lang w:val="it-IT"/>
        </w:rPr>
        <w:t>:</w:t>
      </w:r>
    </w:p>
    <w:p w14:paraId="2613FBC1" w14:textId="77777777" w:rsidR="00FD6127" w:rsidRPr="00EF07F4" w:rsidRDefault="00FD6127" w:rsidP="00FD6127">
      <w:pPr>
        <w:pStyle w:val="p48"/>
        <w:spacing w:before="0" w:beforeAutospacing="0" w:after="0" w:afterAutospacing="0"/>
        <w:ind w:left="720"/>
        <w:jc w:val="both"/>
        <w:rPr>
          <w:sz w:val="28"/>
          <w:szCs w:val="28"/>
          <w:lang w:val="it-IT"/>
        </w:rPr>
      </w:pPr>
    </w:p>
    <w:p w14:paraId="23B3BC86" w14:textId="51FB1A31" w:rsidR="00F24097" w:rsidRPr="00EF07F4" w:rsidRDefault="00A70CD7" w:rsidP="00D6435C">
      <w:pPr>
        <w:pStyle w:val="p48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emërtimi</w:t>
      </w:r>
      <w:r w:rsidR="00F24097" w:rsidRPr="00EF07F4">
        <w:rPr>
          <w:sz w:val="28"/>
          <w:szCs w:val="28"/>
          <w:lang w:val="it-IT"/>
        </w:rPr>
        <w:t xml:space="preserve"> </w:t>
      </w:r>
      <w:r w:rsidRPr="00EF07F4">
        <w:rPr>
          <w:sz w:val="28"/>
          <w:szCs w:val="28"/>
          <w:lang w:val="it-IT"/>
        </w:rPr>
        <w:t>“Qendra Kombëtare e Edukimit në</w:t>
      </w:r>
      <w:r w:rsidR="00F24097" w:rsidRPr="00EF07F4">
        <w:rPr>
          <w:sz w:val="28"/>
          <w:szCs w:val="28"/>
          <w:lang w:val="it-IT"/>
        </w:rPr>
        <w:t xml:space="preserve"> Vazhdim</w:t>
      </w:r>
      <w:r w:rsidRPr="00EF07F4">
        <w:rPr>
          <w:sz w:val="28"/>
          <w:szCs w:val="28"/>
          <w:lang w:val="it-IT"/>
        </w:rPr>
        <w:t>”</w:t>
      </w:r>
      <w:r w:rsidR="00F24097" w:rsidRPr="00EF07F4">
        <w:rPr>
          <w:sz w:val="28"/>
          <w:szCs w:val="28"/>
          <w:lang w:val="it-IT"/>
        </w:rPr>
        <w:t>, z</w:t>
      </w:r>
      <w:r w:rsidR="00127FED" w:rsidRPr="00EF07F4">
        <w:rPr>
          <w:sz w:val="28"/>
          <w:szCs w:val="28"/>
          <w:lang w:val="it-IT"/>
        </w:rPr>
        <w:t>ë</w:t>
      </w:r>
      <w:r w:rsidR="00F24097" w:rsidRPr="00EF07F4">
        <w:rPr>
          <w:sz w:val="28"/>
          <w:szCs w:val="28"/>
          <w:lang w:val="it-IT"/>
        </w:rPr>
        <w:t>vend</w:t>
      </w:r>
      <w:r w:rsidR="00127FED" w:rsidRPr="00EF07F4">
        <w:rPr>
          <w:sz w:val="28"/>
          <w:szCs w:val="28"/>
          <w:lang w:val="it-IT"/>
        </w:rPr>
        <w:t>ë</w:t>
      </w:r>
      <w:r w:rsidR="00F24097" w:rsidRPr="00EF07F4">
        <w:rPr>
          <w:sz w:val="28"/>
          <w:szCs w:val="28"/>
          <w:lang w:val="it-IT"/>
        </w:rPr>
        <w:t>sohet</w:t>
      </w:r>
      <w:r w:rsidRPr="00EF07F4">
        <w:rPr>
          <w:sz w:val="28"/>
          <w:szCs w:val="28"/>
          <w:lang w:val="it-IT"/>
        </w:rPr>
        <w:t xml:space="preserve"> me</w:t>
      </w:r>
      <w:r w:rsidR="00415ACC" w:rsidRPr="00EF07F4">
        <w:rPr>
          <w:sz w:val="28"/>
          <w:szCs w:val="28"/>
          <w:lang w:val="it-IT"/>
        </w:rPr>
        <w:t xml:space="preserve"> fjalët </w:t>
      </w:r>
      <w:r w:rsidRPr="00EF07F4">
        <w:rPr>
          <w:sz w:val="28"/>
          <w:szCs w:val="28"/>
          <w:lang w:val="it-IT"/>
        </w:rPr>
        <w:t>“</w:t>
      </w:r>
      <w:r w:rsidR="00415ACC" w:rsidRPr="00EF07F4">
        <w:rPr>
          <w:sz w:val="28"/>
          <w:szCs w:val="28"/>
          <w:lang w:val="it-IT"/>
        </w:rPr>
        <w:t>… i</w:t>
      </w:r>
      <w:r w:rsidR="00F24097" w:rsidRPr="00EF07F4">
        <w:rPr>
          <w:sz w:val="28"/>
          <w:szCs w:val="28"/>
          <w:lang w:val="it-IT"/>
        </w:rPr>
        <w:t xml:space="preserve">nstitucioni </w:t>
      </w:r>
      <w:r w:rsidRPr="00EF07F4">
        <w:rPr>
          <w:sz w:val="28"/>
          <w:szCs w:val="28"/>
          <w:lang w:val="it-IT"/>
        </w:rPr>
        <w:t>p</w:t>
      </w:r>
      <w:r w:rsidR="00127FED" w:rsidRPr="00EF07F4">
        <w:rPr>
          <w:sz w:val="28"/>
          <w:szCs w:val="28"/>
          <w:lang w:val="it-IT"/>
        </w:rPr>
        <w:t>ë</w:t>
      </w:r>
      <w:r w:rsidR="00F24097" w:rsidRPr="00EF07F4">
        <w:rPr>
          <w:sz w:val="28"/>
          <w:szCs w:val="28"/>
          <w:lang w:val="it-IT"/>
        </w:rPr>
        <w:t>rgjegj</w:t>
      </w:r>
      <w:r w:rsidR="00127FED" w:rsidRPr="00EF07F4">
        <w:rPr>
          <w:sz w:val="28"/>
          <w:szCs w:val="28"/>
          <w:lang w:val="it-IT"/>
        </w:rPr>
        <w:t>ë</w:t>
      </w:r>
      <w:r w:rsidR="00F24097" w:rsidRPr="00EF07F4">
        <w:rPr>
          <w:sz w:val="28"/>
          <w:szCs w:val="28"/>
          <w:lang w:val="it-IT"/>
        </w:rPr>
        <w:t>s p</w:t>
      </w:r>
      <w:r w:rsidR="00127FED" w:rsidRPr="00EF07F4">
        <w:rPr>
          <w:sz w:val="28"/>
          <w:szCs w:val="28"/>
          <w:lang w:val="it-IT"/>
        </w:rPr>
        <w:t>ë</w:t>
      </w:r>
      <w:r w:rsidR="00F24097" w:rsidRPr="00EF07F4">
        <w:rPr>
          <w:sz w:val="28"/>
          <w:szCs w:val="28"/>
          <w:lang w:val="it-IT"/>
        </w:rPr>
        <w:t>r edukimin n</w:t>
      </w:r>
      <w:r w:rsidR="00127FED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 xml:space="preserve"> vazhdim</w:t>
      </w:r>
      <w:r w:rsidR="00415ACC" w:rsidRPr="00EF07F4">
        <w:rPr>
          <w:sz w:val="28"/>
          <w:szCs w:val="28"/>
          <w:lang w:val="it-IT"/>
        </w:rPr>
        <w:t xml:space="preserve"> …</w:t>
      </w:r>
      <w:r w:rsidRPr="00EF07F4">
        <w:rPr>
          <w:sz w:val="28"/>
          <w:szCs w:val="28"/>
          <w:lang w:val="it-IT"/>
        </w:rPr>
        <w:t>”</w:t>
      </w:r>
      <w:r w:rsidR="005D1774" w:rsidRPr="00EF07F4">
        <w:rPr>
          <w:sz w:val="28"/>
          <w:szCs w:val="28"/>
          <w:lang w:val="it-IT"/>
        </w:rPr>
        <w:t>;</w:t>
      </w:r>
    </w:p>
    <w:p w14:paraId="520A6FA9" w14:textId="3D40BA03" w:rsidR="00D6435C" w:rsidRPr="00EF07F4" w:rsidRDefault="00D6435C" w:rsidP="00D6435C">
      <w:pPr>
        <w:pStyle w:val="p48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emërtimi “Qendra Kombëtare e Cilësisë, Sigurisë dhe Akreditimit të Institucioneve Shëndetësore”, zëvendësohet me fjalë</w:t>
      </w:r>
      <w:r w:rsidR="00FD6127" w:rsidRPr="00EF07F4">
        <w:rPr>
          <w:sz w:val="28"/>
          <w:szCs w:val="28"/>
          <w:lang w:val="it-IT"/>
        </w:rPr>
        <w:t>t</w:t>
      </w:r>
      <w:r w:rsidRPr="00EF07F4">
        <w:rPr>
          <w:sz w:val="28"/>
          <w:szCs w:val="28"/>
          <w:lang w:val="it-IT"/>
        </w:rPr>
        <w:t xml:space="preserve"> “… institucioni përgjegjës për akreditimin e institucioneve të kujdesit shëndetësor.”.</w:t>
      </w:r>
    </w:p>
    <w:p w14:paraId="33E5C97C" w14:textId="77777777" w:rsidR="00F20ABB" w:rsidRPr="00EF07F4" w:rsidRDefault="00F20ABB" w:rsidP="00127973">
      <w:pPr>
        <w:pStyle w:val="p48"/>
        <w:spacing w:before="0" w:beforeAutospacing="0" w:after="0" w:afterAutospacing="0"/>
        <w:jc w:val="both"/>
        <w:rPr>
          <w:sz w:val="28"/>
          <w:szCs w:val="28"/>
          <w:lang w:val="it-IT"/>
        </w:rPr>
      </w:pPr>
    </w:p>
    <w:p w14:paraId="3F59CE26" w14:textId="02005B8E" w:rsidR="00FD6127" w:rsidRPr="00EF07F4" w:rsidRDefault="00BD3782" w:rsidP="00F4343A">
      <w:pPr>
        <w:pStyle w:val="p4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N</w:t>
      </w:r>
      <w:r w:rsidR="00FD6127" w:rsidRPr="00EF07F4">
        <w:rPr>
          <w:sz w:val="28"/>
          <w:szCs w:val="28"/>
          <w:lang w:val="it-IT"/>
        </w:rPr>
        <w:t>ë</w:t>
      </w:r>
      <w:r w:rsidRPr="00EF07F4">
        <w:rPr>
          <w:sz w:val="28"/>
          <w:szCs w:val="28"/>
          <w:lang w:val="it-IT"/>
        </w:rPr>
        <w:t xml:space="preserve"> </w:t>
      </w:r>
      <w:r w:rsidR="00FD6127" w:rsidRPr="00EF07F4">
        <w:rPr>
          <w:sz w:val="28"/>
          <w:szCs w:val="28"/>
          <w:lang w:val="it-IT"/>
        </w:rPr>
        <w:t>pikën</w:t>
      </w:r>
      <w:r w:rsidR="009E6C37" w:rsidRPr="00EF07F4">
        <w:rPr>
          <w:sz w:val="28"/>
          <w:szCs w:val="28"/>
          <w:lang w:val="it-IT"/>
        </w:rPr>
        <w:t xml:space="preserve"> 1</w:t>
      </w:r>
      <w:r w:rsidRPr="00EF07F4">
        <w:rPr>
          <w:sz w:val="28"/>
          <w:szCs w:val="28"/>
          <w:lang w:val="it-IT"/>
        </w:rPr>
        <w:t>, pas shkron</w:t>
      </w:r>
      <w:r w:rsidR="00FD6127" w:rsidRPr="00EF07F4">
        <w:rPr>
          <w:sz w:val="28"/>
          <w:szCs w:val="28"/>
          <w:lang w:val="it-IT"/>
        </w:rPr>
        <w:t>jë</w:t>
      </w:r>
      <w:r w:rsidRPr="00EF07F4">
        <w:rPr>
          <w:sz w:val="28"/>
          <w:szCs w:val="28"/>
          <w:lang w:val="it-IT"/>
        </w:rPr>
        <w:t>s “ë” shtohet shkronja “</w:t>
      </w:r>
      <w:r w:rsidR="009E6C37" w:rsidRPr="00EF07F4">
        <w:rPr>
          <w:sz w:val="28"/>
          <w:szCs w:val="28"/>
          <w:lang w:val="it-IT"/>
        </w:rPr>
        <w:t>f</w:t>
      </w:r>
      <w:r w:rsidRPr="00EF07F4">
        <w:rPr>
          <w:sz w:val="28"/>
          <w:szCs w:val="28"/>
          <w:lang w:val="it-IT"/>
        </w:rPr>
        <w:t>”</w:t>
      </w:r>
      <w:r w:rsidR="00FD6127" w:rsidRPr="00EF07F4">
        <w:rPr>
          <w:sz w:val="28"/>
          <w:szCs w:val="28"/>
          <w:lang w:val="it-IT"/>
        </w:rPr>
        <w:t>, me këtë përmbajtje:</w:t>
      </w:r>
    </w:p>
    <w:p w14:paraId="35D1E348" w14:textId="77777777" w:rsidR="00FD6127" w:rsidRPr="00EF07F4" w:rsidRDefault="00FD6127" w:rsidP="00FD6127">
      <w:pPr>
        <w:pStyle w:val="p48"/>
        <w:spacing w:before="0" w:beforeAutospacing="0" w:after="0" w:afterAutospacing="0"/>
        <w:ind w:left="720"/>
        <w:jc w:val="both"/>
        <w:rPr>
          <w:sz w:val="28"/>
          <w:szCs w:val="28"/>
          <w:lang w:val="it-IT"/>
        </w:rPr>
      </w:pPr>
    </w:p>
    <w:p w14:paraId="6C29ABE3" w14:textId="6EA7204A" w:rsidR="009E6C37" w:rsidRPr="00EF07F4" w:rsidRDefault="009E6C37" w:rsidP="00FD6127">
      <w:pPr>
        <w:pStyle w:val="p48"/>
        <w:spacing w:before="0" w:beforeAutospacing="0" w:after="0" w:afterAutospacing="0"/>
        <w:ind w:left="720"/>
        <w:jc w:val="both"/>
        <w:rPr>
          <w:sz w:val="28"/>
          <w:szCs w:val="28"/>
          <w:lang w:val="it-IT"/>
        </w:rPr>
      </w:pPr>
      <w:r w:rsidRPr="00EF07F4">
        <w:rPr>
          <w:sz w:val="28"/>
          <w:szCs w:val="28"/>
          <w:lang w:val="it-IT"/>
        </w:rPr>
        <w:t>“</w:t>
      </w:r>
      <w:r w:rsidR="00FD6127" w:rsidRPr="00EF07F4">
        <w:rPr>
          <w:sz w:val="28"/>
          <w:szCs w:val="28"/>
          <w:lang w:val="it-IT"/>
        </w:rPr>
        <w:t xml:space="preserve">f) </w:t>
      </w:r>
      <w:r w:rsidRPr="00EF07F4">
        <w:rPr>
          <w:sz w:val="28"/>
          <w:szCs w:val="28"/>
          <w:lang w:val="it-IT"/>
        </w:rPr>
        <w:t xml:space="preserve">përfaqësuesi </w:t>
      </w:r>
      <w:r w:rsidR="00F80E33" w:rsidRPr="00EF07F4">
        <w:rPr>
          <w:sz w:val="28"/>
          <w:szCs w:val="28"/>
          <w:lang w:val="it-IT"/>
        </w:rPr>
        <w:t>jurist</w:t>
      </w:r>
      <w:r w:rsidR="00A727C0" w:rsidRPr="00EF07F4">
        <w:rPr>
          <w:sz w:val="28"/>
          <w:szCs w:val="28"/>
          <w:lang w:val="it-IT"/>
        </w:rPr>
        <w:t xml:space="preserve"> i </w:t>
      </w:r>
      <w:r w:rsidR="00415ACC" w:rsidRPr="00EF07F4">
        <w:rPr>
          <w:sz w:val="28"/>
          <w:szCs w:val="28"/>
          <w:lang w:val="it-IT"/>
        </w:rPr>
        <w:t>m</w:t>
      </w:r>
      <w:r w:rsidRPr="00EF07F4">
        <w:rPr>
          <w:sz w:val="28"/>
          <w:szCs w:val="28"/>
          <w:lang w:val="it-IT"/>
        </w:rPr>
        <w:t>inistrisë përgjegjëse për shëndetësinë</w:t>
      </w:r>
      <w:r w:rsidR="00FD6127" w:rsidRPr="00EF07F4">
        <w:rPr>
          <w:sz w:val="28"/>
          <w:szCs w:val="28"/>
          <w:lang w:val="it-IT"/>
        </w:rPr>
        <w:t>.</w:t>
      </w:r>
      <w:r w:rsidRPr="00EF07F4">
        <w:rPr>
          <w:sz w:val="28"/>
          <w:szCs w:val="28"/>
          <w:lang w:val="it-IT"/>
        </w:rPr>
        <w:t>”</w:t>
      </w:r>
      <w:r w:rsidR="009B30EA" w:rsidRPr="00EF07F4">
        <w:rPr>
          <w:sz w:val="28"/>
          <w:szCs w:val="28"/>
          <w:lang w:val="it-IT"/>
        </w:rPr>
        <w:t>.</w:t>
      </w:r>
    </w:p>
    <w:p w14:paraId="74CF4C16" w14:textId="732C404C" w:rsidR="00F20ABB" w:rsidRPr="005D1774" w:rsidRDefault="00F20ABB" w:rsidP="00F20ABB">
      <w:pPr>
        <w:ind w:left="360"/>
        <w:rPr>
          <w:sz w:val="28"/>
          <w:szCs w:val="28"/>
        </w:rPr>
      </w:pPr>
    </w:p>
    <w:p w14:paraId="66F2BB70" w14:textId="563794C4" w:rsidR="00FD6127" w:rsidRPr="00EF07F4" w:rsidRDefault="00FD6127" w:rsidP="00F4343A">
      <w:pPr>
        <w:pStyle w:val="p4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>Në pikën 2, bëhen këto ndryshime dhe shtesa:</w:t>
      </w:r>
    </w:p>
    <w:p w14:paraId="2D530E34" w14:textId="77777777" w:rsidR="00FD6127" w:rsidRPr="00EF07F4" w:rsidRDefault="00FD6127" w:rsidP="00FD6127">
      <w:pPr>
        <w:pStyle w:val="p48"/>
        <w:spacing w:before="0" w:beforeAutospacing="0" w:after="0" w:afterAutospacing="0"/>
        <w:ind w:left="720"/>
        <w:jc w:val="both"/>
        <w:rPr>
          <w:color w:val="FF0000"/>
          <w:sz w:val="28"/>
          <w:szCs w:val="28"/>
          <w:lang w:val="sq-AL"/>
        </w:rPr>
      </w:pPr>
    </w:p>
    <w:p w14:paraId="101AEC2E" w14:textId="2928B45A" w:rsidR="00FD6127" w:rsidRPr="00EF07F4" w:rsidRDefault="00FD6127" w:rsidP="00FD6127">
      <w:pPr>
        <w:pStyle w:val="p48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>Shkronja “</w:t>
      </w:r>
      <w:r w:rsidR="009E6C37" w:rsidRPr="00EF07F4">
        <w:rPr>
          <w:sz w:val="28"/>
          <w:szCs w:val="28"/>
          <w:lang w:val="sq-AL"/>
        </w:rPr>
        <w:t>b</w:t>
      </w:r>
      <w:r w:rsidRPr="00EF07F4">
        <w:rPr>
          <w:sz w:val="28"/>
          <w:szCs w:val="28"/>
          <w:lang w:val="sq-AL"/>
        </w:rPr>
        <w:t>” ndryshohet, si më poshtë vijon:</w:t>
      </w:r>
      <w:r w:rsidR="009E6C37" w:rsidRPr="00EF07F4">
        <w:rPr>
          <w:sz w:val="28"/>
          <w:szCs w:val="28"/>
          <w:lang w:val="sq-AL"/>
        </w:rPr>
        <w:t xml:space="preserve"> </w:t>
      </w:r>
    </w:p>
    <w:p w14:paraId="6C29ABE4" w14:textId="11F09959" w:rsidR="009E6C37" w:rsidRPr="00EF07F4" w:rsidRDefault="009E6C37" w:rsidP="00FD6127">
      <w:pPr>
        <w:pStyle w:val="p48"/>
        <w:spacing w:before="0" w:beforeAutospacing="0" w:after="0" w:afterAutospacing="0"/>
        <w:ind w:left="1080"/>
        <w:jc w:val="both"/>
        <w:rPr>
          <w:rStyle w:val="ft25"/>
          <w:sz w:val="28"/>
          <w:szCs w:val="28"/>
          <w:lang w:val="sq-AL"/>
        </w:rPr>
      </w:pPr>
      <w:r w:rsidRPr="00EF07F4">
        <w:rPr>
          <w:sz w:val="28"/>
          <w:szCs w:val="28"/>
          <w:lang w:val="sq-AL"/>
        </w:rPr>
        <w:t>“</w:t>
      </w:r>
      <w:r w:rsidR="00FD6127" w:rsidRPr="00EF07F4">
        <w:rPr>
          <w:sz w:val="28"/>
          <w:szCs w:val="28"/>
          <w:lang w:val="sq-AL"/>
        </w:rPr>
        <w:t xml:space="preserve">b) </w:t>
      </w:r>
      <w:r w:rsidRPr="00EF07F4">
        <w:rPr>
          <w:rStyle w:val="ft25"/>
          <w:color w:val="000000"/>
          <w:sz w:val="28"/>
          <w:szCs w:val="28"/>
          <w:lang w:val="sq-AL"/>
        </w:rPr>
        <w:t>miraton tarifat e akreditimit të aktiviteteve dhe të ofruesve të edukimit të vazhdueshëm</w:t>
      </w:r>
      <w:r w:rsidR="00FD6127" w:rsidRPr="00EF07F4">
        <w:rPr>
          <w:rStyle w:val="ft25"/>
          <w:color w:val="000000"/>
          <w:sz w:val="28"/>
          <w:szCs w:val="28"/>
          <w:lang w:val="sq-AL"/>
        </w:rPr>
        <w:t>.</w:t>
      </w:r>
      <w:r w:rsidRPr="00EF07F4">
        <w:rPr>
          <w:rStyle w:val="ft25"/>
          <w:color w:val="000000"/>
          <w:sz w:val="28"/>
          <w:szCs w:val="28"/>
          <w:lang w:val="sq-AL"/>
        </w:rPr>
        <w:t>”</w:t>
      </w:r>
      <w:r w:rsidR="0026685F" w:rsidRPr="00EF07F4">
        <w:rPr>
          <w:rStyle w:val="ft25"/>
          <w:color w:val="000000"/>
          <w:sz w:val="28"/>
          <w:szCs w:val="28"/>
          <w:lang w:val="sq-AL"/>
        </w:rPr>
        <w:t>.</w:t>
      </w:r>
    </w:p>
    <w:p w14:paraId="0C8A32BD" w14:textId="58DA5BD1" w:rsidR="00F20ABB" w:rsidRPr="00F20ABB" w:rsidRDefault="00F20ABB" w:rsidP="00FD6127">
      <w:pPr>
        <w:ind w:left="1080" w:hanging="360"/>
        <w:rPr>
          <w:rStyle w:val="ft25"/>
          <w:sz w:val="28"/>
          <w:szCs w:val="28"/>
        </w:rPr>
      </w:pPr>
    </w:p>
    <w:p w14:paraId="3C9203BE" w14:textId="0E09AF48" w:rsidR="00FD6127" w:rsidRPr="00EF07F4" w:rsidRDefault="00FD6127" w:rsidP="00FD6127">
      <w:pPr>
        <w:pStyle w:val="p48"/>
        <w:numPr>
          <w:ilvl w:val="0"/>
          <w:numId w:val="17"/>
        </w:numPr>
        <w:spacing w:before="0" w:beforeAutospacing="0" w:after="0" w:afterAutospacing="0"/>
        <w:jc w:val="both"/>
        <w:rPr>
          <w:rStyle w:val="ft33"/>
          <w:sz w:val="28"/>
          <w:szCs w:val="28"/>
          <w:lang w:val="sq-AL"/>
        </w:rPr>
      </w:pPr>
      <w:r w:rsidRPr="00EF07F4">
        <w:rPr>
          <w:rStyle w:val="ft33"/>
          <w:color w:val="000000"/>
          <w:sz w:val="28"/>
          <w:szCs w:val="28"/>
          <w:lang w:val="sq-AL"/>
        </w:rPr>
        <w:t xml:space="preserve">Pas </w:t>
      </w:r>
      <w:r w:rsidRPr="00EF07F4">
        <w:rPr>
          <w:rStyle w:val="ft33"/>
          <w:sz w:val="28"/>
          <w:szCs w:val="28"/>
          <w:lang w:val="sq-AL"/>
        </w:rPr>
        <w:t>shkronjës “e” shtohet shkronja “</w:t>
      </w:r>
      <w:r w:rsidR="00BD3782" w:rsidRPr="00EF07F4">
        <w:rPr>
          <w:rStyle w:val="ft33"/>
          <w:sz w:val="28"/>
          <w:szCs w:val="28"/>
          <w:lang w:val="sq-AL"/>
        </w:rPr>
        <w:t>ë</w:t>
      </w:r>
      <w:r w:rsidRPr="00EF07F4">
        <w:rPr>
          <w:rStyle w:val="ft33"/>
          <w:sz w:val="28"/>
          <w:szCs w:val="28"/>
          <w:lang w:val="sq-AL"/>
        </w:rPr>
        <w:t>”, me këtë përmbajtje:</w:t>
      </w:r>
    </w:p>
    <w:p w14:paraId="33194EAA" w14:textId="77777777" w:rsidR="00FD6127" w:rsidRPr="00EF07F4" w:rsidRDefault="00FD6127" w:rsidP="00FD6127">
      <w:pPr>
        <w:pStyle w:val="p48"/>
        <w:spacing w:before="0" w:beforeAutospacing="0" w:after="0" w:afterAutospacing="0"/>
        <w:ind w:left="1080"/>
        <w:jc w:val="both"/>
        <w:rPr>
          <w:rStyle w:val="ft33"/>
          <w:color w:val="FF0000"/>
          <w:sz w:val="28"/>
          <w:szCs w:val="28"/>
          <w:lang w:val="sq-AL"/>
        </w:rPr>
      </w:pPr>
    </w:p>
    <w:p w14:paraId="6C29ABE5" w14:textId="6F000035" w:rsidR="00B576D9" w:rsidRPr="00EF07F4" w:rsidRDefault="009E6C37" w:rsidP="00FD6127">
      <w:pPr>
        <w:pStyle w:val="p48"/>
        <w:spacing w:before="0" w:beforeAutospacing="0" w:after="0" w:afterAutospacing="0"/>
        <w:ind w:left="1080"/>
        <w:jc w:val="both"/>
        <w:rPr>
          <w:rStyle w:val="ft33"/>
          <w:sz w:val="28"/>
          <w:szCs w:val="28"/>
          <w:lang w:val="sq-AL"/>
        </w:rPr>
      </w:pPr>
      <w:r w:rsidRPr="00EF07F4">
        <w:rPr>
          <w:rStyle w:val="ft33"/>
          <w:color w:val="000000"/>
          <w:sz w:val="28"/>
          <w:szCs w:val="28"/>
          <w:lang w:val="sq-AL"/>
        </w:rPr>
        <w:t xml:space="preserve"> “</w:t>
      </w:r>
      <w:r w:rsidR="00FD6127" w:rsidRPr="00EF07F4">
        <w:rPr>
          <w:rStyle w:val="ft33"/>
          <w:color w:val="000000"/>
          <w:sz w:val="28"/>
          <w:szCs w:val="28"/>
          <w:lang w:val="sq-AL"/>
        </w:rPr>
        <w:t xml:space="preserve">ë) </w:t>
      </w:r>
      <w:r w:rsidRPr="00EF07F4">
        <w:rPr>
          <w:rStyle w:val="ft33"/>
          <w:color w:val="000000"/>
          <w:sz w:val="28"/>
          <w:szCs w:val="28"/>
          <w:lang w:val="sq-AL"/>
        </w:rPr>
        <w:t xml:space="preserve">miraton </w:t>
      </w:r>
      <w:r w:rsidR="001C23CF" w:rsidRPr="00EF07F4">
        <w:rPr>
          <w:rStyle w:val="ft33"/>
          <w:color w:val="000000"/>
          <w:sz w:val="28"/>
          <w:szCs w:val="28"/>
          <w:lang w:val="sq-AL"/>
        </w:rPr>
        <w:t>fushat</w:t>
      </w:r>
      <w:r w:rsidRPr="00EF07F4">
        <w:rPr>
          <w:rStyle w:val="ft33"/>
          <w:color w:val="000000"/>
          <w:sz w:val="28"/>
          <w:szCs w:val="28"/>
          <w:lang w:val="sq-AL"/>
        </w:rPr>
        <w:t xml:space="preserve"> prioritare të edukimit të vazhdueshëm për kategoritë e ndryshme të profesionistëve të shëndetësisë</w:t>
      </w:r>
      <w:r w:rsidR="00FD6127" w:rsidRPr="00EF07F4">
        <w:rPr>
          <w:rStyle w:val="ft33"/>
          <w:color w:val="000000"/>
          <w:sz w:val="28"/>
          <w:szCs w:val="28"/>
          <w:lang w:val="sq-AL"/>
        </w:rPr>
        <w:t>.</w:t>
      </w:r>
      <w:r w:rsidRPr="00EF07F4">
        <w:rPr>
          <w:rStyle w:val="ft33"/>
          <w:color w:val="000000"/>
          <w:sz w:val="28"/>
          <w:szCs w:val="28"/>
          <w:lang w:val="sq-AL"/>
        </w:rPr>
        <w:t>”.</w:t>
      </w:r>
    </w:p>
    <w:p w14:paraId="6C29ABE6" w14:textId="77777777" w:rsidR="008E1F42" w:rsidRPr="009E49E4" w:rsidRDefault="008E1F42" w:rsidP="008E1F42">
      <w:pPr>
        <w:jc w:val="center"/>
        <w:rPr>
          <w:sz w:val="28"/>
          <w:szCs w:val="28"/>
          <w:lang w:val="fr-FR"/>
        </w:rPr>
      </w:pPr>
    </w:p>
    <w:p w14:paraId="6C29ABE7" w14:textId="5B9ABC7B" w:rsidR="00B576D9" w:rsidRPr="009E49E4" w:rsidRDefault="00E26A26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Neni</w:t>
      </w:r>
      <w:r w:rsidR="00B31417" w:rsidRPr="009E49E4">
        <w:rPr>
          <w:b/>
          <w:sz w:val="28"/>
          <w:szCs w:val="28"/>
          <w:lang w:val="fr-FR"/>
        </w:rPr>
        <w:t xml:space="preserve"> 2</w:t>
      </w:r>
      <w:r w:rsidR="00B34A05" w:rsidRPr="009E49E4">
        <w:rPr>
          <w:b/>
          <w:sz w:val="28"/>
          <w:szCs w:val="28"/>
          <w:lang w:val="fr-FR"/>
        </w:rPr>
        <w:t>1</w:t>
      </w:r>
    </w:p>
    <w:p w14:paraId="6C29ABE8" w14:textId="77777777" w:rsidR="00735886" w:rsidRPr="009E49E4" w:rsidRDefault="00735886" w:rsidP="008E1F42">
      <w:pPr>
        <w:jc w:val="center"/>
        <w:rPr>
          <w:b/>
          <w:sz w:val="28"/>
          <w:szCs w:val="28"/>
          <w:lang w:val="fr-FR"/>
        </w:rPr>
      </w:pPr>
    </w:p>
    <w:p w14:paraId="6C29ABE9" w14:textId="4117473D" w:rsidR="00554FA2" w:rsidRPr="005D1774" w:rsidRDefault="00554FA2" w:rsidP="008E1F42">
      <w:pPr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fr-FR"/>
        </w:rPr>
        <w:t>N</w:t>
      </w:r>
      <w:r w:rsidR="00BD7DBE" w:rsidRPr="009E49E4">
        <w:rPr>
          <w:sz w:val="28"/>
          <w:szCs w:val="28"/>
          <w:lang w:val="fr-FR"/>
        </w:rPr>
        <w:t>ë</w:t>
      </w:r>
      <w:r w:rsidRPr="009E49E4">
        <w:rPr>
          <w:sz w:val="28"/>
          <w:szCs w:val="28"/>
          <w:lang w:val="fr-FR"/>
        </w:rPr>
        <w:t xml:space="preserve"> nenin 38</w:t>
      </w:r>
      <w:r w:rsidR="0025012D" w:rsidRPr="009E49E4">
        <w:rPr>
          <w:sz w:val="28"/>
          <w:szCs w:val="28"/>
          <w:lang w:val="fr-FR"/>
        </w:rPr>
        <w:t>,</w:t>
      </w:r>
      <w:r w:rsidR="00F20ABB">
        <w:rPr>
          <w:sz w:val="28"/>
          <w:szCs w:val="28"/>
          <w:lang w:val="fr-FR"/>
        </w:rPr>
        <w:t xml:space="preserve"> pas </w:t>
      </w:r>
      <w:r w:rsidR="00F20ABB" w:rsidRPr="005D1774">
        <w:rPr>
          <w:sz w:val="28"/>
          <w:szCs w:val="28"/>
          <w:lang w:val="fr-FR"/>
        </w:rPr>
        <w:t>shkronjës</w:t>
      </w:r>
      <w:r w:rsidRPr="005D1774">
        <w:rPr>
          <w:sz w:val="28"/>
          <w:szCs w:val="28"/>
          <w:lang w:val="fr-FR"/>
        </w:rPr>
        <w:t xml:space="preserve"> </w:t>
      </w:r>
      <w:r w:rsidR="0025012D" w:rsidRPr="005D1774">
        <w:rPr>
          <w:sz w:val="28"/>
          <w:szCs w:val="28"/>
          <w:lang w:val="pt-BR"/>
        </w:rPr>
        <w:t>“</w:t>
      </w:r>
      <w:r w:rsidR="00F20ABB" w:rsidRPr="005D1774">
        <w:rPr>
          <w:sz w:val="28"/>
          <w:szCs w:val="28"/>
          <w:lang w:val="fr-FR"/>
        </w:rPr>
        <w:t>ç</w:t>
      </w:r>
      <w:r w:rsidR="00F20ABB" w:rsidRPr="005D1774">
        <w:rPr>
          <w:sz w:val="28"/>
          <w:szCs w:val="28"/>
          <w:lang w:val="pt-BR"/>
        </w:rPr>
        <w:t>”</w:t>
      </w:r>
      <w:r w:rsidR="00F20ABB" w:rsidRPr="005D1774">
        <w:rPr>
          <w:sz w:val="28"/>
          <w:szCs w:val="28"/>
          <w:lang w:val="fr-FR"/>
        </w:rPr>
        <w:t xml:space="preserve"> shtohet shkronja</w:t>
      </w:r>
      <w:r w:rsidRPr="005D1774">
        <w:rPr>
          <w:sz w:val="28"/>
          <w:szCs w:val="28"/>
          <w:lang w:val="fr-FR"/>
        </w:rPr>
        <w:t xml:space="preserve"> </w:t>
      </w:r>
      <w:r w:rsidR="0025012D" w:rsidRPr="005D1774">
        <w:rPr>
          <w:sz w:val="28"/>
          <w:szCs w:val="28"/>
          <w:lang w:val="pt-BR"/>
        </w:rPr>
        <w:t>“</w:t>
      </w:r>
      <w:r w:rsidR="00294205" w:rsidRPr="005D1774">
        <w:rPr>
          <w:sz w:val="28"/>
          <w:szCs w:val="28"/>
          <w:lang w:val="fr-FR"/>
        </w:rPr>
        <w:t>d</w:t>
      </w:r>
      <w:r w:rsidR="00F20ABB" w:rsidRPr="005D1774">
        <w:rPr>
          <w:sz w:val="28"/>
          <w:szCs w:val="28"/>
          <w:lang w:val="pt-BR"/>
        </w:rPr>
        <w:t>”</w:t>
      </w:r>
      <w:r w:rsidR="0025012D" w:rsidRPr="005D1774">
        <w:rPr>
          <w:sz w:val="28"/>
          <w:szCs w:val="28"/>
          <w:lang w:val="pt-BR"/>
        </w:rPr>
        <w:t xml:space="preserve">, </w:t>
      </w:r>
      <w:r w:rsidRPr="005D1774">
        <w:rPr>
          <w:sz w:val="28"/>
          <w:szCs w:val="28"/>
          <w:lang w:val="fr-FR"/>
        </w:rPr>
        <w:t>me k</w:t>
      </w:r>
      <w:r w:rsidR="00BD7DBE" w:rsidRPr="005D1774">
        <w:rPr>
          <w:sz w:val="28"/>
          <w:szCs w:val="28"/>
          <w:lang w:val="fr-FR"/>
        </w:rPr>
        <w:t>ë</w:t>
      </w:r>
      <w:r w:rsidRPr="005D1774">
        <w:rPr>
          <w:sz w:val="28"/>
          <w:szCs w:val="28"/>
          <w:lang w:val="fr-FR"/>
        </w:rPr>
        <w:t>t</w:t>
      </w:r>
      <w:r w:rsidR="00BD7DBE" w:rsidRPr="005D1774">
        <w:rPr>
          <w:sz w:val="28"/>
          <w:szCs w:val="28"/>
          <w:lang w:val="fr-FR"/>
        </w:rPr>
        <w:t>ë</w:t>
      </w:r>
      <w:r w:rsidRPr="005D1774">
        <w:rPr>
          <w:sz w:val="28"/>
          <w:szCs w:val="28"/>
          <w:lang w:val="fr-FR"/>
        </w:rPr>
        <w:t xml:space="preserve"> p</w:t>
      </w:r>
      <w:r w:rsidR="00BD7DBE" w:rsidRPr="005D1774">
        <w:rPr>
          <w:sz w:val="28"/>
          <w:szCs w:val="28"/>
          <w:lang w:val="fr-FR"/>
        </w:rPr>
        <w:t>ë</w:t>
      </w:r>
      <w:r w:rsidR="0025012D" w:rsidRPr="005D1774">
        <w:rPr>
          <w:sz w:val="28"/>
          <w:szCs w:val="28"/>
          <w:lang w:val="fr-FR"/>
        </w:rPr>
        <w:t>rmbajtje</w:t>
      </w:r>
      <w:r w:rsidRPr="005D1774">
        <w:rPr>
          <w:sz w:val="28"/>
          <w:szCs w:val="28"/>
          <w:lang w:val="fr-FR"/>
        </w:rPr>
        <w:t>:</w:t>
      </w:r>
    </w:p>
    <w:p w14:paraId="6C29ABEA" w14:textId="77777777" w:rsidR="00554FA2" w:rsidRPr="005D1774" w:rsidRDefault="00554FA2" w:rsidP="008E1F42">
      <w:pPr>
        <w:jc w:val="both"/>
        <w:rPr>
          <w:sz w:val="28"/>
          <w:szCs w:val="28"/>
          <w:lang w:val="fr-FR"/>
        </w:rPr>
      </w:pPr>
    </w:p>
    <w:p w14:paraId="6C29ABEC" w14:textId="66B7E72E" w:rsidR="00A727C0" w:rsidRPr="009E49E4" w:rsidRDefault="0026685F" w:rsidP="00F20ABB">
      <w:pPr>
        <w:ind w:left="540"/>
        <w:jc w:val="both"/>
        <w:rPr>
          <w:sz w:val="28"/>
          <w:szCs w:val="28"/>
          <w:lang w:val="fr-FR"/>
        </w:rPr>
      </w:pPr>
      <w:r w:rsidRPr="009E49E4">
        <w:rPr>
          <w:sz w:val="28"/>
          <w:szCs w:val="28"/>
          <w:lang w:val="pt-BR"/>
        </w:rPr>
        <w:t>“</w:t>
      </w:r>
      <w:r w:rsidR="00294205">
        <w:rPr>
          <w:sz w:val="28"/>
          <w:szCs w:val="28"/>
          <w:lang w:val="pt-BR"/>
        </w:rPr>
        <w:t>d</w:t>
      </w:r>
      <w:r w:rsidR="00F20ABB">
        <w:rPr>
          <w:sz w:val="28"/>
          <w:szCs w:val="28"/>
          <w:lang w:val="fr-FR"/>
        </w:rPr>
        <w:t>)</w:t>
      </w:r>
      <w:r w:rsidR="00554FA2" w:rsidRPr="009E49E4">
        <w:rPr>
          <w:sz w:val="28"/>
          <w:szCs w:val="28"/>
          <w:lang w:val="fr-FR"/>
        </w:rPr>
        <w:t> Shkelja e pik</w:t>
      </w:r>
      <w:r w:rsidR="00BD7DBE" w:rsidRPr="009E49E4">
        <w:rPr>
          <w:sz w:val="28"/>
          <w:szCs w:val="28"/>
          <w:lang w:val="fr-FR"/>
        </w:rPr>
        <w:t>ë</w:t>
      </w:r>
      <w:r w:rsidR="00554FA2" w:rsidRPr="009E49E4">
        <w:rPr>
          <w:sz w:val="28"/>
          <w:szCs w:val="28"/>
          <w:lang w:val="fr-FR"/>
        </w:rPr>
        <w:t>s 5</w:t>
      </w:r>
      <w:r w:rsidR="0025012D" w:rsidRPr="009E49E4">
        <w:rPr>
          <w:sz w:val="28"/>
          <w:szCs w:val="28"/>
          <w:lang w:val="fr-FR"/>
        </w:rPr>
        <w:t>,</w:t>
      </w:r>
      <w:r w:rsidR="00554FA2" w:rsidRPr="009E49E4">
        <w:rPr>
          <w:sz w:val="28"/>
          <w:szCs w:val="28"/>
          <w:lang w:val="fr-FR"/>
        </w:rPr>
        <w:t xml:space="preserve"> t</w:t>
      </w:r>
      <w:r w:rsidR="00BD7DBE" w:rsidRPr="009E49E4">
        <w:rPr>
          <w:sz w:val="28"/>
          <w:szCs w:val="28"/>
          <w:lang w:val="fr-FR"/>
        </w:rPr>
        <w:t>ë</w:t>
      </w:r>
      <w:r w:rsidR="00554FA2" w:rsidRPr="009E49E4">
        <w:rPr>
          <w:sz w:val="28"/>
          <w:szCs w:val="28"/>
          <w:lang w:val="fr-FR"/>
        </w:rPr>
        <w:t xml:space="preserve"> nenit 33</w:t>
      </w:r>
      <w:r w:rsidR="0025012D" w:rsidRPr="009E49E4">
        <w:rPr>
          <w:sz w:val="28"/>
          <w:szCs w:val="28"/>
          <w:lang w:val="fr-FR"/>
        </w:rPr>
        <w:t>,</w:t>
      </w:r>
      <w:r w:rsidR="00554FA2" w:rsidRPr="009E49E4">
        <w:rPr>
          <w:sz w:val="28"/>
          <w:szCs w:val="28"/>
          <w:lang w:val="fr-FR"/>
        </w:rPr>
        <w:t xml:space="preserve"> </w:t>
      </w:r>
      <w:r w:rsidR="00294205">
        <w:rPr>
          <w:sz w:val="28"/>
          <w:szCs w:val="28"/>
          <w:lang w:val="fr-FR"/>
        </w:rPr>
        <w:t>nga drejtuesit e institucioneve</w:t>
      </w:r>
      <w:r w:rsidR="00B073CA" w:rsidRPr="009E49E4">
        <w:rPr>
          <w:sz w:val="28"/>
          <w:szCs w:val="28"/>
          <w:lang w:val="fr-FR"/>
        </w:rPr>
        <w:t xml:space="preserve"> publike t</w:t>
      </w:r>
      <w:r w:rsidR="00BD7DBE" w:rsidRPr="009E49E4">
        <w:rPr>
          <w:sz w:val="28"/>
          <w:szCs w:val="28"/>
          <w:lang w:val="fr-FR"/>
        </w:rPr>
        <w:t>ë</w:t>
      </w:r>
      <w:r w:rsidR="00B073CA" w:rsidRPr="009E49E4">
        <w:rPr>
          <w:sz w:val="28"/>
          <w:szCs w:val="28"/>
          <w:lang w:val="fr-FR"/>
        </w:rPr>
        <w:t xml:space="preserve"> kujdesit sh</w:t>
      </w:r>
      <w:r w:rsidR="00BD7DBE" w:rsidRPr="009E49E4">
        <w:rPr>
          <w:sz w:val="28"/>
          <w:szCs w:val="28"/>
          <w:lang w:val="fr-FR"/>
        </w:rPr>
        <w:t>ë</w:t>
      </w:r>
      <w:r w:rsidR="00B073CA" w:rsidRPr="009E49E4">
        <w:rPr>
          <w:sz w:val="28"/>
          <w:szCs w:val="28"/>
          <w:lang w:val="fr-FR"/>
        </w:rPr>
        <w:t>ndet</w:t>
      </w:r>
      <w:r w:rsidR="00BD7DBE" w:rsidRPr="009E49E4">
        <w:rPr>
          <w:sz w:val="28"/>
          <w:szCs w:val="28"/>
          <w:lang w:val="fr-FR"/>
        </w:rPr>
        <w:t>ë</w:t>
      </w:r>
      <w:r w:rsidR="00B073CA" w:rsidRPr="009E49E4">
        <w:rPr>
          <w:sz w:val="28"/>
          <w:szCs w:val="28"/>
          <w:lang w:val="fr-FR"/>
        </w:rPr>
        <w:t>sor</w:t>
      </w:r>
      <w:r w:rsidR="00294205">
        <w:rPr>
          <w:sz w:val="28"/>
          <w:szCs w:val="28"/>
          <w:lang w:val="fr-FR"/>
        </w:rPr>
        <w:t>,</w:t>
      </w:r>
      <w:r w:rsidR="00FD6127" w:rsidRPr="00FD6127">
        <w:rPr>
          <w:color w:val="FF0000"/>
          <w:sz w:val="28"/>
          <w:szCs w:val="28"/>
          <w:lang w:val="fr-FR"/>
        </w:rPr>
        <w:t xml:space="preserve"> </w:t>
      </w:r>
      <w:r w:rsidR="00B073CA" w:rsidRPr="009E49E4">
        <w:rPr>
          <w:sz w:val="28"/>
          <w:szCs w:val="28"/>
          <w:lang w:val="fr-FR"/>
        </w:rPr>
        <w:t xml:space="preserve">me </w:t>
      </w:r>
      <w:r w:rsidR="00CE3A8F">
        <w:rPr>
          <w:sz w:val="28"/>
          <w:szCs w:val="28"/>
          <w:lang w:val="fr-FR"/>
        </w:rPr>
        <w:t xml:space="preserve">gjobë në masën nga 50 </w:t>
      </w:r>
      <w:r w:rsidR="00554FA2" w:rsidRPr="009E49E4">
        <w:rPr>
          <w:sz w:val="28"/>
          <w:szCs w:val="28"/>
          <w:lang w:val="fr-FR"/>
        </w:rPr>
        <w:t xml:space="preserve">000 </w:t>
      </w:r>
      <w:r w:rsidR="00CE3A8F">
        <w:rPr>
          <w:sz w:val="28"/>
          <w:szCs w:val="28"/>
          <w:lang w:val="fr-FR"/>
        </w:rPr>
        <w:t xml:space="preserve">(pesëdhjetë mijë) lekë deri 100 </w:t>
      </w:r>
      <w:r w:rsidR="00554FA2" w:rsidRPr="009E49E4">
        <w:rPr>
          <w:sz w:val="28"/>
          <w:szCs w:val="28"/>
          <w:lang w:val="fr-FR"/>
        </w:rPr>
        <w:t xml:space="preserve">000 </w:t>
      </w:r>
      <w:r w:rsidR="00CE3A8F">
        <w:rPr>
          <w:sz w:val="28"/>
          <w:szCs w:val="28"/>
          <w:lang w:val="fr-FR"/>
        </w:rPr>
        <w:t xml:space="preserve">(njëqind mijë) </w:t>
      </w:r>
      <w:r w:rsidR="00554FA2" w:rsidRPr="009E49E4">
        <w:rPr>
          <w:sz w:val="28"/>
          <w:szCs w:val="28"/>
          <w:lang w:val="fr-FR"/>
        </w:rPr>
        <w:t>lekë.</w:t>
      </w:r>
      <w:r w:rsidR="00CE3A8F">
        <w:rPr>
          <w:sz w:val="28"/>
          <w:szCs w:val="28"/>
          <w:lang w:val="pt-BR"/>
        </w:rPr>
        <w:t>”.</w:t>
      </w:r>
      <w:r w:rsidR="00554FA2" w:rsidRPr="009E49E4">
        <w:rPr>
          <w:sz w:val="28"/>
          <w:szCs w:val="28"/>
          <w:lang w:val="fr-FR"/>
        </w:rPr>
        <w:t xml:space="preserve"> </w:t>
      </w:r>
    </w:p>
    <w:p w14:paraId="6C29ABED" w14:textId="77777777" w:rsidR="00A727C0" w:rsidRPr="009E49E4" w:rsidRDefault="00A727C0" w:rsidP="008E1F42">
      <w:pPr>
        <w:jc w:val="both"/>
        <w:rPr>
          <w:sz w:val="28"/>
          <w:szCs w:val="28"/>
          <w:lang w:val="fr-FR"/>
        </w:rPr>
      </w:pPr>
    </w:p>
    <w:p w14:paraId="6C29ABEE" w14:textId="19299659" w:rsidR="00100C0D" w:rsidRPr="009E49E4" w:rsidRDefault="00100C0D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lastRenderedPageBreak/>
        <w:t xml:space="preserve">Neni </w:t>
      </w:r>
      <w:r w:rsidR="00025D06" w:rsidRPr="009E49E4">
        <w:rPr>
          <w:b/>
          <w:sz w:val="28"/>
          <w:szCs w:val="28"/>
          <w:lang w:val="fr-FR"/>
        </w:rPr>
        <w:t>2</w:t>
      </w:r>
      <w:r w:rsidR="00CA02B8" w:rsidRPr="009E49E4">
        <w:rPr>
          <w:b/>
          <w:sz w:val="28"/>
          <w:szCs w:val="28"/>
          <w:lang w:val="fr-FR"/>
        </w:rPr>
        <w:t>2</w:t>
      </w:r>
    </w:p>
    <w:p w14:paraId="6C29ABEF" w14:textId="77777777" w:rsidR="00100C0D" w:rsidRPr="009E49E4" w:rsidRDefault="00100C0D" w:rsidP="008E1F42">
      <w:pPr>
        <w:jc w:val="center"/>
        <w:rPr>
          <w:b/>
          <w:sz w:val="28"/>
          <w:szCs w:val="28"/>
          <w:lang w:val="fr-FR"/>
        </w:rPr>
      </w:pPr>
      <w:r w:rsidRPr="009E49E4">
        <w:rPr>
          <w:b/>
          <w:sz w:val="28"/>
          <w:szCs w:val="28"/>
          <w:lang w:val="fr-FR"/>
        </w:rPr>
        <w:t>Hyrja në fuqi</w:t>
      </w:r>
    </w:p>
    <w:p w14:paraId="6C29ABF0" w14:textId="77777777" w:rsidR="00100C0D" w:rsidRPr="009E49E4" w:rsidRDefault="00100C0D" w:rsidP="008E1F42">
      <w:pPr>
        <w:jc w:val="center"/>
        <w:rPr>
          <w:b/>
          <w:sz w:val="28"/>
          <w:szCs w:val="28"/>
          <w:lang w:val="fr-FR"/>
        </w:rPr>
      </w:pPr>
    </w:p>
    <w:p w14:paraId="1193BA27" w14:textId="08DD5479" w:rsidR="00D6435C" w:rsidRPr="005D1774" w:rsidRDefault="00D6435C" w:rsidP="00D6435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5D1774">
        <w:rPr>
          <w:rFonts w:ascii="Times New Roman" w:hAnsi="Times New Roman"/>
          <w:sz w:val="28"/>
          <w:szCs w:val="28"/>
          <w:lang w:val="fr-FR"/>
        </w:rPr>
        <w:t xml:space="preserve">Ky ligj hyn në fuqi 15 ditë pas botimit në </w:t>
      </w:r>
      <w:r w:rsidRPr="005D1774">
        <w:rPr>
          <w:rFonts w:ascii="Times New Roman" w:hAnsi="Times New Roman"/>
          <w:sz w:val="28"/>
          <w:szCs w:val="28"/>
          <w:lang w:val="pt-BR"/>
        </w:rPr>
        <w:t>“</w:t>
      </w:r>
      <w:r w:rsidRPr="005D1774">
        <w:rPr>
          <w:rFonts w:ascii="Times New Roman" w:hAnsi="Times New Roman"/>
          <w:sz w:val="28"/>
          <w:szCs w:val="28"/>
          <w:lang w:val="fr-FR"/>
        </w:rPr>
        <w:t>Fletoren zyrtare</w:t>
      </w:r>
      <w:r w:rsidRPr="005D1774">
        <w:rPr>
          <w:rFonts w:ascii="Times New Roman" w:hAnsi="Times New Roman"/>
          <w:sz w:val="28"/>
          <w:szCs w:val="28"/>
          <w:lang w:val="pt-BR"/>
        </w:rPr>
        <w:t>”</w:t>
      </w:r>
      <w:r w:rsidRPr="005D1774">
        <w:rPr>
          <w:rFonts w:ascii="Times New Roman" w:hAnsi="Times New Roman"/>
          <w:sz w:val="28"/>
          <w:szCs w:val="28"/>
          <w:lang w:val="fr-FR"/>
        </w:rPr>
        <w:t>.</w:t>
      </w:r>
    </w:p>
    <w:p w14:paraId="641EB39C" w14:textId="77777777" w:rsidR="00D6435C" w:rsidRPr="005D1774" w:rsidRDefault="00D6435C" w:rsidP="00D6435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C29ABF1" w14:textId="149875D2" w:rsidR="00924042" w:rsidRPr="005D1774" w:rsidRDefault="00CC58F5" w:rsidP="00CE3A8F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r w:rsidRPr="005D1774">
        <w:rPr>
          <w:rFonts w:ascii="Times New Roman" w:hAnsi="Times New Roman"/>
          <w:sz w:val="28"/>
          <w:szCs w:val="28"/>
          <w:lang w:val="fr-FR"/>
        </w:rPr>
        <w:t xml:space="preserve">Neni 12 </w:t>
      </w:r>
      <w:r w:rsidR="0025012D" w:rsidRPr="005D177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5012D" w:rsidRPr="005D1774">
        <w:rPr>
          <w:rFonts w:ascii="Times New Roman" w:hAnsi="Times New Roman"/>
          <w:sz w:val="28"/>
          <w:szCs w:val="28"/>
          <w:lang w:val="pt-BR"/>
        </w:rPr>
        <w:t>“</w:t>
      </w:r>
      <w:r w:rsidR="008E1F42" w:rsidRPr="005D1774">
        <w:rPr>
          <w:rFonts w:ascii="Times New Roman" w:hAnsi="Times New Roman"/>
          <w:sz w:val="28"/>
          <w:szCs w:val="28"/>
          <w:lang w:val="fr-FR"/>
        </w:rPr>
        <w:t>Auditimi klinik</w:t>
      </w:r>
      <w:r w:rsidR="00CE3A8F" w:rsidRPr="005D1774">
        <w:rPr>
          <w:rFonts w:ascii="Times New Roman" w:hAnsi="Times New Roman"/>
          <w:sz w:val="28"/>
          <w:szCs w:val="28"/>
          <w:lang w:val="pt-BR"/>
        </w:rPr>
        <w:t>”</w:t>
      </w:r>
      <w:r w:rsidRPr="005D177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D6127" w:rsidRPr="005D1774">
        <w:rPr>
          <w:rFonts w:ascii="Times New Roman" w:hAnsi="Times New Roman"/>
          <w:sz w:val="28"/>
          <w:szCs w:val="28"/>
          <w:lang w:val="fr-FR"/>
        </w:rPr>
        <w:t xml:space="preserve">dhe </w:t>
      </w:r>
      <w:r w:rsidR="00D6435C" w:rsidRPr="005D1774">
        <w:rPr>
          <w:rFonts w:ascii="Times New Roman" w:hAnsi="Times New Roman"/>
          <w:sz w:val="28"/>
          <w:szCs w:val="28"/>
          <w:lang w:val="fr-FR"/>
        </w:rPr>
        <w:t>pika 5,</w:t>
      </w:r>
      <w:r w:rsidRPr="005D1774">
        <w:rPr>
          <w:rFonts w:ascii="Times New Roman" w:hAnsi="Times New Roman"/>
          <w:sz w:val="28"/>
          <w:szCs w:val="28"/>
          <w:lang w:val="fr-FR"/>
        </w:rPr>
        <w:t xml:space="preserve"> e nenit 30, ndryshuar me nenin 15, të këtij ligji, </w:t>
      </w:r>
      <w:r w:rsidR="00B31417" w:rsidRPr="005D1774">
        <w:rPr>
          <w:rFonts w:ascii="Times New Roman" w:hAnsi="Times New Roman"/>
          <w:sz w:val="28"/>
          <w:szCs w:val="28"/>
          <w:lang w:val="fr-FR"/>
        </w:rPr>
        <w:t>hy</w:t>
      </w:r>
      <w:r w:rsidR="00D6435C" w:rsidRPr="005D1774">
        <w:rPr>
          <w:rFonts w:ascii="Times New Roman" w:hAnsi="Times New Roman"/>
          <w:sz w:val="28"/>
          <w:szCs w:val="28"/>
          <w:lang w:val="fr-FR"/>
        </w:rPr>
        <w:t>j</w:t>
      </w:r>
      <w:r w:rsidR="00B31417" w:rsidRPr="005D1774">
        <w:rPr>
          <w:rFonts w:ascii="Times New Roman" w:hAnsi="Times New Roman"/>
          <w:sz w:val="28"/>
          <w:szCs w:val="28"/>
          <w:lang w:val="fr-FR"/>
        </w:rPr>
        <w:t>n</w:t>
      </w:r>
      <w:r w:rsidR="00D6435C" w:rsidRPr="005D1774">
        <w:rPr>
          <w:rFonts w:ascii="Times New Roman" w:hAnsi="Times New Roman"/>
          <w:sz w:val="28"/>
          <w:szCs w:val="28"/>
          <w:lang w:val="fr-FR"/>
        </w:rPr>
        <w:t>ë</w:t>
      </w:r>
      <w:r w:rsidR="00B31417" w:rsidRPr="005D1774">
        <w:rPr>
          <w:rFonts w:ascii="Times New Roman" w:hAnsi="Times New Roman"/>
          <w:sz w:val="28"/>
          <w:szCs w:val="28"/>
          <w:lang w:val="fr-FR"/>
        </w:rPr>
        <w:t xml:space="preserve"> n</w:t>
      </w:r>
      <w:r w:rsidR="0025012D" w:rsidRPr="005D1774">
        <w:rPr>
          <w:rFonts w:ascii="Times New Roman" w:hAnsi="Times New Roman"/>
          <w:sz w:val="28"/>
          <w:szCs w:val="28"/>
          <w:lang w:val="fr-FR"/>
        </w:rPr>
        <w:t>ë</w:t>
      </w:r>
      <w:r w:rsidR="005D1774">
        <w:rPr>
          <w:rFonts w:ascii="Times New Roman" w:hAnsi="Times New Roman"/>
          <w:sz w:val="28"/>
          <w:szCs w:val="28"/>
          <w:lang w:val="fr-FR"/>
        </w:rPr>
        <w:t xml:space="preserve"> fuqi m</w:t>
      </w:r>
      <w:r w:rsidR="0025012D" w:rsidRPr="005D1774">
        <w:rPr>
          <w:rFonts w:ascii="Times New Roman" w:hAnsi="Times New Roman"/>
          <w:sz w:val="28"/>
          <w:szCs w:val="28"/>
          <w:lang w:val="fr-FR"/>
        </w:rPr>
        <w:t>ë</w:t>
      </w:r>
      <w:r w:rsidR="00B31417" w:rsidRPr="005D1774">
        <w:rPr>
          <w:rFonts w:ascii="Times New Roman" w:hAnsi="Times New Roman"/>
          <w:sz w:val="28"/>
          <w:szCs w:val="28"/>
          <w:lang w:val="fr-FR"/>
        </w:rPr>
        <w:t xml:space="preserve"> 1 </w:t>
      </w:r>
      <w:r w:rsidR="00470433" w:rsidRPr="005D1774">
        <w:rPr>
          <w:rFonts w:ascii="Times New Roman" w:hAnsi="Times New Roman"/>
          <w:sz w:val="28"/>
          <w:szCs w:val="28"/>
          <w:lang w:val="fr-FR"/>
        </w:rPr>
        <w:t>janar</w:t>
      </w:r>
      <w:r w:rsidR="00127FED" w:rsidRPr="005D1774">
        <w:rPr>
          <w:rFonts w:ascii="Times New Roman" w:hAnsi="Times New Roman"/>
          <w:sz w:val="28"/>
          <w:szCs w:val="28"/>
          <w:lang w:val="fr-FR"/>
        </w:rPr>
        <w:t xml:space="preserve"> 2020</w:t>
      </w:r>
      <w:r w:rsidR="0025012D" w:rsidRPr="005D1774">
        <w:rPr>
          <w:rFonts w:ascii="Times New Roman" w:hAnsi="Times New Roman"/>
          <w:sz w:val="28"/>
          <w:szCs w:val="28"/>
          <w:lang w:val="fr-FR"/>
        </w:rPr>
        <w:t>.</w:t>
      </w:r>
      <w:r w:rsidR="00B31417" w:rsidRPr="005D1774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108AA235" w14:textId="77777777" w:rsidR="00127973" w:rsidRDefault="00127973" w:rsidP="00CE3A8F">
      <w:pPr>
        <w:jc w:val="center"/>
        <w:rPr>
          <w:sz w:val="28"/>
          <w:szCs w:val="28"/>
        </w:rPr>
      </w:pPr>
    </w:p>
    <w:p w14:paraId="382CCC9E" w14:textId="77777777" w:rsidR="002C435B" w:rsidRDefault="002C435B" w:rsidP="00CE3A8F">
      <w:pPr>
        <w:jc w:val="center"/>
        <w:rPr>
          <w:b/>
          <w:sz w:val="28"/>
          <w:szCs w:val="28"/>
        </w:rPr>
      </w:pPr>
    </w:p>
    <w:p w14:paraId="6C29ABF7" w14:textId="62A7FC84" w:rsidR="00100C0D" w:rsidRPr="009E49E4" w:rsidRDefault="00100C0D" w:rsidP="00CE3A8F">
      <w:pPr>
        <w:jc w:val="center"/>
        <w:rPr>
          <w:b/>
          <w:sz w:val="28"/>
          <w:szCs w:val="28"/>
        </w:rPr>
      </w:pPr>
      <w:r w:rsidRPr="009E49E4">
        <w:rPr>
          <w:b/>
          <w:sz w:val="28"/>
          <w:szCs w:val="28"/>
        </w:rPr>
        <w:t>K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R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Y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E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TA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R</w:t>
      </w:r>
      <w:r w:rsidR="00FD6127">
        <w:rPr>
          <w:b/>
          <w:sz w:val="28"/>
          <w:szCs w:val="28"/>
        </w:rPr>
        <w:t xml:space="preserve"> </w:t>
      </w:r>
      <w:r w:rsidRPr="009E49E4">
        <w:rPr>
          <w:b/>
          <w:sz w:val="28"/>
          <w:szCs w:val="28"/>
        </w:rPr>
        <w:t>I</w:t>
      </w:r>
    </w:p>
    <w:p w14:paraId="6C29ABF8" w14:textId="7EA66207" w:rsidR="00100C0D" w:rsidRDefault="00100C0D" w:rsidP="00CE3A8F">
      <w:pPr>
        <w:jc w:val="center"/>
        <w:rPr>
          <w:b/>
          <w:sz w:val="28"/>
          <w:szCs w:val="28"/>
        </w:rPr>
      </w:pPr>
    </w:p>
    <w:p w14:paraId="62200A7D" w14:textId="78248434" w:rsidR="00CF2039" w:rsidRPr="009E49E4" w:rsidRDefault="00CF2039" w:rsidP="00CE3A8F">
      <w:pPr>
        <w:jc w:val="center"/>
        <w:rPr>
          <w:b/>
          <w:sz w:val="28"/>
          <w:szCs w:val="28"/>
        </w:rPr>
      </w:pPr>
    </w:p>
    <w:p w14:paraId="6C29ABF9" w14:textId="32ED0EC7" w:rsidR="00100C0D" w:rsidRDefault="00B073CA" w:rsidP="00CE3A8F">
      <w:pPr>
        <w:jc w:val="center"/>
        <w:rPr>
          <w:b/>
          <w:sz w:val="28"/>
          <w:szCs w:val="28"/>
        </w:rPr>
      </w:pPr>
      <w:r w:rsidRPr="009E49E4">
        <w:rPr>
          <w:b/>
          <w:sz w:val="28"/>
          <w:szCs w:val="28"/>
        </w:rPr>
        <w:t>GRAMOZ RU</w:t>
      </w:r>
      <w:r w:rsidR="00CE3A8F">
        <w:rPr>
          <w:b/>
          <w:sz w:val="28"/>
          <w:szCs w:val="28"/>
        </w:rPr>
        <w:t>Ç</w:t>
      </w:r>
      <w:r w:rsidRPr="009E49E4">
        <w:rPr>
          <w:b/>
          <w:sz w:val="28"/>
          <w:szCs w:val="28"/>
        </w:rPr>
        <w:t>I</w:t>
      </w:r>
    </w:p>
    <w:p w14:paraId="5BBF2868" w14:textId="2F690416" w:rsidR="00EF07F4" w:rsidRDefault="00EF07F4" w:rsidP="00CE3A8F">
      <w:pPr>
        <w:jc w:val="center"/>
        <w:rPr>
          <w:b/>
          <w:sz w:val="28"/>
          <w:szCs w:val="28"/>
        </w:rPr>
      </w:pPr>
    </w:p>
    <w:p w14:paraId="4F7E0FD2" w14:textId="65004AE4" w:rsidR="00EF07F4" w:rsidRDefault="00EF07F4" w:rsidP="00CE3A8F">
      <w:pPr>
        <w:jc w:val="center"/>
        <w:rPr>
          <w:b/>
          <w:sz w:val="28"/>
          <w:szCs w:val="28"/>
        </w:rPr>
      </w:pPr>
    </w:p>
    <w:p w14:paraId="3231D6AA" w14:textId="594ADDE9" w:rsidR="00EF07F4" w:rsidRDefault="00EF07F4" w:rsidP="00CE3A8F">
      <w:pPr>
        <w:jc w:val="center"/>
        <w:rPr>
          <w:b/>
          <w:sz w:val="28"/>
          <w:szCs w:val="28"/>
        </w:rPr>
      </w:pPr>
    </w:p>
    <w:p w14:paraId="3D04F666" w14:textId="380CA3B9" w:rsidR="00EF07F4" w:rsidRDefault="00EF07F4" w:rsidP="00CE3A8F">
      <w:pPr>
        <w:jc w:val="center"/>
        <w:rPr>
          <w:b/>
          <w:sz w:val="28"/>
          <w:szCs w:val="28"/>
        </w:rPr>
      </w:pPr>
    </w:p>
    <w:p w14:paraId="026D7B34" w14:textId="6A6E10CB" w:rsidR="00EF07F4" w:rsidRDefault="00EF07F4" w:rsidP="00CE3A8F">
      <w:pPr>
        <w:jc w:val="center"/>
        <w:rPr>
          <w:b/>
          <w:sz w:val="28"/>
          <w:szCs w:val="28"/>
        </w:rPr>
      </w:pPr>
    </w:p>
    <w:p w14:paraId="3D1C2CB1" w14:textId="4831EB71" w:rsidR="00EF07F4" w:rsidRDefault="00EF07F4" w:rsidP="00CE3A8F">
      <w:pPr>
        <w:jc w:val="center"/>
        <w:rPr>
          <w:b/>
          <w:sz w:val="28"/>
          <w:szCs w:val="28"/>
        </w:rPr>
      </w:pPr>
    </w:p>
    <w:p w14:paraId="7CEB61FC" w14:textId="2C5BD690" w:rsidR="00EF07F4" w:rsidRDefault="00EF07F4" w:rsidP="00CE3A8F">
      <w:pPr>
        <w:jc w:val="center"/>
        <w:rPr>
          <w:b/>
          <w:sz w:val="28"/>
          <w:szCs w:val="28"/>
        </w:rPr>
      </w:pPr>
    </w:p>
    <w:p w14:paraId="6D1AEFAA" w14:textId="4B1FC361" w:rsidR="00EF07F4" w:rsidRDefault="00EF07F4" w:rsidP="00CE3A8F">
      <w:pPr>
        <w:jc w:val="center"/>
        <w:rPr>
          <w:b/>
          <w:sz w:val="28"/>
          <w:szCs w:val="28"/>
        </w:rPr>
      </w:pPr>
    </w:p>
    <w:p w14:paraId="3D6934FC" w14:textId="77777777" w:rsidR="00EF07F4" w:rsidRDefault="00EF07F4" w:rsidP="00CE3A8F">
      <w:pPr>
        <w:jc w:val="center"/>
        <w:rPr>
          <w:b/>
          <w:sz w:val="28"/>
          <w:szCs w:val="28"/>
        </w:rPr>
      </w:pPr>
    </w:p>
    <w:p w14:paraId="08227481" w14:textId="77777777" w:rsidR="00EF07F4" w:rsidRDefault="00EF07F4" w:rsidP="00CE3A8F">
      <w:pPr>
        <w:jc w:val="center"/>
        <w:rPr>
          <w:b/>
          <w:sz w:val="28"/>
          <w:szCs w:val="28"/>
        </w:rPr>
      </w:pPr>
    </w:p>
    <w:p w14:paraId="2CDC1AE2" w14:textId="77777777" w:rsidR="00EF07F4" w:rsidRDefault="00EF07F4" w:rsidP="00CE3A8F">
      <w:pPr>
        <w:jc w:val="center"/>
        <w:rPr>
          <w:b/>
          <w:sz w:val="28"/>
          <w:szCs w:val="28"/>
        </w:rPr>
      </w:pPr>
    </w:p>
    <w:p w14:paraId="1300156A" w14:textId="45CC937A" w:rsidR="00EF07F4" w:rsidRDefault="00EF07F4" w:rsidP="00CE3A8F">
      <w:pPr>
        <w:jc w:val="center"/>
        <w:rPr>
          <w:b/>
          <w:sz w:val="28"/>
          <w:szCs w:val="28"/>
        </w:rPr>
      </w:pPr>
    </w:p>
    <w:p w14:paraId="054237A9" w14:textId="69A60AC9" w:rsidR="00EF07F4" w:rsidRDefault="00EF07F4" w:rsidP="00CE3A8F">
      <w:pPr>
        <w:jc w:val="center"/>
        <w:rPr>
          <w:b/>
          <w:sz w:val="28"/>
          <w:szCs w:val="28"/>
        </w:rPr>
      </w:pPr>
    </w:p>
    <w:p w14:paraId="585E120E" w14:textId="77777777" w:rsidR="00EF07F4" w:rsidRDefault="00EF07F4" w:rsidP="00CE3A8F">
      <w:pPr>
        <w:jc w:val="center"/>
        <w:rPr>
          <w:b/>
          <w:sz w:val="28"/>
          <w:szCs w:val="28"/>
        </w:rPr>
      </w:pPr>
    </w:p>
    <w:p w14:paraId="22959132" w14:textId="6F5A8175" w:rsidR="00EF07F4" w:rsidRPr="00697065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FFD49" w14:textId="7E11FC66" w:rsidR="00EF07F4" w:rsidRPr="00697065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2C4F6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A4AF626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8D1CF0C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400BE86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B99F93D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0CFB7BD8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6CAC97D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CA086D8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561DC6B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5651C771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A5D1A56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00C81862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75C117D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217B07E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1DAAD13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5D2E8539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5CB9B4F2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5B5F8E91" w14:textId="77777777" w:rsidR="002C435B" w:rsidRDefault="002C435B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7D4B65B" w14:textId="6AA0DEC4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EF07F4">
        <w:rPr>
          <w:rFonts w:ascii="Times New Roman" w:hAnsi="Times New Roman" w:cs="Times New Roman"/>
          <w:b/>
          <w:bCs/>
          <w:sz w:val="28"/>
          <w:szCs w:val="28"/>
          <w:lang w:val="it-IT"/>
        </w:rPr>
        <w:t>V E N D I M</w:t>
      </w:r>
    </w:p>
    <w:p w14:paraId="76649CEB" w14:textId="3D52B2F4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0CE4D7BD" w14:textId="77777777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2352495" w14:textId="12E520E5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F07F4">
        <w:rPr>
          <w:rFonts w:ascii="Times New Roman" w:hAnsi="Times New Roman" w:cs="Times New Roman"/>
          <w:b/>
          <w:bCs/>
          <w:sz w:val="28"/>
          <w:szCs w:val="28"/>
          <w:lang w:val="it-IT"/>
        </w:rPr>
        <w:t>Nr.______, datë ________</w:t>
      </w:r>
    </w:p>
    <w:p w14:paraId="0BC94771" w14:textId="1871F866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3C66F53" w14:textId="77777777" w:rsidR="00EF07F4" w:rsidRPr="00EF07F4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EA9A29D" w14:textId="77777777" w:rsidR="00EF07F4" w:rsidRPr="00697065" w:rsidRDefault="00EF07F4" w:rsidP="00EF07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065">
        <w:rPr>
          <w:rFonts w:ascii="Times New Roman" w:hAnsi="Times New Roman" w:cs="Times New Roman"/>
          <w:b/>
          <w:bCs/>
          <w:sz w:val="28"/>
          <w:szCs w:val="28"/>
        </w:rPr>
        <w:t>PËR</w:t>
      </w:r>
    </w:p>
    <w:p w14:paraId="3CD0243F" w14:textId="26A9DB84" w:rsidR="00EF07F4" w:rsidRPr="00697065" w:rsidRDefault="00EF07F4" w:rsidP="00EF07F4">
      <w:pPr>
        <w:jc w:val="both"/>
        <w:rPr>
          <w:b/>
          <w:bCs/>
          <w:sz w:val="28"/>
          <w:szCs w:val="28"/>
          <w:u w:val="single"/>
        </w:rPr>
      </w:pPr>
    </w:p>
    <w:p w14:paraId="180B5C1B" w14:textId="77777777" w:rsidR="00EF07F4" w:rsidRPr="00697065" w:rsidRDefault="00EF07F4" w:rsidP="00EF07F4">
      <w:pPr>
        <w:jc w:val="center"/>
        <w:rPr>
          <w:b/>
          <w:bCs/>
          <w:sz w:val="28"/>
          <w:szCs w:val="28"/>
          <w:u w:val="single"/>
        </w:rPr>
      </w:pPr>
      <w:r w:rsidRPr="00EF07F4">
        <w:rPr>
          <w:b/>
          <w:bCs/>
          <w:sz w:val="28"/>
          <w:szCs w:val="28"/>
          <w:u w:val="single"/>
        </w:rPr>
        <w:t>PROPOZIMIN E PROJEKTLIGJIT “</w:t>
      </w:r>
      <w:r w:rsidRPr="00697065">
        <w:rPr>
          <w:b/>
          <w:bCs/>
          <w:sz w:val="28"/>
          <w:szCs w:val="28"/>
          <w:u w:val="single"/>
          <w:lang w:val="pt-BR"/>
        </w:rPr>
        <w:t xml:space="preserve">PËR  </w:t>
      </w:r>
      <w:r w:rsidRPr="00EF07F4">
        <w:rPr>
          <w:b/>
          <w:sz w:val="28"/>
          <w:szCs w:val="28"/>
          <w:u w:val="single"/>
        </w:rPr>
        <w:t>DISA NDRYSHIME                                                                                                                                   DHE SHTESA NË LIGJIN NR.10107, DATË 30.3.2009, “PËR KUJDESIN SHËNDETËSOR NË REPUBLIKËN E SHQIPËRISË”,                                       TË NDRYSHUAR”</w:t>
      </w:r>
    </w:p>
    <w:p w14:paraId="06D93BC6" w14:textId="77777777" w:rsidR="00EF07F4" w:rsidRPr="00EF07F4" w:rsidRDefault="00EF07F4" w:rsidP="00EF07F4">
      <w:pPr>
        <w:jc w:val="both"/>
        <w:rPr>
          <w:bCs/>
          <w:sz w:val="28"/>
          <w:szCs w:val="28"/>
        </w:rPr>
      </w:pPr>
    </w:p>
    <w:p w14:paraId="56D6C4BD" w14:textId="15CDFD9A" w:rsidR="00EF07F4" w:rsidRPr="00EF07F4" w:rsidRDefault="00EF07F4" w:rsidP="00EF07F4">
      <w:pPr>
        <w:jc w:val="both"/>
        <w:rPr>
          <w:bCs/>
          <w:sz w:val="28"/>
          <w:szCs w:val="28"/>
        </w:rPr>
      </w:pPr>
      <w:r w:rsidRPr="00EF07F4">
        <w:rPr>
          <w:bCs/>
          <w:sz w:val="28"/>
          <w:szCs w:val="28"/>
        </w:rPr>
        <w:t>Në mbështetje të neneve 81, pika 1, dhe 100, të Kushtetutës, me propozimin e ministrit të Shëndetësisë dhe Mbrojtjes Sociale, Këshilli i Ministrave</w:t>
      </w:r>
    </w:p>
    <w:p w14:paraId="08466E24" w14:textId="77777777" w:rsidR="00EF07F4" w:rsidRPr="00EF07F4" w:rsidRDefault="00EF07F4" w:rsidP="00EF07F4">
      <w:pPr>
        <w:ind w:hanging="90"/>
        <w:jc w:val="both"/>
        <w:rPr>
          <w:b/>
          <w:bCs/>
          <w:sz w:val="28"/>
          <w:szCs w:val="28"/>
        </w:rPr>
      </w:pPr>
      <w:r w:rsidRPr="00EF07F4">
        <w:rPr>
          <w:b/>
          <w:bCs/>
          <w:sz w:val="28"/>
          <w:szCs w:val="28"/>
        </w:rPr>
        <w:t> </w:t>
      </w:r>
    </w:p>
    <w:p w14:paraId="10FC08A3" w14:textId="1A86A928" w:rsidR="00EF07F4" w:rsidRPr="00EF07F4" w:rsidRDefault="002C435B" w:rsidP="00EF07F4">
      <w:pPr>
        <w:ind w:hanging="9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717AEB1" wp14:editId="2259C5B7">
            <wp:simplePos x="0" y="0"/>
            <wp:positionH relativeFrom="column">
              <wp:posOffset>-807756</wp:posOffset>
            </wp:positionH>
            <wp:positionV relativeFrom="page">
              <wp:posOffset>-10256</wp:posOffset>
            </wp:positionV>
            <wp:extent cx="7560945" cy="1375410"/>
            <wp:effectExtent l="0" t="0" r="1905" b="0"/>
            <wp:wrapSquare wrapText="bothSides"/>
            <wp:docPr id="1" name="Picture 1" descr="Keshilli i ministr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hilli i ministrave-Grey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4197A" w14:textId="77777777" w:rsidR="00EF07F4" w:rsidRPr="00EF07F4" w:rsidRDefault="00EF07F4" w:rsidP="00EF07F4">
      <w:pPr>
        <w:ind w:hanging="90"/>
        <w:jc w:val="center"/>
        <w:rPr>
          <w:b/>
          <w:bCs/>
          <w:sz w:val="28"/>
          <w:szCs w:val="28"/>
        </w:rPr>
      </w:pPr>
      <w:r w:rsidRPr="00EF07F4">
        <w:rPr>
          <w:b/>
          <w:bCs/>
          <w:sz w:val="28"/>
          <w:szCs w:val="28"/>
        </w:rPr>
        <w:t>V E N D O S I:</w:t>
      </w:r>
    </w:p>
    <w:p w14:paraId="5CB22301" w14:textId="77777777" w:rsidR="00EF07F4" w:rsidRPr="00EF07F4" w:rsidRDefault="00EF07F4" w:rsidP="00EF07F4">
      <w:pPr>
        <w:ind w:hanging="90"/>
        <w:jc w:val="center"/>
        <w:rPr>
          <w:b/>
          <w:bCs/>
          <w:sz w:val="28"/>
          <w:szCs w:val="28"/>
        </w:rPr>
      </w:pPr>
    </w:p>
    <w:p w14:paraId="38F5B45B" w14:textId="77777777" w:rsidR="00EF07F4" w:rsidRPr="00EF07F4" w:rsidRDefault="00EF07F4" w:rsidP="00EF07F4">
      <w:pPr>
        <w:ind w:hanging="90"/>
        <w:jc w:val="both"/>
        <w:rPr>
          <w:b/>
          <w:bCs/>
          <w:sz w:val="28"/>
          <w:szCs w:val="28"/>
        </w:rPr>
      </w:pPr>
      <w:r w:rsidRPr="00EF07F4">
        <w:rPr>
          <w:b/>
          <w:bCs/>
          <w:sz w:val="28"/>
          <w:szCs w:val="28"/>
        </w:rPr>
        <w:t> </w:t>
      </w:r>
    </w:p>
    <w:p w14:paraId="4514DC7A" w14:textId="77777777" w:rsidR="00EF07F4" w:rsidRPr="00EF07F4" w:rsidRDefault="00EF07F4" w:rsidP="00EF07F4">
      <w:pPr>
        <w:jc w:val="both"/>
        <w:rPr>
          <w:bCs/>
          <w:sz w:val="28"/>
          <w:szCs w:val="28"/>
        </w:rPr>
      </w:pPr>
      <w:r w:rsidRPr="00EF07F4">
        <w:rPr>
          <w:bCs/>
          <w:sz w:val="28"/>
          <w:szCs w:val="28"/>
        </w:rPr>
        <w:t>Propozimin e projektligjit “Për disa ndryshime dhe shtesa në ligjin nr.10107,                                datë 30.3.2009, “Për kujdesin shëndetësor në Republikën e Shqipërisë”, të ndryshuar”, për shqyrtim dhe miratim në Kuvendin e Republikës së Shqipërisë, sipas tekstit dhe relacionit që i bashkëlidhen këtij vendimi.</w:t>
      </w:r>
    </w:p>
    <w:p w14:paraId="4C5B10DB" w14:textId="77777777" w:rsidR="00EF07F4" w:rsidRPr="00EF07F4" w:rsidRDefault="00EF07F4" w:rsidP="00EF07F4">
      <w:pPr>
        <w:ind w:hanging="90"/>
        <w:jc w:val="both"/>
        <w:rPr>
          <w:bCs/>
          <w:sz w:val="28"/>
          <w:szCs w:val="28"/>
        </w:rPr>
      </w:pPr>
      <w:r w:rsidRPr="00EF07F4">
        <w:rPr>
          <w:bCs/>
          <w:sz w:val="28"/>
          <w:szCs w:val="28"/>
        </w:rPr>
        <w:t> </w:t>
      </w:r>
    </w:p>
    <w:p w14:paraId="5CA287E9" w14:textId="77777777" w:rsidR="00EF07F4" w:rsidRPr="00EF07F4" w:rsidRDefault="00EF07F4" w:rsidP="00EF07F4">
      <w:pPr>
        <w:jc w:val="both"/>
        <w:rPr>
          <w:bCs/>
          <w:sz w:val="28"/>
          <w:szCs w:val="28"/>
        </w:rPr>
      </w:pPr>
      <w:r w:rsidRPr="00EF07F4">
        <w:rPr>
          <w:bCs/>
          <w:sz w:val="28"/>
          <w:szCs w:val="28"/>
        </w:rPr>
        <w:t>Ky vendim hyn në fuqi menjëherë.</w:t>
      </w:r>
    </w:p>
    <w:p w14:paraId="6244D421" w14:textId="77777777" w:rsidR="00EF07F4" w:rsidRPr="00EF07F4" w:rsidRDefault="00EF07F4" w:rsidP="00EF07F4">
      <w:pPr>
        <w:ind w:hanging="90"/>
        <w:jc w:val="both"/>
        <w:rPr>
          <w:b/>
          <w:bCs/>
          <w:sz w:val="28"/>
          <w:szCs w:val="28"/>
        </w:rPr>
      </w:pPr>
    </w:p>
    <w:p w14:paraId="058AD1B4" w14:textId="77777777" w:rsidR="00EF07F4" w:rsidRPr="00697065" w:rsidRDefault="00EF07F4" w:rsidP="00EF07F4">
      <w:pPr>
        <w:ind w:hanging="90"/>
        <w:jc w:val="both"/>
        <w:rPr>
          <w:b/>
          <w:bCs/>
          <w:sz w:val="28"/>
          <w:szCs w:val="28"/>
        </w:rPr>
      </w:pPr>
    </w:p>
    <w:p w14:paraId="399BA674" w14:textId="77777777" w:rsidR="00EF07F4" w:rsidRPr="00697065" w:rsidRDefault="00EF07F4" w:rsidP="00EF07F4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97065">
        <w:rPr>
          <w:b/>
          <w:caps/>
          <w:sz w:val="28"/>
          <w:szCs w:val="28"/>
        </w:rPr>
        <w:t>K R Y E M I N I S T R I</w:t>
      </w:r>
    </w:p>
    <w:p w14:paraId="234D9598" w14:textId="77777777" w:rsidR="00EF07F4" w:rsidRPr="00697065" w:rsidRDefault="00EF07F4" w:rsidP="00EF07F4">
      <w:pPr>
        <w:jc w:val="center"/>
        <w:rPr>
          <w:sz w:val="28"/>
          <w:szCs w:val="28"/>
        </w:rPr>
      </w:pPr>
    </w:p>
    <w:p w14:paraId="7270BFCF" w14:textId="77777777" w:rsidR="00EF07F4" w:rsidRPr="00697065" w:rsidRDefault="00EF07F4" w:rsidP="00EF07F4">
      <w:pPr>
        <w:jc w:val="center"/>
        <w:rPr>
          <w:sz w:val="28"/>
          <w:szCs w:val="28"/>
        </w:rPr>
      </w:pPr>
    </w:p>
    <w:p w14:paraId="6A7B4F00" w14:textId="77777777" w:rsidR="00EF07F4" w:rsidRDefault="00EF07F4" w:rsidP="00EF07F4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  <w:r w:rsidRPr="00697065">
        <w:rPr>
          <w:rFonts w:ascii="Times New Roman" w:hAnsi="Times New Roman"/>
          <w:i w:val="0"/>
        </w:rPr>
        <w:t>EDI RAMA</w:t>
      </w:r>
    </w:p>
    <w:p w14:paraId="179294EF" w14:textId="77777777" w:rsidR="00EF07F4" w:rsidRDefault="00EF07F4" w:rsidP="00EF07F4">
      <w:pPr>
        <w:rPr>
          <w:lang w:val="x-none" w:eastAsia="x-none"/>
        </w:rPr>
      </w:pPr>
    </w:p>
    <w:p w14:paraId="6D6857CF" w14:textId="77777777" w:rsidR="00EF07F4" w:rsidRDefault="00EF07F4" w:rsidP="00EF07F4">
      <w:pPr>
        <w:rPr>
          <w:szCs w:val="28"/>
        </w:rPr>
      </w:pPr>
      <w:r>
        <w:rPr>
          <w:szCs w:val="28"/>
        </w:rPr>
        <w:t>MINISTRI I SHËNDETËSISË</w:t>
      </w:r>
    </w:p>
    <w:p w14:paraId="56FD88DF" w14:textId="77777777" w:rsidR="00EF07F4" w:rsidRDefault="00EF07F4" w:rsidP="00EF07F4">
      <w:pPr>
        <w:rPr>
          <w:szCs w:val="28"/>
        </w:rPr>
      </w:pPr>
      <w:r>
        <w:rPr>
          <w:szCs w:val="28"/>
        </w:rPr>
        <w:t>DHE MBROJTJES SOCIALE</w:t>
      </w:r>
    </w:p>
    <w:p w14:paraId="5778C9C6" w14:textId="77777777" w:rsidR="00EF07F4" w:rsidRDefault="00EF07F4" w:rsidP="00EF07F4">
      <w:pPr>
        <w:rPr>
          <w:szCs w:val="28"/>
        </w:rPr>
      </w:pPr>
    </w:p>
    <w:p w14:paraId="4FE186F2" w14:textId="77777777" w:rsidR="00EF07F4" w:rsidRPr="00A033E5" w:rsidRDefault="00EF07F4" w:rsidP="00EF07F4">
      <w:pPr>
        <w:rPr>
          <w:szCs w:val="28"/>
        </w:rPr>
      </w:pPr>
      <w:r>
        <w:rPr>
          <w:szCs w:val="28"/>
        </w:rPr>
        <w:t xml:space="preserve">  OGERTA MANASTIRLIU</w:t>
      </w:r>
    </w:p>
    <w:p w14:paraId="2BE77DC0" w14:textId="77777777" w:rsidR="00EF07F4" w:rsidRPr="009E49E4" w:rsidRDefault="00EF07F4" w:rsidP="00CE3A8F">
      <w:pPr>
        <w:jc w:val="center"/>
        <w:rPr>
          <w:b/>
          <w:sz w:val="28"/>
          <w:szCs w:val="28"/>
        </w:rPr>
      </w:pPr>
    </w:p>
    <w:p w14:paraId="6C29ABFA" w14:textId="77777777" w:rsidR="00AE1958" w:rsidRPr="009E49E4" w:rsidRDefault="00AE1958" w:rsidP="008E1F42">
      <w:pPr>
        <w:rPr>
          <w:sz w:val="28"/>
          <w:szCs w:val="28"/>
        </w:rPr>
      </w:pPr>
    </w:p>
    <w:sectPr w:rsidR="00AE1958" w:rsidRPr="009E49E4" w:rsidSect="002C435B">
      <w:footerReference w:type="default" r:id="rId12"/>
      <w:pgSz w:w="11907" w:h="16839" w:code="9"/>
      <w:pgMar w:top="1170" w:right="1107" w:bottom="900" w:left="126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968CE" w14:textId="77777777" w:rsidR="008D1DBA" w:rsidRDefault="008D1DBA" w:rsidP="00C74547">
      <w:r>
        <w:separator/>
      </w:r>
    </w:p>
  </w:endnote>
  <w:endnote w:type="continuationSeparator" w:id="0">
    <w:p w14:paraId="6C0FF713" w14:textId="77777777" w:rsidR="008D1DBA" w:rsidRDefault="008D1DBA" w:rsidP="00C7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Times-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C01" w14:textId="77777777" w:rsidR="001B60CB" w:rsidRDefault="001B60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35B">
      <w:rPr>
        <w:noProof/>
      </w:rPr>
      <w:t>12</w:t>
    </w:r>
    <w:r>
      <w:rPr>
        <w:noProof/>
      </w:rPr>
      <w:fldChar w:fldCharType="end"/>
    </w:r>
  </w:p>
  <w:p w14:paraId="6C29AC02" w14:textId="77777777" w:rsidR="001B60CB" w:rsidRDefault="001B6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B6DF" w14:textId="77777777" w:rsidR="008D1DBA" w:rsidRDefault="008D1DBA" w:rsidP="00C74547">
      <w:r>
        <w:separator/>
      </w:r>
    </w:p>
  </w:footnote>
  <w:footnote w:type="continuationSeparator" w:id="0">
    <w:p w14:paraId="5EE98BF2" w14:textId="77777777" w:rsidR="008D1DBA" w:rsidRDefault="008D1DBA" w:rsidP="00C7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51F"/>
    <w:multiLevelType w:val="hybridMultilevel"/>
    <w:tmpl w:val="F23A4E34"/>
    <w:lvl w:ilvl="0" w:tplc="6CCE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A3FCE"/>
    <w:multiLevelType w:val="hybridMultilevel"/>
    <w:tmpl w:val="3A30A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F6A"/>
    <w:multiLevelType w:val="hybridMultilevel"/>
    <w:tmpl w:val="DF5A2642"/>
    <w:lvl w:ilvl="0" w:tplc="28F8012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E46A5"/>
    <w:multiLevelType w:val="hybridMultilevel"/>
    <w:tmpl w:val="003C4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E45"/>
    <w:multiLevelType w:val="hybridMultilevel"/>
    <w:tmpl w:val="D53C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FE8"/>
    <w:multiLevelType w:val="hybridMultilevel"/>
    <w:tmpl w:val="7D20D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E427E"/>
    <w:multiLevelType w:val="hybridMultilevel"/>
    <w:tmpl w:val="1BAA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AA"/>
    <w:multiLevelType w:val="hybridMultilevel"/>
    <w:tmpl w:val="B66E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5762"/>
    <w:multiLevelType w:val="hybridMultilevel"/>
    <w:tmpl w:val="EDD81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72B2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7661A"/>
    <w:multiLevelType w:val="hybridMultilevel"/>
    <w:tmpl w:val="07F81728"/>
    <w:lvl w:ilvl="0" w:tplc="67CC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CE270F"/>
    <w:multiLevelType w:val="hybridMultilevel"/>
    <w:tmpl w:val="D53C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3CD0"/>
    <w:multiLevelType w:val="hybridMultilevel"/>
    <w:tmpl w:val="574E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45C5A"/>
    <w:multiLevelType w:val="hybridMultilevel"/>
    <w:tmpl w:val="7238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3007"/>
    <w:multiLevelType w:val="hybridMultilevel"/>
    <w:tmpl w:val="A3BE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C13CC"/>
    <w:multiLevelType w:val="hybridMultilevel"/>
    <w:tmpl w:val="3E662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467AD"/>
    <w:multiLevelType w:val="hybridMultilevel"/>
    <w:tmpl w:val="6D1C5A94"/>
    <w:lvl w:ilvl="0" w:tplc="0554C0DC">
      <w:start w:val="13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CEC4CF6"/>
    <w:multiLevelType w:val="hybridMultilevel"/>
    <w:tmpl w:val="7838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1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3"/>
  </w:num>
  <w:num w:numId="16">
    <w:abstractNumId w:val="0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5"/>
    <w:rsid w:val="00001420"/>
    <w:rsid w:val="00016A29"/>
    <w:rsid w:val="00025D06"/>
    <w:rsid w:val="00026997"/>
    <w:rsid w:val="000328A1"/>
    <w:rsid w:val="0004179F"/>
    <w:rsid w:val="00042933"/>
    <w:rsid w:val="00042E0D"/>
    <w:rsid w:val="00046152"/>
    <w:rsid w:val="00046F23"/>
    <w:rsid w:val="00050F25"/>
    <w:rsid w:val="00053DB7"/>
    <w:rsid w:val="00054C3D"/>
    <w:rsid w:val="00055913"/>
    <w:rsid w:val="000763D4"/>
    <w:rsid w:val="00076437"/>
    <w:rsid w:val="00077C4A"/>
    <w:rsid w:val="000853CC"/>
    <w:rsid w:val="000870A2"/>
    <w:rsid w:val="000909AB"/>
    <w:rsid w:val="00090D94"/>
    <w:rsid w:val="000927C5"/>
    <w:rsid w:val="00093ADE"/>
    <w:rsid w:val="000940EF"/>
    <w:rsid w:val="000A440F"/>
    <w:rsid w:val="000A611A"/>
    <w:rsid w:val="000B7E62"/>
    <w:rsid w:val="000C0F78"/>
    <w:rsid w:val="000C7F27"/>
    <w:rsid w:val="000D0AA4"/>
    <w:rsid w:val="000D1811"/>
    <w:rsid w:val="000D3517"/>
    <w:rsid w:val="000D5902"/>
    <w:rsid w:val="000D79CB"/>
    <w:rsid w:val="000F69C5"/>
    <w:rsid w:val="00100C0D"/>
    <w:rsid w:val="00102726"/>
    <w:rsid w:val="00106A8F"/>
    <w:rsid w:val="00115BAC"/>
    <w:rsid w:val="00121590"/>
    <w:rsid w:val="001256A1"/>
    <w:rsid w:val="00125D7D"/>
    <w:rsid w:val="00127973"/>
    <w:rsid w:val="00127FED"/>
    <w:rsid w:val="00132DE3"/>
    <w:rsid w:val="00133639"/>
    <w:rsid w:val="00133A63"/>
    <w:rsid w:val="001404D8"/>
    <w:rsid w:val="00140D32"/>
    <w:rsid w:val="00140E92"/>
    <w:rsid w:val="00142BEC"/>
    <w:rsid w:val="001433B7"/>
    <w:rsid w:val="00143E12"/>
    <w:rsid w:val="00160AF8"/>
    <w:rsid w:val="001614E6"/>
    <w:rsid w:val="00162482"/>
    <w:rsid w:val="00163D33"/>
    <w:rsid w:val="00174BC1"/>
    <w:rsid w:val="00185A42"/>
    <w:rsid w:val="00192C5F"/>
    <w:rsid w:val="0019565E"/>
    <w:rsid w:val="001A0228"/>
    <w:rsid w:val="001A6F81"/>
    <w:rsid w:val="001B5747"/>
    <w:rsid w:val="001B60CB"/>
    <w:rsid w:val="001C23CF"/>
    <w:rsid w:val="001D0166"/>
    <w:rsid w:val="001D619F"/>
    <w:rsid w:val="001D774C"/>
    <w:rsid w:val="001F33C6"/>
    <w:rsid w:val="001F3688"/>
    <w:rsid w:val="001F567D"/>
    <w:rsid w:val="00204669"/>
    <w:rsid w:val="00205D7F"/>
    <w:rsid w:val="00216412"/>
    <w:rsid w:val="0022220F"/>
    <w:rsid w:val="0022401B"/>
    <w:rsid w:val="00225B76"/>
    <w:rsid w:val="00234F44"/>
    <w:rsid w:val="00242AAF"/>
    <w:rsid w:val="00242F55"/>
    <w:rsid w:val="00246428"/>
    <w:rsid w:val="00247000"/>
    <w:rsid w:val="0025012D"/>
    <w:rsid w:val="002508D5"/>
    <w:rsid w:val="002527DA"/>
    <w:rsid w:val="00254AE5"/>
    <w:rsid w:val="00256A96"/>
    <w:rsid w:val="002603FB"/>
    <w:rsid w:val="002666FF"/>
    <w:rsid w:val="0026685F"/>
    <w:rsid w:val="00271540"/>
    <w:rsid w:val="00273EE8"/>
    <w:rsid w:val="00275DA4"/>
    <w:rsid w:val="00291503"/>
    <w:rsid w:val="00294205"/>
    <w:rsid w:val="0029487A"/>
    <w:rsid w:val="002A2D9D"/>
    <w:rsid w:val="002A65E8"/>
    <w:rsid w:val="002B08C6"/>
    <w:rsid w:val="002B1A00"/>
    <w:rsid w:val="002C133C"/>
    <w:rsid w:val="002C13DA"/>
    <w:rsid w:val="002C435B"/>
    <w:rsid w:val="002D0101"/>
    <w:rsid w:val="002D3C59"/>
    <w:rsid w:val="002E0E87"/>
    <w:rsid w:val="002E71AF"/>
    <w:rsid w:val="002E79AA"/>
    <w:rsid w:val="002F1CB2"/>
    <w:rsid w:val="002F6CE2"/>
    <w:rsid w:val="003147DF"/>
    <w:rsid w:val="00316797"/>
    <w:rsid w:val="00316B36"/>
    <w:rsid w:val="00326720"/>
    <w:rsid w:val="00341BDB"/>
    <w:rsid w:val="003435F8"/>
    <w:rsid w:val="003525B3"/>
    <w:rsid w:val="0035450B"/>
    <w:rsid w:val="003661F1"/>
    <w:rsid w:val="00371B4B"/>
    <w:rsid w:val="0037491D"/>
    <w:rsid w:val="003927A5"/>
    <w:rsid w:val="003A012F"/>
    <w:rsid w:val="003A0780"/>
    <w:rsid w:val="003A7DBB"/>
    <w:rsid w:val="003B19A5"/>
    <w:rsid w:val="003B4A96"/>
    <w:rsid w:val="003C2B7A"/>
    <w:rsid w:val="003D3946"/>
    <w:rsid w:val="003E01A4"/>
    <w:rsid w:val="003E217F"/>
    <w:rsid w:val="003E588A"/>
    <w:rsid w:val="003E67EB"/>
    <w:rsid w:val="003F08A6"/>
    <w:rsid w:val="003F0CF7"/>
    <w:rsid w:val="003F2031"/>
    <w:rsid w:val="003F3CD2"/>
    <w:rsid w:val="003F7984"/>
    <w:rsid w:val="0040203D"/>
    <w:rsid w:val="004104BF"/>
    <w:rsid w:val="00410E37"/>
    <w:rsid w:val="00415ACC"/>
    <w:rsid w:val="00415F65"/>
    <w:rsid w:val="004220B3"/>
    <w:rsid w:val="00423DD6"/>
    <w:rsid w:val="00426D78"/>
    <w:rsid w:val="004275B6"/>
    <w:rsid w:val="004300D3"/>
    <w:rsid w:val="00450FB7"/>
    <w:rsid w:val="00451876"/>
    <w:rsid w:val="004534C6"/>
    <w:rsid w:val="00460C84"/>
    <w:rsid w:val="00462274"/>
    <w:rsid w:val="00463BF5"/>
    <w:rsid w:val="00470433"/>
    <w:rsid w:val="00480B61"/>
    <w:rsid w:val="00483CAA"/>
    <w:rsid w:val="004857D3"/>
    <w:rsid w:val="00486A35"/>
    <w:rsid w:val="00492833"/>
    <w:rsid w:val="00492EB0"/>
    <w:rsid w:val="0049333A"/>
    <w:rsid w:val="004A2506"/>
    <w:rsid w:val="004A3A79"/>
    <w:rsid w:val="004C1892"/>
    <w:rsid w:val="004C29C1"/>
    <w:rsid w:val="004C46E6"/>
    <w:rsid w:val="004D1510"/>
    <w:rsid w:val="004D2B22"/>
    <w:rsid w:val="004E5D8A"/>
    <w:rsid w:val="004F17CE"/>
    <w:rsid w:val="004F7724"/>
    <w:rsid w:val="00500A1D"/>
    <w:rsid w:val="0050296E"/>
    <w:rsid w:val="00505321"/>
    <w:rsid w:val="005107AB"/>
    <w:rsid w:val="0051097A"/>
    <w:rsid w:val="00514DEE"/>
    <w:rsid w:val="00520610"/>
    <w:rsid w:val="00522130"/>
    <w:rsid w:val="00526500"/>
    <w:rsid w:val="00526BFB"/>
    <w:rsid w:val="005365F0"/>
    <w:rsid w:val="00540432"/>
    <w:rsid w:val="005406CF"/>
    <w:rsid w:val="00553D40"/>
    <w:rsid w:val="00554FA2"/>
    <w:rsid w:val="0055502C"/>
    <w:rsid w:val="00555081"/>
    <w:rsid w:val="005761A6"/>
    <w:rsid w:val="00580007"/>
    <w:rsid w:val="00581597"/>
    <w:rsid w:val="00581D75"/>
    <w:rsid w:val="00581E98"/>
    <w:rsid w:val="00593D02"/>
    <w:rsid w:val="005A0228"/>
    <w:rsid w:val="005A34A8"/>
    <w:rsid w:val="005A727D"/>
    <w:rsid w:val="005B34D9"/>
    <w:rsid w:val="005B6929"/>
    <w:rsid w:val="005C3394"/>
    <w:rsid w:val="005C3B5B"/>
    <w:rsid w:val="005C4D9D"/>
    <w:rsid w:val="005C74A9"/>
    <w:rsid w:val="005D1774"/>
    <w:rsid w:val="005D2389"/>
    <w:rsid w:val="005D3A1D"/>
    <w:rsid w:val="005D5FE3"/>
    <w:rsid w:val="005D7A51"/>
    <w:rsid w:val="005E135B"/>
    <w:rsid w:val="005E1DDB"/>
    <w:rsid w:val="005E6207"/>
    <w:rsid w:val="005F3F9A"/>
    <w:rsid w:val="005F49B4"/>
    <w:rsid w:val="005F521B"/>
    <w:rsid w:val="00601522"/>
    <w:rsid w:val="00601A98"/>
    <w:rsid w:val="00613CF2"/>
    <w:rsid w:val="00614F11"/>
    <w:rsid w:val="0061584B"/>
    <w:rsid w:val="00615FC8"/>
    <w:rsid w:val="00622325"/>
    <w:rsid w:val="00624A16"/>
    <w:rsid w:val="00633858"/>
    <w:rsid w:val="00634438"/>
    <w:rsid w:val="0064464D"/>
    <w:rsid w:val="00651C46"/>
    <w:rsid w:val="00653289"/>
    <w:rsid w:val="00682538"/>
    <w:rsid w:val="00682785"/>
    <w:rsid w:val="006A077E"/>
    <w:rsid w:val="006A2278"/>
    <w:rsid w:val="006A561E"/>
    <w:rsid w:val="006A7C48"/>
    <w:rsid w:val="006B0086"/>
    <w:rsid w:val="006B5205"/>
    <w:rsid w:val="006B7182"/>
    <w:rsid w:val="006C315B"/>
    <w:rsid w:val="006C65F0"/>
    <w:rsid w:val="006C721C"/>
    <w:rsid w:val="006E38D6"/>
    <w:rsid w:val="006E44DF"/>
    <w:rsid w:val="006F47B6"/>
    <w:rsid w:val="00703E00"/>
    <w:rsid w:val="00715CF4"/>
    <w:rsid w:val="007174B2"/>
    <w:rsid w:val="007231DA"/>
    <w:rsid w:val="00727495"/>
    <w:rsid w:val="00730EF5"/>
    <w:rsid w:val="00732C4B"/>
    <w:rsid w:val="00733B4F"/>
    <w:rsid w:val="00735886"/>
    <w:rsid w:val="00736BF0"/>
    <w:rsid w:val="007449EE"/>
    <w:rsid w:val="00753F1A"/>
    <w:rsid w:val="00760ACB"/>
    <w:rsid w:val="00765D99"/>
    <w:rsid w:val="007663C5"/>
    <w:rsid w:val="00770A1E"/>
    <w:rsid w:val="00781355"/>
    <w:rsid w:val="00792112"/>
    <w:rsid w:val="00794EC3"/>
    <w:rsid w:val="007A44F0"/>
    <w:rsid w:val="007C1C26"/>
    <w:rsid w:val="007C742F"/>
    <w:rsid w:val="007D10B3"/>
    <w:rsid w:val="007D7550"/>
    <w:rsid w:val="007E0DA4"/>
    <w:rsid w:val="007E3134"/>
    <w:rsid w:val="007E4E77"/>
    <w:rsid w:val="007E5907"/>
    <w:rsid w:val="007F7B88"/>
    <w:rsid w:val="008104DD"/>
    <w:rsid w:val="00814294"/>
    <w:rsid w:val="008270B1"/>
    <w:rsid w:val="00831A69"/>
    <w:rsid w:val="008328F4"/>
    <w:rsid w:val="008369DF"/>
    <w:rsid w:val="00842F7B"/>
    <w:rsid w:val="008457A0"/>
    <w:rsid w:val="0085528B"/>
    <w:rsid w:val="00880E91"/>
    <w:rsid w:val="00880F1D"/>
    <w:rsid w:val="00893662"/>
    <w:rsid w:val="008B21C6"/>
    <w:rsid w:val="008B533D"/>
    <w:rsid w:val="008B7245"/>
    <w:rsid w:val="008C48D1"/>
    <w:rsid w:val="008D0F7F"/>
    <w:rsid w:val="008D15AB"/>
    <w:rsid w:val="008D1DBA"/>
    <w:rsid w:val="008E1D95"/>
    <w:rsid w:val="008E1F42"/>
    <w:rsid w:val="008E3497"/>
    <w:rsid w:val="008E40BF"/>
    <w:rsid w:val="008E4FB0"/>
    <w:rsid w:val="008F7CEE"/>
    <w:rsid w:val="0090065C"/>
    <w:rsid w:val="00903C82"/>
    <w:rsid w:val="00904929"/>
    <w:rsid w:val="00904B8D"/>
    <w:rsid w:val="00913612"/>
    <w:rsid w:val="009163F0"/>
    <w:rsid w:val="00923147"/>
    <w:rsid w:val="00924042"/>
    <w:rsid w:val="00927762"/>
    <w:rsid w:val="0093419B"/>
    <w:rsid w:val="00952EFB"/>
    <w:rsid w:val="0096014E"/>
    <w:rsid w:val="00963FF1"/>
    <w:rsid w:val="00966D14"/>
    <w:rsid w:val="009738B7"/>
    <w:rsid w:val="0097413F"/>
    <w:rsid w:val="009752B0"/>
    <w:rsid w:val="0098005A"/>
    <w:rsid w:val="009819D8"/>
    <w:rsid w:val="00983EBB"/>
    <w:rsid w:val="00994321"/>
    <w:rsid w:val="009A1D70"/>
    <w:rsid w:val="009A457F"/>
    <w:rsid w:val="009A46E8"/>
    <w:rsid w:val="009A79AE"/>
    <w:rsid w:val="009B30EA"/>
    <w:rsid w:val="009C386E"/>
    <w:rsid w:val="009D2C9F"/>
    <w:rsid w:val="009D49C7"/>
    <w:rsid w:val="009D65CD"/>
    <w:rsid w:val="009E086C"/>
    <w:rsid w:val="009E0EA2"/>
    <w:rsid w:val="009E3312"/>
    <w:rsid w:val="009E49E4"/>
    <w:rsid w:val="009E5943"/>
    <w:rsid w:val="009E6C37"/>
    <w:rsid w:val="009F2513"/>
    <w:rsid w:val="009F4B7C"/>
    <w:rsid w:val="009F57D9"/>
    <w:rsid w:val="009F6B08"/>
    <w:rsid w:val="00A02FE9"/>
    <w:rsid w:val="00A14B94"/>
    <w:rsid w:val="00A21DA1"/>
    <w:rsid w:val="00A326E6"/>
    <w:rsid w:val="00A34B09"/>
    <w:rsid w:val="00A42C39"/>
    <w:rsid w:val="00A43F47"/>
    <w:rsid w:val="00A508B9"/>
    <w:rsid w:val="00A57B5D"/>
    <w:rsid w:val="00A64195"/>
    <w:rsid w:val="00A667B9"/>
    <w:rsid w:val="00A70ABF"/>
    <w:rsid w:val="00A70CD7"/>
    <w:rsid w:val="00A727C0"/>
    <w:rsid w:val="00A76495"/>
    <w:rsid w:val="00A905CE"/>
    <w:rsid w:val="00A92CEA"/>
    <w:rsid w:val="00A94EC7"/>
    <w:rsid w:val="00AC05BC"/>
    <w:rsid w:val="00AC26E8"/>
    <w:rsid w:val="00AD14C0"/>
    <w:rsid w:val="00AD33C7"/>
    <w:rsid w:val="00AD3919"/>
    <w:rsid w:val="00AE1958"/>
    <w:rsid w:val="00AF0357"/>
    <w:rsid w:val="00AF7CA9"/>
    <w:rsid w:val="00B058DC"/>
    <w:rsid w:val="00B073CA"/>
    <w:rsid w:val="00B073D3"/>
    <w:rsid w:val="00B132D9"/>
    <w:rsid w:val="00B1486B"/>
    <w:rsid w:val="00B15295"/>
    <w:rsid w:val="00B15316"/>
    <w:rsid w:val="00B1550B"/>
    <w:rsid w:val="00B15E6C"/>
    <w:rsid w:val="00B160BF"/>
    <w:rsid w:val="00B259E7"/>
    <w:rsid w:val="00B311D9"/>
    <w:rsid w:val="00B31417"/>
    <w:rsid w:val="00B34A05"/>
    <w:rsid w:val="00B42B83"/>
    <w:rsid w:val="00B451AE"/>
    <w:rsid w:val="00B45C5B"/>
    <w:rsid w:val="00B539BE"/>
    <w:rsid w:val="00B55A31"/>
    <w:rsid w:val="00B576D9"/>
    <w:rsid w:val="00B613E2"/>
    <w:rsid w:val="00B6205F"/>
    <w:rsid w:val="00B65875"/>
    <w:rsid w:val="00B671F6"/>
    <w:rsid w:val="00B72631"/>
    <w:rsid w:val="00B7281F"/>
    <w:rsid w:val="00B733CD"/>
    <w:rsid w:val="00B83A39"/>
    <w:rsid w:val="00B846CA"/>
    <w:rsid w:val="00B85711"/>
    <w:rsid w:val="00B858D0"/>
    <w:rsid w:val="00B85F2B"/>
    <w:rsid w:val="00B85F5D"/>
    <w:rsid w:val="00B93A01"/>
    <w:rsid w:val="00BA1D59"/>
    <w:rsid w:val="00BA7776"/>
    <w:rsid w:val="00BA7D30"/>
    <w:rsid w:val="00BB5675"/>
    <w:rsid w:val="00BB68DE"/>
    <w:rsid w:val="00BC2682"/>
    <w:rsid w:val="00BC7D3A"/>
    <w:rsid w:val="00BD0BA0"/>
    <w:rsid w:val="00BD3782"/>
    <w:rsid w:val="00BD7DBE"/>
    <w:rsid w:val="00BE1F61"/>
    <w:rsid w:val="00BE20BC"/>
    <w:rsid w:val="00BF46E9"/>
    <w:rsid w:val="00BF6199"/>
    <w:rsid w:val="00C020A1"/>
    <w:rsid w:val="00C1181E"/>
    <w:rsid w:val="00C11FFB"/>
    <w:rsid w:val="00C17DD4"/>
    <w:rsid w:val="00C22A95"/>
    <w:rsid w:val="00C266AB"/>
    <w:rsid w:val="00C31657"/>
    <w:rsid w:val="00C4208A"/>
    <w:rsid w:val="00C46030"/>
    <w:rsid w:val="00C64CA6"/>
    <w:rsid w:val="00C7246F"/>
    <w:rsid w:val="00C74547"/>
    <w:rsid w:val="00C76B3D"/>
    <w:rsid w:val="00C7747B"/>
    <w:rsid w:val="00C8247A"/>
    <w:rsid w:val="00C851B0"/>
    <w:rsid w:val="00C91F27"/>
    <w:rsid w:val="00C92186"/>
    <w:rsid w:val="00C92F35"/>
    <w:rsid w:val="00C9357A"/>
    <w:rsid w:val="00C937DC"/>
    <w:rsid w:val="00CA01EF"/>
    <w:rsid w:val="00CA02B8"/>
    <w:rsid w:val="00CB0035"/>
    <w:rsid w:val="00CB4C8B"/>
    <w:rsid w:val="00CC07B6"/>
    <w:rsid w:val="00CC4AAB"/>
    <w:rsid w:val="00CC58F5"/>
    <w:rsid w:val="00CE3802"/>
    <w:rsid w:val="00CE3A8F"/>
    <w:rsid w:val="00CE52DB"/>
    <w:rsid w:val="00CE6758"/>
    <w:rsid w:val="00CF00D2"/>
    <w:rsid w:val="00CF01F4"/>
    <w:rsid w:val="00CF2039"/>
    <w:rsid w:val="00D03BED"/>
    <w:rsid w:val="00D24510"/>
    <w:rsid w:val="00D2571C"/>
    <w:rsid w:val="00D265DE"/>
    <w:rsid w:val="00D30C7D"/>
    <w:rsid w:val="00D34004"/>
    <w:rsid w:val="00D374DD"/>
    <w:rsid w:val="00D45234"/>
    <w:rsid w:val="00D51CCF"/>
    <w:rsid w:val="00D52336"/>
    <w:rsid w:val="00D551DC"/>
    <w:rsid w:val="00D6435C"/>
    <w:rsid w:val="00D66929"/>
    <w:rsid w:val="00D83DE1"/>
    <w:rsid w:val="00D85F89"/>
    <w:rsid w:val="00DA261B"/>
    <w:rsid w:val="00DB1489"/>
    <w:rsid w:val="00DB33FF"/>
    <w:rsid w:val="00DC7159"/>
    <w:rsid w:val="00DC76A3"/>
    <w:rsid w:val="00DE3D22"/>
    <w:rsid w:val="00DE76CA"/>
    <w:rsid w:val="00DF58B0"/>
    <w:rsid w:val="00DF6718"/>
    <w:rsid w:val="00DF6BD9"/>
    <w:rsid w:val="00E24133"/>
    <w:rsid w:val="00E26A26"/>
    <w:rsid w:val="00E26E5B"/>
    <w:rsid w:val="00E27850"/>
    <w:rsid w:val="00E371F2"/>
    <w:rsid w:val="00E405ED"/>
    <w:rsid w:val="00E4504A"/>
    <w:rsid w:val="00E47E85"/>
    <w:rsid w:val="00E60AE1"/>
    <w:rsid w:val="00E62E82"/>
    <w:rsid w:val="00E65A17"/>
    <w:rsid w:val="00E8238B"/>
    <w:rsid w:val="00E82620"/>
    <w:rsid w:val="00E938B6"/>
    <w:rsid w:val="00E96751"/>
    <w:rsid w:val="00EA3D88"/>
    <w:rsid w:val="00EA5252"/>
    <w:rsid w:val="00EB5125"/>
    <w:rsid w:val="00EB77B2"/>
    <w:rsid w:val="00EC02AB"/>
    <w:rsid w:val="00EC30CD"/>
    <w:rsid w:val="00ED339E"/>
    <w:rsid w:val="00ED6105"/>
    <w:rsid w:val="00ED738E"/>
    <w:rsid w:val="00EE3D93"/>
    <w:rsid w:val="00EF07F4"/>
    <w:rsid w:val="00EF2061"/>
    <w:rsid w:val="00EF28EB"/>
    <w:rsid w:val="00EF5A08"/>
    <w:rsid w:val="00F10555"/>
    <w:rsid w:val="00F208E6"/>
    <w:rsid w:val="00F20ABB"/>
    <w:rsid w:val="00F21AA4"/>
    <w:rsid w:val="00F24097"/>
    <w:rsid w:val="00F37486"/>
    <w:rsid w:val="00F4343A"/>
    <w:rsid w:val="00F446C0"/>
    <w:rsid w:val="00F464E5"/>
    <w:rsid w:val="00F52917"/>
    <w:rsid w:val="00F662AD"/>
    <w:rsid w:val="00F6764B"/>
    <w:rsid w:val="00F71937"/>
    <w:rsid w:val="00F80E33"/>
    <w:rsid w:val="00F81391"/>
    <w:rsid w:val="00F83536"/>
    <w:rsid w:val="00F85267"/>
    <w:rsid w:val="00F939F3"/>
    <w:rsid w:val="00F96FBA"/>
    <w:rsid w:val="00F97636"/>
    <w:rsid w:val="00FA7B96"/>
    <w:rsid w:val="00FB1B6B"/>
    <w:rsid w:val="00FB76C4"/>
    <w:rsid w:val="00FC0DA8"/>
    <w:rsid w:val="00FC1DBA"/>
    <w:rsid w:val="00FC251B"/>
    <w:rsid w:val="00FC60D5"/>
    <w:rsid w:val="00FD395F"/>
    <w:rsid w:val="00FD6127"/>
    <w:rsid w:val="00FD637F"/>
    <w:rsid w:val="00FE11D3"/>
    <w:rsid w:val="00FE1D0F"/>
    <w:rsid w:val="00FE507F"/>
    <w:rsid w:val="00FE6179"/>
    <w:rsid w:val="00FE702F"/>
    <w:rsid w:val="00FF0A4C"/>
    <w:rsid w:val="00FF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29AB0F"/>
  <w15:docId w15:val="{DDE4CB7A-A030-4E2B-ACAF-C1FE269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DC"/>
    <w:rPr>
      <w:rFonts w:ascii="Times New Roman" w:eastAsia="Times New Roman" w:hAnsi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7F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338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338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33858"/>
    <w:pPr>
      <w:keepNext/>
      <w:jc w:val="center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6338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33858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Heading7Char">
    <w:name w:val="Heading 7 Char"/>
    <w:basedOn w:val="DefaultParagraphFont"/>
    <w:link w:val="Heading7"/>
    <w:rsid w:val="00633858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633858"/>
    <w:rPr>
      <w:rFonts w:ascii="Times New Roman" w:eastAsia="Times New Roman" w:hAnsi="Times New Roman" w:cs="Times New Roman"/>
      <w:sz w:val="28"/>
      <w:szCs w:val="28"/>
      <w:lang w:val="sq-AL"/>
    </w:rPr>
  </w:style>
  <w:style w:type="character" w:customStyle="1" w:styleId="Heading9Char">
    <w:name w:val="Heading 9 Char"/>
    <w:basedOn w:val="DefaultParagraphFont"/>
    <w:link w:val="Heading9"/>
    <w:rsid w:val="00633858"/>
    <w:rPr>
      <w:rFonts w:ascii="Arial" w:eastAsia="Times New Roman" w:hAnsi="Arial" w:cs="Arial"/>
      <w:lang w:val="sq-AL"/>
    </w:rPr>
  </w:style>
  <w:style w:type="paragraph" w:customStyle="1" w:styleId="Default">
    <w:name w:val="Default"/>
    <w:rsid w:val="00633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66FF"/>
    <w:pPr>
      <w:spacing w:before="100" w:beforeAutospacing="1" w:after="100" w:afterAutospacing="1"/>
    </w:pPr>
    <w:rPr>
      <w:lang w:val="en-US"/>
    </w:rPr>
  </w:style>
  <w:style w:type="paragraph" w:styleId="Caption">
    <w:name w:val="caption"/>
    <w:basedOn w:val="Normal"/>
    <w:next w:val="Normal"/>
    <w:qFormat/>
    <w:rsid w:val="002666FF"/>
    <w:pPr>
      <w:jc w:val="center"/>
    </w:pPr>
    <w:rPr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666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FF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7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47"/>
    <w:rPr>
      <w:rFonts w:ascii="Times New Roman" w:eastAsia="Times New Roman" w:hAnsi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7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47"/>
    <w:rPr>
      <w:rFonts w:ascii="Times New Roman" w:eastAsia="Times New Roman" w:hAnsi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339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3394"/>
    <w:rPr>
      <w:rFonts w:ascii="Consolas" w:eastAsia="Times New Roman" w:hAnsi="Consolas" w:cs="Consolas"/>
      <w:lang w:val="sq-AL"/>
    </w:rPr>
  </w:style>
  <w:style w:type="character" w:customStyle="1" w:styleId="apple-converted-space">
    <w:name w:val="apple-converted-space"/>
    <w:basedOn w:val="DefaultParagraphFont"/>
    <w:rsid w:val="00B073D3"/>
  </w:style>
  <w:style w:type="paragraph" w:customStyle="1" w:styleId="p48">
    <w:name w:val="p48"/>
    <w:basedOn w:val="Normal"/>
    <w:rsid w:val="009E6C37"/>
    <w:pPr>
      <w:spacing w:before="100" w:beforeAutospacing="1" w:after="100" w:afterAutospacing="1"/>
    </w:pPr>
    <w:rPr>
      <w:lang w:val="en-US"/>
    </w:rPr>
  </w:style>
  <w:style w:type="character" w:customStyle="1" w:styleId="ft33">
    <w:name w:val="ft33"/>
    <w:basedOn w:val="DefaultParagraphFont"/>
    <w:rsid w:val="009E6C37"/>
  </w:style>
  <w:style w:type="character" w:customStyle="1" w:styleId="ft25">
    <w:name w:val="ft25"/>
    <w:basedOn w:val="DefaultParagraphFont"/>
    <w:rsid w:val="009E6C37"/>
  </w:style>
  <w:style w:type="character" w:styleId="CommentReference">
    <w:name w:val="annotation reference"/>
    <w:basedOn w:val="DefaultParagraphFont"/>
    <w:uiPriority w:val="99"/>
    <w:semiHidden/>
    <w:unhideWhenUsed/>
    <w:rsid w:val="00A66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7B9"/>
    <w:rPr>
      <w:rFonts w:ascii="Times New Roman" w:eastAsia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B9"/>
    <w:rPr>
      <w:rFonts w:ascii="Times New Roman" w:eastAsia="Times New Roman" w:hAnsi="Times New Roman"/>
      <w:b/>
      <w:bCs/>
      <w:lang w:val="sq-AL"/>
    </w:rPr>
  </w:style>
  <w:style w:type="character" w:customStyle="1" w:styleId="fontstyle01">
    <w:name w:val="fontstyle01"/>
    <w:basedOn w:val="DefaultParagraphFont"/>
    <w:rsid w:val="00BD7DBE"/>
    <w:rPr>
      <w:rFonts w:ascii="CGTimes-Regular" w:hAnsi="CGTimes-Regular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99"/>
    <w:qFormat/>
    <w:rsid w:val="004275B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EF07F4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ta.njehrrena\AppData\Local\Microsoft\Windows\Temporary%20Internet%20Files\Content.Outlook\MT53N3B8\projektligji%20dt7%2002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6838/2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0x008B42D7CC59B6E24DA76B30F6F3C094A5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8B42D7CC59B6E24DA76B30F6F3C094A5" ma:contentTypeVersion="" ma:contentTypeDescription="" ma:contentTypeScope="" ma:versionID="a4d12d75a5ab74dbaf67341d344de4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C5D1-13E8-42F8-B83F-5D812A5FCA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CEC795-ADCC-402F-8EB0-8520E2F0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A0136-7081-4EA5-B956-DFCF31A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projektligji dt7 02 2017</Template>
  <TotalTime>13</TotalTime>
  <Pages>12</Pages>
  <Words>3117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</vt:lpstr>
    </vt:vector>
  </TitlesOfParts>
  <Company>Microsoft</Company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</dc:title>
  <dc:creator>antoneta.njehrrena</dc:creator>
  <cp:lastModifiedBy>Sara Kosova</cp:lastModifiedBy>
  <cp:revision>4</cp:revision>
  <cp:lastPrinted>2019-01-04T09:49:00Z</cp:lastPrinted>
  <dcterms:created xsi:type="dcterms:W3CDTF">2019-02-27T14:18:00Z</dcterms:created>
  <dcterms:modified xsi:type="dcterms:W3CDTF">2019-02-27T14:30:00Z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0x00E2A9BB65738C6D47A02E85A381F4D8C9</vt:lpwstr>
  </property>
  <property fmtid="{D5CDD505-2E9C-101B-9397-08002B2CF9AE}" pid="3" name="TemplateUrl">
    <vt:lpwstr/>
  </property>
  <property fmtid="{D5CDD505-2E9C-101B-9397-08002B2CF9AE}" pid="4" name="ProtocolNumberIn">
    <vt:lpwstr/>
  </property>
  <property fmtid="{D5CDD505-2E9C-101B-9397-08002B2CF9AE}" pid="5" name="DocumentTypeId">
    <vt:lpwstr>1</vt:lpwstr>
  </property>
  <property fmtid="{D5CDD505-2E9C-101B-9397-08002B2CF9AE}" pid="6" name="ProtocolNumberOut">
    <vt:lpwstr>4192/4</vt:lpwstr>
  </property>
  <property fmtid="{D5CDD505-2E9C-101B-9397-08002B2CF9AE}" pid="7" name="xd_ProgID">
    <vt:lpwstr/>
  </property>
  <property fmtid="{D5CDD505-2E9C-101B-9397-08002B2CF9AE}" pid="8" name="Order">
    <vt:lpwstr/>
  </property>
  <property fmtid="{D5CDD505-2E9C-101B-9397-08002B2CF9AE}" pid="9" name="MetaInfo">
    <vt:lpwstr/>
  </property>
</Properties>
</file>