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793924" w14:textId="62E7E7C8" w:rsidR="009D2406" w:rsidRPr="00831060" w:rsidRDefault="009D2406" w:rsidP="009D2406">
      <w:pPr>
        <w:pStyle w:val="NoSpacing"/>
        <w:jc w:val="center"/>
        <w:rPr>
          <w:rFonts w:ascii="Times New Roman" w:hAnsi="Times New Roman"/>
          <w:b/>
          <w:sz w:val="28"/>
          <w:szCs w:val="28"/>
          <w:lang w:val="sq-AL"/>
        </w:rPr>
      </w:pPr>
      <w:r w:rsidRPr="00831060">
        <w:rPr>
          <w:rFonts w:ascii="Times New Roman" w:hAnsi="Times New Roman"/>
          <w:sz w:val="28"/>
          <w:szCs w:val="28"/>
          <w:lang w:val="sq-AL"/>
        </w:rPr>
        <w:drawing>
          <wp:anchor distT="0" distB="0" distL="114300" distR="114300" simplePos="0" relativeHeight="251659264" behindDoc="0" locked="0" layoutInCell="1" allowOverlap="1" wp14:anchorId="2ECE29BD" wp14:editId="75B3C074">
            <wp:simplePos x="0" y="0"/>
            <wp:positionH relativeFrom="page">
              <wp:align>left</wp:align>
            </wp:positionH>
            <wp:positionV relativeFrom="paragraph">
              <wp:posOffset>-915035</wp:posOffset>
            </wp:positionV>
            <wp:extent cx="7560945" cy="1352550"/>
            <wp:effectExtent l="0" t="0" r="1905" b="0"/>
            <wp:wrapNone/>
            <wp:docPr id="7" name="Picture 7" descr="Leter me koke Keshilli i ministrave-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ter me koke Keshilli i ministrave-1-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60945" cy="1352550"/>
                    </a:xfrm>
                    <a:prstGeom prst="rect">
                      <a:avLst/>
                    </a:prstGeom>
                    <a:noFill/>
                  </pic:spPr>
                </pic:pic>
              </a:graphicData>
            </a:graphic>
            <wp14:sizeRelH relativeFrom="page">
              <wp14:pctWidth>0</wp14:pctWidth>
            </wp14:sizeRelH>
            <wp14:sizeRelV relativeFrom="page">
              <wp14:pctHeight>0</wp14:pctHeight>
            </wp14:sizeRelV>
          </wp:anchor>
        </w:drawing>
      </w:r>
    </w:p>
    <w:p w14:paraId="1391EF59" w14:textId="77777777" w:rsidR="009D2406" w:rsidRPr="00831060" w:rsidRDefault="009D2406" w:rsidP="009D2406">
      <w:pPr>
        <w:pStyle w:val="Titulli"/>
        <w:rPr>
          <w:rFonts w:ascii="Times New Roman" w:hAnsi="Times New Roman" w:cs="Times New Roman"/>
          <w:sz w:val="28"/>
          <w:szCs w:val="28"/>
          <w:lang w:val="sq-AL"/>
        </w:rPr>
      </w:pPr>
    </w:p>
    <w:p w14:paraId="6097F7EE" w14:textId="77777777" w:rsidR="009D2406" w:rsidRPr="00831060" w:rsidRDefault="009D2406" w:rsidP="009D2406">
      <w:pPr>
        <w:pStyle w:val="Titulli"/>
        <w:rPr>
          <w:rFonts w:ascii="Times New Roman" w:hAnsi="Times New Roman" w:cs="Times New Roman"/>
          <w:sz w:val="28"/>
          <w:szCs w:val="28"/>
          <w:lang w:val="sq-AL"/>
        </w:rPr>
      </w:pPr>
    </w:p>
    <w:p w14:paraId="410F540E" w14:textId="77777777" w:rsidR="009D2406" w:rsidRPr="00831060" w:rsidRDefault="009D2406" w:rsidP="009D2406">
      <w:pPr>
        <w:pStyle w:val="Titulli"/>
        <w:rPr>
          <w:rFonts w:ascii="Times New Roman" w:hAnsi="Times New Roman" w:cs="Times New Roman"/>
          <w:sz w:val="28"/>
          <w:szCs w:val="28"/>
          <w:lang w:val="sq-AL"/>
        </w:rPr>
      </w:pPr>
    </w:p>
    <w:p w14:paraId="04187AD3" w14:textId="77777777" w:rsidR="009D2406" w:rsidRPr="00831060" w:rsidRDefault="009D2406" w:rsidP="009D2406">
      <w:pPr>
        <w:pStyle w:val="Titulli"/>
        <w:tabs>
          <w:tab w:val="left" w:pos="6288"/>
        </w:tabs>
        <w:jc w:val="left"/>
        <w:rPr>
          <w:rFonts w:ascii="Times New Roman" w:hAnsi="Times New Roman" w:cs="Times New Roman"/>
          <w:sz w:val="28"/>
          <w:szCs w:val="28"/>
          <w:lang w:val="sq-AL"/>
        </w:rPr>
      </w:pPr>
      <w:r w:rsidRPr="00831060">
        <w:rPr>
          <w:rFonts w:ascii="Times New Roman" w:hAnsi="Times New Roman" w:cs="Times New Roman"/>
          <w:sz w:val="28"/>
          <w:szCs w:val="28"/>
          <w:lang w:val="sq-AL"/>
        </w:rPr>
        <w:tab/>
      </w:r>
    </w:p>
    <w:p w14:paraId="3A2CAD0C" w14:textId="77777777" w:rsidR="009D2406" w:rsidRPr="00831060" w:rsidRDefault="009D2406" w:rsidP="009D2406">
      <w:pPr>
        <w:pStyle w:val="Titulli"/>
        <w:rPr>
          <w:rFonts w:ascii="Times New Roman" w:hAnsi="Times New Roman" w:cs="Times New Roman"/>
          <w:sz w:val="28"/>
          <w:szCs w:val="28"/>
          <w:lang w:val="sq-AL"/>
        </w:rPr>
      </w:pPr>
    </w:p>
    <w:p w14:paraId="5EF76845" w14:textId="77777777" w:rsidR="009D2406" w:rsidRPr="00831060" w:rsidRDefault="009D2406" w:rsidP="009D2406">
      <w:pPr>
        <w:rPr>
          <w:rFonts w:ascii="Times New Roman" w:hAnsi="Times New Roman" w:cs="Times New Roman"/>
          <w:sz w:val="28"/>
          <w:szCs w:val="28"/>
        </w:rPr>
      </w:pPr>
    </w:p>
    <w:p w14:paraId="546800C6" w14:textId="345EB290" w:rsidR="009D2406" w:rsidRPr="00831060" w:rsidRDefault="009D2406" w:rsidP="009D2406">
      <w:pPr>
        <w:pStyle w:val="Titulli"/>
        <w:rPr>
          <w:rFonts w:ascii="Times New Roman" w:hAnsi="Times New Roman" w:cs="Times New Roman"/>
          <w:sz w:val="28"/>
          <w:szCs w:val="28"/>
          <w:lang w:val="sq-AL"/>
        </w:rPr>
      </w:pPr>
      <w:r w:rsidRPr="00831060">
        <w:rPr>
          <w:rFonts w:ascii="Times New Roman" w:hAnsi="Times New Roman" w:cs="Times New Roman"/>
          <w:sz w:val="28"/>
          <w:szCs w:val="28"/>
          <w:lang w:val="sq-AL"/>
        </w:rPr>
        <w:t xml:space="preserve">V E N D I M </w:t>
      </w:r>
    </w:p>
    <w:p w14:paraId="34F28060" w14:textId="77777777" w:rsidR="009D2406" w:rsidRPr="00831060" w:rsidRDefault="009D2406" w:rsidP="009D2406">
      <w:pPr>
        <w:rPr>
          <w:rFonts w:ascii="Times New Roman" w:hAnsi="Times New Roman" w:cs="Times New Roman"/>
          <w:sz w:val="28"/>
          <w:szCs w:val="28"/>
        </w:rPr>
      </w:pPr>
    </w:p>
    <w:p w14:paraId="5633B18C" w14:textId="77777777" w:rsidR="009D2406" w:rsidRPr="00831060" w:rsidRDefault="009D2406" w:rsidP="009D2406">
      <w:pPr>
        <w:jc w:val="center"/>
        <w:rPr>
          <w:rFonts w:ascii="Times New Roman" w:hAnsi="Times New Roman" w:cs="Times New Roman"/>
          <w:b/>
          <w:sz w:val="28"/>
          <w:szCs w:val="28"/>
        </w:rPr>
      </w:pPr>
    </w:p>
    <w:p w14:paraId="182F3D6D" w14:textId="77777777" w:rsidR="009D2406" w:rsidRPr="00831060" w:rsidRDefault="009D2406" w:rsidP="009D2406">
      <w:pPr>
        <w:jc w:val="center"/>
        <w:rPr>
          <w:rFonts w:ascii="Times New Roman" w:hAnsi="Times New Roman" w:cs="Times New Roman"/>
          <w:b/>
          <w:sz w:val="28"/>
          <w:szCs w:val="28"/>
        </w:rPr>
      </w:pPr>
      <w:r w:rsidRPr="00831060">
        <w:rPr>
          <w:rFonts w:ascii="Times New Roman" w:hAnsi="Times New Roman" w:cs="Times New Roman"/>
          <w:b/>
          <w:sz w:val="28"/>
          <w:szCs w:val="28"/>
        </w:rPr>
        <w:t xml:space="preserve"> Nr._____, datë____________</w:t>
      </w:r>
    </w:p>
    <w:p w14:paraId="675431D9" w14:textId="77777777" w:rsidR="009D2406" w:rsidRPr="00831060" w:rsidRDefault="009D2406" w:rsidP="009D2406">
      <w:pPr>
        <w:keepNext/>
        <w:widowControl w:val="0"/>
        <w:jc w:val="center"/>
        <w:outlineLvl w:val="1"/>
        <w:rPr>
          <w:rFonts w:ascii="Times New Roman" w:hAnsi="Times New Roman" w:cs="Times New Roman"/>
          <w:b/>
          <w:caps/>
          <w:sz w:val="28"/>
          <w:szCs w:val="28"/>
        </w:rPr>
      </w:pPr>
    </w:p>
    <w:p w14:paraId="240934F7" w14:textId="77777777" w:rsidR="009D2406" w:rsidRPr="00831060" w:rsidRDefault="009D2406" w:rsidP="009D2406">
      <w:pPr>
        <w:rPr>
          <w:rFonts w:ascii="Times New Roman" w:hAnsi="Times New Roman" w:cs="Times New Roman"/>
          <w:sz w:val="28"/>
          <w:szCs w:val="28"/>
        </w:rPr>
      </w:pPr>
    </w:p>
    <w:p w14:paraId="1041A71F" w14:textId="77777777" w:rsidR="009D2406" w:rsidRPr="00831060" w:rsidRDefault="009D2406" w:rsidP="009D2406">
      <w:pPr>
        <w:shd w:val="clear" w:color="auto" w:fill="FFFFFF" w:themeFill="background1"/>
        <w:jc w:val="center"/>
        <w:rPr>
          <w:rFonts w:ascii="Times New Roman" w:hAnsi="Times New Roman" w:cs="Times New Roman"/>
          <w:b/>
          <w:sz w:val="28"/>
          <w:szCs w:val="28"/>
        </w:rPr>
      </w:pPr>
      <w:r w:rsidRPr="00831060">
        <w:rPr>
          <w:rFonts w:ascii="Times New Roman" w:hAnsi="Times New Roman" w:cs="Times New Roman"/>
          <w:b/>
          <w:sz w:val="28"/>
          <w:szCs w:val="28"/>
        </w:rPr>
        <w:t>PËR</w:t>
      </w:r>
    </w:p>
    <w:p w14:paraId="41B51D5D" w14:textId="77777777" w:rsidR="009D2406" w:rsidRPr="00831060" w:rsidRDefault="009D2406" w:rsidP="009D2406">
      <w:pPr>
        <w:shd w:val="clear" w:color="auto" w:fill="FFFFFF"/>
        <w:jc w:val="center"/>
        <w:rPr>
          <w:rFonts w:ascii="Times New Roman" w:hAnsi="Times New Roman" w:cs="Times New Roman"/>
          <w:b/>
          <w:sz w:val="28"/>
          <w:szCs w:val="28"/>
        </w:rPr>
      </w:pPr>
    </w:p>
    <w:p w14:paraId="5C344F1A" w14:textId="77777777" w:rsidR="009D2406" w:rsidRPr="00831060" w:rsidRDefault="009D2406" w:rsidP="009D2406">
      <w:pPr>
        <w:shd w:val="clear" w:color="auto" w:fill="FFFFFF"/>
        <w:jc w:val="center"/>
        <w:rPr>
          <w:rFonts w:ascii="Times New Roman" w:hAnsi="Times New Roman" w:cs="Times New Roman"/>
          <w:b/>
          <w:sz w:val="28"/>
          <w:szCs w:val="28"/>
          <w:u w:val="single"/>
        </w:rPr>
      </w:pPr>
      <w:r w:rsidRPr="00831060">
        <w:rPr>
          <w:rFonts w:ascii="Times New Roman" w:hAnsi="Times New Roman" w:cs="Times New Roman"/>
          <w:b/>
          <w:sz w:val="28"/>
          <w:szCs w:val="28"/>
          <w:u w:val="single"/>
        </w:rPr>
        <w:t xml:space="preserve">RREGULLAT </w:t>
      </w:r>
      <w:r w:rsidRPr="00831060">
        <w:rPr>
          <w:rFonts w:ascii="Times New Roman" w:eastAsia="Times New Roman" w:hAnsi="Times New Roman" w:cs="Times New Roman"/>
          <w:b/>
          <w:sz w:val="28"/>
          <w:szCs w:val="28"/>
          <w:u w:val="single"/>
          <w:shd w:val="clear" w:color="auto" w:fill="FFFFFF"/>
        </w:rPr>
        <w:t>E HOLLËSISHME PËR HARTIMIN</w:t>
      </w:r>
      <w:r w:rsidRPr="00831060">
        <w:rPr>
          <w:rFonts w:ascii="Times New Roman" w:hAnsi="Times New Roman" w:cs="Times New Roman"/>
          <w:b/>
          <w:sz w:val="28"/>
          <w:szCs w:val="28"/>
          <w:u w:val="single"/>
        </w:rPr>
        <w:t xml:space="preserve">, MIRATIMIN, RISHIKIMIN DHE ZBATIMIN E PROGRAMEVE </w:t>
      </w:r>
      <w:r w:rsidRPr="00831060">
        <w:rPr>
          <w:rFonts w:ascii="Times New Roman" w:eastAsia="Times New Roman" w:hAnsi="Times New Roman" w:cs="Times New Roman"/>
          <w:b/>
          <w:sz w:val="28"/>
          <w:szCs w:val="28"/>
          <w:u w:val="single"/>
          <w:shd w:val="clear" w:color="auto" w:fill="FFFFFF"/>
        </w:rPr>
        <w:t>TË PAKËSIMIT                    TË</w:t>
      </w:r>
      <w:r w:rsidRPr="00831060">
        <w:rPr>
          <w:rFonts w:ascii="Times New Roman" w:hAnsi="Times New Roman" w:cs="Times New Roman"/>
          <w:b/>
          <w:sz w:val="28"/>
          <w:szCs w:val="28"/>
          <w:u w:val="single"/>
        </w:rPr>
        <w:t xml:space="preserve"> SHKARKIMEVE NË AJËR</w:t>
      </w:r>
      <w:r w:rsidRPr="00831060">
        <w:rPr>
          <w:rStyle w:val="FootnoteReference"/>
          <w:rFonts w:ascii="Times New Roman" w:hAnsi="Times New Roman" w:cs="Times New Roman"/>
          <w:b/>
          <w:sz w:val="28"/>
          <w:szCs w:val="28"/>
          <w:u w:val="single"/>
        </w:rPr>
        <w:footnoteReference w:id="1"/>
      </w:r>
    </w:p>
    <w:p w14:paraId="5DCB7BE0" w14:textId="77777777" w:rsidR="009D2406" w:rsidRPr="00831060" w:rsidRDefault="009D2406" w:rsidP="009D2406">
      <w:pPr>
        <w:shd w:val="clear" w:color="auto" w:fill="FFFFFF"/>
        <w:jc w:val="center"/>
        <w:rPr>
          <w:rFonts w:ascii="Times New Roman" w:hAnsi="Times New Roman" w:cs="Times New Roman"/>
          <w:b/>
          <w:sz w:val="28"/>
          <w:szCs w:val="28"/>
        </w:rPr>
      </w:pPr>
    </w:p>
    <w:p w14:paraId="625C1BA3" w14:textId="77777777" w:rsidR="009D2406" w:rsidRPr="00831060" w:rsidRDefault="009D2406" w:rsidP="009D2406">
      <w:pPr>
        <w:widowControl w:val="0"/>
        <w:autoSpaceDE w:val="0"/>
        <w:autoSpaceDN w:val="0"/>
        <w:adjustRightInd w:val="0"/>
        <w:jc w:val="both"/>
        <w:rPr>
          <w:rFonts w:ascii="Times New Roman" w:hAnsi="Times New Roman" w:cs="Times New Roman"/>
          <w:sz w:val="28"/>
          <w:szCs w:val="28"/>
        </w:rPr>
      </w:pPr>
      <w:r w:rsidRPr="00831060">
        <w:rPr>
          <w:rFonts w:ascii="Times New Roman" w:hAnsi="Times New Roman" w:cs="Times New Roman"/>
          <w:sz w:val="28"/>
          <w:szCs w:val="28"/>
        </w:rPr>
        <w:t xml:space="preserve">Në mbështetje të nenit 100 të Kushtetutës dhe të pikës 4, të nenit 17, të                              ligjit nr.162, datë 4.12.2014, “Për mbrojtjen e cilësisë së ajrit në mjedis”, me propozimin e ministrit të Turizmit dhe Mjedisit, Këshilli i Ministrave </w:t>
      </w:r>
    </w:p>
    <w:p w14:paraId="029D1F33" w14:textId="77777777" w:rsidR="009D2406" w:rsidRPr="00831060" w:rsidRDefault="009D2406" w:rsidP="009D2406">
      <w:pPr>
        <w:shd w:val="clear" w:color="auto" w:fill="FFFFFF"/>
        <w:jc w:val="center"/>
        <w:rPr>
          <w:rFonts w:ascii="Times New Roman" w:hAnsi="Times New Roman" w:cs="Times New Roman"/>
          <w:b/>
          <w:sz w:val="28"/>
          <w:szCs w:val="28"/>
        </w:rPr>
      </w:pPr>
    </w:p>
    <w:p w14:paraId="272BF345" w14:textId="77777777" w:rsidR="00DB34C5" w:rsidRPr="00831060" w:rsidRDefault="00DB34C5" w:rsidP="009D2406">
      <w:pPr>
        <w:shd w:val="clear" w:color="auto" w:fill="FFFFFF"/>
        <w:jc w:val="center"/>
        <w:rPr>
          <w:rFonts w:ascii="Times New Roman" w:hAnsi="Times New Roman" w:cs="Times New Roman"/>
          <w:b/>
          <w:sz w:val="28"/>
          <w:szCs w:val="28"/>
        </w:rPr>
      </w:pPr>
    </w:p>
    <w:p w14:paraId="60C298FA" w14:textId="77777777" w:rsidR="009D2406" w:rsidRPr="00831060" w:rsidRDefault="009D2406" w:rsidP="009D2406">
      <w:pPr>
        <w:shd w:val="clear" w:color="auto" w:fill="FFFFFF"/>
        <w:jc w:val="center"/>
        <w:outlineLvl w:val="0"/>
        <w:rPr>
          <w:rFonts w:ascii="Times New Roman" w:hAnsi="Times New Roman" w:cs="Times New Roman"/>
          <w:b/>
          <w:sz w:val="28"/>
          <w:szCs w:val="28"/>
        </w:rPr>
      </w:pPr>
      <w:r w:rsidRPr="00831060">
        <w:rPr>
          <w:rFonts w:ascii="Times New Roman" w:hAnsi="Times New Roman" w:cs="Times New Roman"/>
          <w:b/>
          <w:sz w:val="28"/>
          <w:szCs w:val="28"/>
        </w:rPr>
        <w:t>V E N D O S I:</w:t>
      </w:r>
    </w:p>
    <w:p w14:paraId="2473AA88" w14:textId="77777777" w:rsidR="009D2406" w:rsidRPr="00831060" w:rsidRDefault="009D2406" w:rsidP="009D2406">
      <w:pPr>
        <w:shd w:val="clear" w:color="auto" w:fill="FFFFFF"/>
        <w:jc w:val="center"/>
        <w:outlineLvl w:val="0"/>
        <w:rPr>
          <w:rFonts w:ascii="Times New Roman" w:hAnsi="Times New Roman" w:cs="Times New Roman"/>
          <w:sz w:val="28"/>
          <w:szCs w:val="28"/>
        </w:rPr>
      </w:pPr>
    </w:p>
    <w:p w14:paraId="0461E99E" w14:textId="77777777" w:rsidR="009D2406" w:rsidRPr="00831060" w:rsidRDefault="009D2406" w:rsidP="009D2406">
      <w:pPr>
        <w:pStyle w:val="ListParagraph"/>
        <w:keepNext/>
        <w:ind w:left="0"/>
        <w:outlineLvl w:val="0"/>
        <w:rPr>
          <w:rFonts w:ascii="Times New Roman" w:hAnsi="Times New Roman" w:cs="Times New Roman"/>
          <w:b/>
          <w:sz w:val="28"/>
          <w:szCs w:val="28"/>
        </w:rPr>
      </w:pPr>
    </w:p>
    <w:p w14:paraId="3B4C0D71" w14:textId="77777777" w:rsidR="009D2406" w:rsidRPr="00831060" w:rsidRDefault="009D2406" w:rsidP="009D2406">
      <w:pPr>
        <w:pStyle w:val="ListParagraph"/>
        <w:keepNext/>
        <w:numPr>
          <w:ilvl w:val="0"/>
          <w:numId w:val="30"/>
        </w:numPr>
        <w:ind w:left="720"/>
        <w:outlineLvl w:val="0"/>
        <w:rPr>
          <w:rFonts w:ascii="Times New Roman" w:hAnsi="Times New Roman" w:cs="Times New Roman"/>
          <w:b/>
          <w:sz w:val="28"/>
          <w:szCs w:val="28"/>
        </w:rPr>
      </w:pPr>
      <w:r w:rsidRPr="00831060">
        <w:rPr>
          <w:rFonts w:ascii="Times New Roman" w:hAnsi="Times New Roman" w:cs="Times New Roman"/>
          <w:b/>
          <w:sz w:val="28"/>
          <w:szCs w:val="28"/>
        </w:rPr>
        <w:t>DISPOZITA TË PËRGJITHSHME</w:t>
      </w:r>
    </w:p>
    <w:p w14:paraId="6FAC86FB" w14:textId="77777777" w:rsidR="009D2406" w:rsidRPr="00831060" w:rsidRDefault="009D2406" w:rsidP="009D2406">
      <w:pPr>
        <w:pStyle w:val="ListParagraph"/>
        <w:keepNext/>
        <w:ind w:left="0"/>
        <w:outlineLvl w:val="0"/>
        <w:rPr>
          <w:rFonts w:ascii="Times New Roman" w:hAnsi="Times New Roman" w:cs="Times New Roman"/>
          <w:b/>
          <w:sz w:val="28"/>
          <w:szCs w:val="28"/>
        </w:rPr>
      </w:pPr>
    </w:p>
    <w:p w14:paraId="48C350B5" w14:textId="77777777" w:rsidR="009D2406" w:rsidRPr="00831060" w:rsidRDefault="009D2406" w:rsidP="009D2406">
      <w:pPr>
        <w:pStyle w:val="ListParagraph"/>
        <w:numPr>
          <w:ilvl w:val="0"/>
          <w:numId w:val="12"/>
        </w:numPr>
        <w:shd w:val="clear" w:color="auto" w:fill="FFFFFF"/>
        <w:ind w:left="540"/>
        <w:jc w:val="both"/>
        <w:rPr>
          <w:rFonts w:ascii="Times New Roman" w:hAnsi="Times New Roman" w:cs="Times New Roman"/>
          <w:sz w:val="28"/>
          <w:szCs w:val="28"/>
        </w:rPr>
      </w:pPr>
      <w:r w:rsidRPr="00831060">
        <w:rPr>
          <w:rFonts w:ascii="Times New Roman" w:hAnsi="Times New Roman" w:cs="Times New Roman"/>
          <w:sz w:val="28"/>
          <w:szCs w:val="28"/>
        </w:rPr>
        <w:t xml:space="preserve">Qëllimi i këtij vendimi është të përcaktojë rregullat </w:t>
      </w:r>
      <w:r w:rsidRPr="00831060">
        <w:rPr>
          <w:rFonts w:ascii="Times New Roman" w:eastAsia="Times New Roman" w:hAnsi="Times New Roman" w:cs="Times New Roman"/>
          <w:sz w:val="28"/>
          <w:szCs w:val="28"/>
          <w:shd w:val="clear" w:color="auto" w:fill="FFFFFF"/>
        </w:rPr>
        <w:t>e hollësishme për hartimin, miratimin, rishikimin dhe zbatimin e programeve të pakësimit të shkarkimeve në ajër</w:t>
      </w:r>
      <w:r w:rsidRPr="00831060">
        <w:rPr>
          <w:rFonts w:ascii="Times New Roman" w:hAnsi="Times New Roman" w:cs="Times New Roman"/>
          <w:sz w:val="28"/>
          <w:szCs w:val="28"/>
        </w:rPr>
        <w:t xml:space="preserve">. Programi kombëtar për pakësimin e shkarkimeve në ajër është dokumenti kryesor i Republikës së Shqipërisë për të siguruar që angazhimet për pakësimin e shkarkimeve në ajër, për periudhën 2020-2030, të jenë përmbushur. </w:t>
      </w:r>
    </w:p>
    <w:p w14:paraId="07FBFD9C" w14:textId="77777777" w:rsidR="009D2406" w:rsidRPr="00831060" w:rsidRDefault="009D2406" w:rsidP="009D2406">
      <w:pPr>
        <w:pStyle w:val="ListParagraph"/>
        <w:shd w:val="clear" w:color="auto" w:fill="FFFFFF"/>
        <w:ind w:left="540"/>
        <w:jc w:val="both"/>
        <w:rPr>
          <w:rFonts w:ascii="Times New Roman" w:hAnsi="Times New Roman" w:cs="Times New Roman"/>
          <w:sz w:val="28"/>
          <w:szCs w:val="28"/>
        </w:rPr>
      </w:pPr>
      <w:r w:rsidRPr="00831060">
        <w:rPr>
          <w:rFonts w:ascii="Times New Roman" w:hAnsi="Times New Roman" w:cs="Times New Roman"/>
          <w:sz w:val="28"/>
          <w:szCs w:val="28"/>
        </w:rPr>
        <w:t xml:space="preserve"> </w:t>
      </w:r>
    </w:p>
    <w:p w14:paraId="693CF295" w14:textId="0BA42CFE" w:rsidR="009D2406" w:rsidRPr="00831060" w:rsidRDefault="009D2406" w:rsidP="009D2406">
      <w:pPr>
        <w:pStyle w:val="ListParagraph"/>
        <w:numPr>
          <w:ilvl w:val="0"/>
          <w:numId w:val="12"/>
        </w:numPr>
        <w:shd w:val="clear" w:color="auto" w:fill="FFFFFF"/>
        <w:ind w:left="540"/>
        <w:jc w:val="both"/>
        <w:rPr>
          <w:rFonts w:ascii="Times New Roman" w:hAnsi="Times New Roman" w:cs="Times New Roman"/>
          <w:sz w:val="28"/>
          <w:szCs w:val="28"/>
        </w:rPr>
      </w:pPr>
      <w:r w:rsidRPr="00831060">
        <w:rPr>
          <w:rFonts w:ascii="Times New Roman" w:hAnsi="Times New Roman" w:cs="Times New Roman"/>
          <w:sz w:val="28"/>
          <w:szCs w:val="28"/>
        </w:rPr>
        <w:t xml:space="preserve">Objektivi i këtij vendimi është mbrojtja dhe arritja e niveleve të cilësisë së ajrit, që nuk sjellin efekte negative thelbësore të rëndësishme në shëndetin e njeriut dhe mjedis, </w:t>
      </w:r>
      <w:r w:rsidRPr="00831060">
        <w:rPr>
          <w:rFonts w:ascii="Times New Roman" w:hAnsi="Times New Roman" w:cs="Times New Roman"/>
          <w:spacing w:val="-8"/>
          <w:sz w:val="28"/>
          <w:szCs w:val="28"/>
        </w:rPr>
        <w:t xml:space="preserve">duke përcaktuar </w:t>
      </w:r>
      <w:r w:rsidRPr="00831060">
        <w:rPr>
          <w:rFonts w:ascii="Times New Roman" w:hAnsi="Times New Roman" w:cs="Times New Roman"/>
          <w:sz w:val="28"/>
          <w:szCs w:val="28"/>
        </w:rPr>
        <w:t xml:space="preserve">angazhime për pakësimin e shkarkimeve </w:t>
      </w:r>
      <w:proofErr w:type="spellStart"/>
      <w:r w:rsidRPr="00831060">
        <w:rPr>
          <w:rFonts w:ascii="Times New Roman" w:hAnsi="Times New Roman" w:cs="Times New Roman"/>
          <w:sz w:val="28"/>
          <w:szCs w:val="28"/>
        </w:rPr>
        <w:t>antropogjenike</w:t>
      </w:r>
      <w:proofErr w:type="spellEnd"/>
      <w:r w:rsidRPr="00831060">
        <w:rPr>
          <w:rFonts w:ascii="Times New Roman" w:hAnsi="Times New Roman" w:cs="Times New Roman"/>
          <w:sz w:val="28"/>
          <w:szCs w:val="28"/>
        </w:rPr>
        <w:t xml:space="preserve"> atmosferike të dyoksidit të squfurit (SO</w:t>
      </w:r>
      <w:r w:rsidRPr="00831060">
        <w:rPr>
          <w:rFonts w:ascii="Times New Roman" w:hAnsi="Times New Roman" w:cs="Times New Roman"/>
          <w:sz w:val="28"/>
          <w:szCs w:val="28"/>
          <w:vertAlign w:val="subscript"/>
        </w:rPr>
        <w:t>2</w:t>
      </w:r>
      <w:r w:rsidRPr="00831060">
        <w:rPr>
          <w:rFonts w:ascii="Times New Roman" w:hAnsi="Times New Roman" w:cs="Times New Roman"/>
          <w:sz w:val="28"/>
          <w:szCs w:val="28"/>
        </w:rPr>
        <w:t xml:space="preserve">), të oksideve të </w:t>
      </w:r>
      <w:r w:rsidRPr="00831060">
        <w:rPr>
          <w:rFonts w:ascii="Times New Roman" w:hAnsi="Times New Roman" w:cs="Times New Roman"/>
          <w:sz w:val="28"/>
          <w:szCs w:val="28"/>
        </w:rPr>
        <w:lastRenderedPageBreak/>
        <w:t>azotit (</w:t>
      </w:r>
      <w:proofErr w:type="spellStart"/>
      <w:r w:rsidRPr="00831060">
        <w:rPr>
          <w:rFonts w:ascii="Times New Roman" w:hAnsi="Times New Roman" w:cs="Times New Roman"/>
          <w:sz w:val="28"/>
          <w:szCs w:val="28"/>
        </w:rPr>
        <w:t>NO</w:t>
      </w:r>
      <w:r w:rsidRPr="00831060">
        <w:rPr>
          <w:rFonts w:ascii="Times New Roman" w:hAnsi="Times New Roman" w:cs="Times New Roman"/>
          <w:sz w:val="28"/>
          <w:szCs w:val="28"/>
          <w:vertAlign w:val="subscript"/>
        </w:rPr>
        <w:t>x</w:t>
      </w:r>
      <w:proofErr w:type="spellEnd"/>
      <w:r w:rsidRPr="00831060">
        <w:rPr>
          <w:rFonts w:ascii="Times New Roman" w:hAnsi="Times New Roman" w:cs="Times New Roman"/>
          <w:sz w:val="28"/>
          <w:szCs w:val="28"/>
        </w:rPr>
        <w:t>), përbërësve organikë të avullueshëm jo</w:t>
      </w:r>
      <w:r w:rsidR="003E50E5" w:rsidRPr="00831060">
        <w:rPr>
          <w:rFonts w:ascii="Times New Roman" w:hAnsi="Times New Roman" w:cs="Times New Roman"/>
          <w:sz w:val="28"/>
          <w:szCs w:val="28"/>
        </w:rPr>
        <w:t xml:space="preserve"> </w:t>
      </w:r>
      <w:r w:rsidRPr="00831060">
        <w:rPr>
          <w:rFonts w:ascii="Times New Roman" w:hAnsi="Times New Roman" w:cs="Times New Roman"/>
          <w:sz w:val="28"/>
          <w:szCs w:val="28"/>
        </w:rPr>
        <w:t>metan (NMVOC), amoniakut (NH</w:t>
      </w:r>
      <w:r w:rsidRPr="00831060">
        <w:rPr>
          <w:rFonts w:ascii="Times New Roman" w:hAnsi="Times New Roman" w:cs="Times New Roman"/>
          <w:sz w:val="28"/>
          <w:szCs w:val="28"/>
          <w:vertAlign w:val="subscript"/>
        </w:rPr>
        <w:t>3</w:t>
      </w:r>
      <w:r w:rsidRPr="00831060">
        <w:rPr>
          <w:rFonts w:ascii="Times New Roman" w:hAnsi="Times New Roman" w:cs="Times New Roman"/>
          <w:sz w:val="28"/>
          <w:szCs w:val="28"/>
        </w:rPr>
        <w:t>) dhe lëndës së ngurtë pezull (PM</w:t>
      </w:r>
      <w:r w:rsidRPr="00831060">
        <w:rPr>
          <w:rFonts w:ascii="Times New Roman" w:hAnsi="Times New Roman" w:cs="Times New Roman"/>
          <w:sz w:val="28"/>
          <w:szCs w:val="28"/>
          <w:vertAlign w:val="subscript"/>
        </w:rPr>
        <w:t>2,5</w:t>
      </w:r>
      <w:r w:rsidRPr="00831060">
        <w:rPr>
          <w:rFonts w:ascii="Times New Roman" w:hAnsi="Times New Roman" w:cs="Times New Roman"/>
          <w:sz w:val="28"/>
          <w:szCs w:val="28"/>
        </w:rPr>
        <w:t xml:space="preserve">). Ky objektiv arrihet nëpërmjet hartimit, miratimit dhe zbatimit të programeve kombëtare për pakësimin e shkarkimeve në ajër të këtyre ndotësve dhe ndotësve të tjerë, të përmendur në aneksin I, të këtij vendimi, si dhe monitorimit e raportimit të ndikimeve të tyre. </w:t>
      </w:r>
    </w:p>
    <w:p w14:paraId="62331EB6" w14:textId="77777777" w:rsidR="009D2406" w:rsidRPr="00831060" w:rsidRDefault="009D2406" w:rsidP="009D2406">
      <w:pPr>
        <w:pStyle w:val="ListParagraph"/>
        <w:rPr>
          <w:rFonts w:ascii="Times New Roman" w:hAnsi="Times New Roman" w:cs="Times New Roman"/>
          <w:sz w:val="28"/>
          <w:szCs w:val="28"/>
        </w:rPr>
      </w:pPr>
    </w:p>
    <w:p w14:paraId="5E2E0B20" w14:textId="77777777" w:rsidR="009D2406" w:rsidRPr="00831060" w:rsidRDefault="009D2406" w:rsidP="009D2406">
      <w:pPr>
        <w:pStyle w:val="ListParagraph"/>
        <w:numPr>
          <w:ilvl w:val="0"/>
          <w:numId w:val="12"/>
        </w:numPr>
        <w:shd w:val="clear" w:color="auto" w:fill="FFFFFF"/>
        <w:ind w:left="540"/>
        <w:jc w:val="both"/>
        <w:rPr>
          <w:rFonts w:ascii="Times New Roman" w:hAnsi="Times New Roman" w:cs="Times New Roman"/>
          <w:sz w:val="28"/>
          <w:szCs w:val="28"/>
        </w:rPr>
      </w:pPr>
      <w:r w:rsidRPr="00831060">
        <w:rPr>
          <w:rFonts w:ascii="Times New Roman" w:hAnsi="Times New Roman"/>
          <w:sz w:val="28"/>
          <w:szCs w:val="28"/>
        </w:rPr>
        <w:t xml:space="preserve">Ky vendim synon: </w:t>
      </w:r>
    </w:p>
    <w:p w14:paraId="276DB0C1" w14:textId="77777777" w:rsidR="009D2406" w:rsidRPr="00831060" w:rsidRDefault="009D2406" w:rsidP="009D2406">
      <w:pPr>
        <w:pStyle w:val="ListParagraph"/>
        <w:rPr>
          <w:rFonts w:ascii="Times New Roman" w:hAnsi="Times New Roman" w:cs="Times New Roman"/>
          <w:sz w:val="28"/>
          <w:szCs w:val="28"/>
        </w:rPr>
      </w:pPr>
    </w:p>
    <w:p w14:paraId="3622A5B2" w14:textId="67A10DDD" w:rsidR="009D2406" w:rsidRPr="00831060" w:rsidRDefault="009D2406" w:rsidP="009D2406">
      <w:pPr>
        <w:pStyle w:val="ListParagraph"/>
        <w:numPr>
          <w:ilvl w:val="0"/>
          <w:numId w:val="1"/>
        </w:numPr>
        <w:ind w:left="1080"/>
        <w:jc w:val="both"/>
        <w:rPr>
          <w:rFonts w:ascii="Times New Roman" w:hAnsi="Times New Roman" w:cs="Times New Roman"/>
          <w:sz w:val="28"/>
          <w:szCs w:val="28"/>
        </w:rPr>
      </w:pPr>
      <w:r w:rsidRPr="00831060">
        <w:rPr>
          <w:rFonts w:ascii="Times New Roman" w:hAnsi="Times New Roman" w:cs="Times New Roman"/>
          <w:sz w:val="28"/>
          <w:szCs w:val="28"/>
        </w:rPr>
        <w:t>arritjen e objektivave të c</w:t>
      </w:r>
      <w:r w:rsidR="003E50E5" w:rsidRPr="00831060">
        <w:rPr>
          <w:rFonts w:ascii="Times New Roman" w:hAnsi="Times New Roman" w:cs="Times New Roman"/>
          <w:sz w:val="28"/>
          <w:szCs w:val="28"/>
        </w:rPr>
        <w:t>ilësisë së ajrit, të përcaktuar</w:t>
      </w:r>
      <w:r w:rsidRPr="00831060">
        <w:rPr>
          <w:rFonts w:ascii="Times New Roman" w:hAnsi="Times New Roman" w:cs="Times New Roman"/>
          <w:sz w:val="28"/>
          <w:szCs w:val="28"/>
        </w:rPr>
        <w:t xml:space="preserve"> në </w:t>
      </w:r>
      <w:r w:rsidRPr="00831060">
        <w:rPr>
          <w:rFonts w:ascii="Times New Roman" w:hAnsi="Times New Roman" w:cs="Times New Roman"/>
          <w:bCs/>
          <w:spacing w:val="-1"/>
          <w:sz w:val="28"/>
          <w:szCs w:val="28"/>
        </w:rPr>
        <w:t>strategjinë</w:t>
      </w:r>
      <w:r w:rsidRPr="00831060">
        <w:rPr>
          <w:rFonts w:ascii="Times New Roman" w:hAnsi="Times New Roman" w:cs="Times New Roman"/>
          <w:sz w:val="28"/>
          <w:szCs w:val="28"/>
        </w:rPr>
        <w:t xml:space="preserve"> </w:t>
      </w:r>
      <w:r w:rsidRPr="00831060">
        <w:rPr>
          <w:rFonts w:ascii="Times New Roman" w:hAnsi="Times New Roman" w:cs="Times New Roman"/>
          <w:bCs/>
          <w:spacing w:val="-1"/>
          <w:sz w:val="28"/>
          <w:szCs w:val="28"/>
        </w:rPr>
        <w:t>kombëtare për cilësinë e ajrit</w:t>
      </w:r>
      <w:r w:rsidRPr="00831060">
        <w:rPr>
          <w:rFonts w:ascii="Times New Roman" w:hAnsi="Times New Roman" w:cs="Times New Roman"/>
          <w:sz w:val="28"/>
          <w:szCs w:val="28"/>
        </w:rPr>
        <w:t xml:space="preserve"> </w:t>
      </w:r>
      <w:r w:rsidRPr="00831060">
        <w:rPr>
          <w:rFonts w:ascii="Times New Roman" w:hAnsi="Times New Roman" w:cs="Times New Roman"/>
          <w:bCs/>
          <w:sz w:val="28"/>
          <w:szCs w:val="28"/>
        </w:rPr>
        <w:t xml:space="preserve">të mjedisit </w:t>
      </w:r>
      <w:r w:rsidRPr="00831060">
        <w:rPr>
          <w:rFonts w:ascii="Times New Roman" w:hAnsi="Times New Roman" w:cs="Times New Roman"/>
          <w:sz w:val="28"/>
          <w:szCs w:val="28"/>
        </w:rPr>
        <w:t>dhe në përputhje me udhëzimet për cilësinë e ajrit, të publikuara nga Organizata Botërore e Shëndetësisë;</w:t>
      </w:r>
    </w:p>
    <w:p w14:paraId="6A3B5F60" w14:textId="77777777" w:rsidR="009D2406" w:rsidRPr="00831060" w:rsidRDefault="009D2406" w:rsidP="009D2406">
      <w:pPr>
        <w:pStyle w:val="ListParagraph"/>
        <w:numPr>
          <w:ilvl w:val="0"/>
          <w:numId w:val="1"/>
        </w:numPr>
        <w:ind w:left="1080"/>
        <w:jc w:val="both"/>
        <w:rPr>
          <w:rFonts w:ascii="Times New Roman" w:hAnsi="Times New Roman" w:cs="Times New Roman"/>
          <w:sz w:val="28"/>
          <w:szCs w:val="28"/>
        </w:rPr>
      </w:pPr>
      <w:r w:rsidRPr="00831060">
        <w:rPr>
          <w:rFonts w:ascii="Times New Roman" w:hAnsi="Times New Roman" w:cs="Times New Roman"/>
          <w:sz w:val="28"/>
          <w:szCs w:val="28"/>
        </w:rPr>
        <w:t xml:space="preserve">arritjen e objektivave në fushën e </w:t>
      </w:r>
      <w:proofErr w:type="spellStart"/>
      <w:r w:rsidRPr="00831060">
        <w:rPr>
          <w:rFonts w:ascii="Times New Roman" w:hAnsi="Times New Roman" w:cs="Times New Roman"/>
          <w:sz w:val="28"/>
          <w:szCs w:val="28"/>
        </w:rPr>
        <w:t>biodiversitetit</w:t>
      </w:r>
      <w:proofErr w:type="spellEnd"/>
      <w:r w:rsidRPr="00831060">
        <w:rPr>
          <w:rFonts w:ascii="Times New Roman" w:hAnsi="Times New Roman" w:cs="Times New Roman"/>
          <w:sz w:val="28"/>
          <w:szCs w:val="28"/>
        </w:rPr>
        <w:t xml:space="preserve"> dhe të ekosistemeve, të përcaktuara në strategjinë kombëtare për </w:t>
      </w:r>
      <w:proofErr w:type="spellStart"/>
      <w:r w:rsidRPr="00831060">
        <w:rPr>
          <w:rFonts w:ascii="Times New Roman" w:hAnsi="Times New Roman" w:cs="Times New Roman"/>
          <w:sz w:val="28"/>
          <w:szCs w:val="28"/>
        </w:rPr>
        <w:t>biodiversitetin</w:t>
      </w:r>
      <w:proofErr w:type="spellEnd"/>
      <w:r w:rsidRPr="00831060">
        <w:rPr>
          <w:rFonts w:ascii="Times New Roman" w:hAnsi="Times New Roman" w:cs="Times New Roman"/>
          <w:sz w:val="28"/>
          <w:szCs w:val="28"/>
        </w:rPr>
        <w:t>;</w:t>
      </w:r>
    </w:p>
    <w:p w14:paraId="02C6CB2F" w14:textId="77777777" w:rsidR="009D2406" w:rsidRPr="00831060" w:rsidRDefault="009D2406" w:rsidP="009D2406">
      <w:pPr>
        <w:pStyle w:val="ListParagraph"/>
        <w:numPr>
          <w:ilvl w:val="0"/>
          <w:numId w:val="1"/>
        </w:numPr>
        <w:ind w:left="1080"/>
        <w:jc w:val="both"/>
        <w:rPr>
          <w:rFonts w:ascii="Times New Roman" w:hAnsi="Times New Roman" w:cs="Times New Roman"/>
          <w:sz w:val="28"/>
          <w:szCs w:val="28"/>
        </w:rPr>
      </w:pPr>
      <w:r w:rsidRPr="00831060">
        <w:rPr>
          <w:rFonts w:ascii="Times New Roman" w:hAnsi="Times New Roman" w:cs="Times New Roman"/>
          <w:sz w:val="28"/>
          <w:szCs w:val="28"/>
        </w:rPr>
        <w:t xml:space="preserve">rritjen e </w:t>
      </w:r>
      <w:proofErr w:type="spellStart"/>
      <w:r w:rsidRPr="00831060">
        <w:rPr>
          <w:rFonts w:ascii="Times New Roman" w:hAnsi="Times New Roman" w:cs="Times New Roman"/>
          <w:sz w:val="28"/>
          <w:szCs w:val="28"/>
        </w:rPr>
        <w:t>sinergjive</w:t>
      </w:r>
      <w:proofErr w:type="spellEnd"/>
      <w:r w:rsidRPr="00831060">
        <w:rPr>
          <w:rFonts w:ascii="Times New Roman" w:hAnsi="Times New Roman" w:cs="Times New Roman"/>
          <w:sz w:val="28"/>
          <w:szCs w:val="28"/>
        </w:rPr>
        <w:t xml:space="preserve"> ndërmjet politikës kombëtare të cilësisë së ajrit dhe politikave të tjera që lidhen me të, veçanërisht politikat e ndryshimeve klimatike dhe energjetike.</w:t>
      </w:r>
    </w:p>
    <w:p w14:paraId="1F6D6D5E" w14:textId="77777777" w:rsidR="009D2406" w:rsidRPr="00831060" w:rsidRDefault="009D2406" w:rsidP="009D2406">
      <w:pPr>
        <w:ind w:left="540" w:hanging="360"/>
        <w:jc w:val="both"/>
        <w:rPr>
          <w:rFonts w:ascii="Times New Roman" w:hAnsi="Times New Roman" w:cs="Times New Roman"/>
          <w:sz w:val="28"/>
          <w:szCs w:val="28"/>
        </w:rPr>
      </w:pPr>
    </w:p>
    <w:p w14:paraId="440977D5" w14:textId="77777777" w:rsidR="009D2406" w:rsidRPr="00831060" w:rsidRDefault="009D2406" w:rsidP="009D2406">
      <w:pPr>
        <w:pStyle w:val="ListParagraph"/>
        <w:numPr>
          <w:ilvl w:val="0"/>
          <w:numId w:val="12"/>
        </w:numPr>
        <w:ind w:left="540"/>
        <w:jc w:val="both"/>
        <w:rPr>
          <w:rFonts w:ascii="Times New Roman" w:hAnsi="Times New Roman" w:cs="Times New Roman"/>
          <w:sz w:val="28"/>
          <w:szCs w:val="28"/>
        </w:rPr>
      </w:pPr>
      <w:r w:rsidRPr="00831060">
        <w:rPr>
          <w:rFonts w:ascii="Times New Roman" w:hAnsi="Times New Roman" w:cs="Times New Roman"/>
          <w:sz w:val="28"/>
          <w:szCs w:val="28"/>
        </w:rPr>
        <w:t xml:space="preserve">Objekt i këtij vendimi janë shkarkimet e ndotësve të referuar në aneksin I, që vijnë nga të gjitha burimet e lëvizshme e të palëvizshme që ndodhen në territorin e Republikës së Shqipërisë, zonat ekskluzive ekonomike dhe zonat e kontrollit të ndotjes. </w:t>
      </w:r>
    </w:p>
    <w:p w14:paraId="3A46F834" w14:textId="77777777" w:rsidR="009D2406" w:rsidRPr="00831060" w:rsidRDefault="009D2406" w:rsidP="009D2406">
      <w:pPr>
        <w:pStyle w:val="ListParagraph"/>
        <w:ind w:left="540" w:hanging="360"/>
        <w:jc w:val="both"/>
        <w:rPr>
          <w:rFonts w:ascii="Times New Roman" w:hAnsi="Times New Roman" w:cs="Times New Roman"/>
          <w:sz w:val="28"/>
          <w:szCs w:val="28"/>
        </w:rPr>
      </w:pPr>
    </w:p>
    <w:p w14:paraId="4FACA3DA" w14:textId="77777777" w:rsidR="009D2406" w:rsidRPr="00831060" w:rsidRDefault="009D2406" w:rsidP="009D2406">
      <w:pPr>
        <w:pStyle w:val="ListParagraph"/>
        <w:numPr>
          <w:ilvl w:val="0"/>
          <w:numId w:val="12"/>
        </w:numPr>
        <w:ind w:left="540"/>
        <w:jc w:val="both"/>
        <w:rPr>
          <w:rFonts w:ascii="Times New Roman" w:hAnsi="Times New Roman" w:cs="Times New Roman"/>
          <w:sz w:val="28"/>
          <w:szCs w:val="28"/>
        </w:rPr>
      </w:pPr>
      <w:r w:rsidRPr="00831060">
        <w:rPr>
          <w:rFonts w:ascii="Times New Roman" w:eastAsia="Times New Roman" w:hAnsi="Times New Roman" w:cs="Times New Roman"/>
          <w:spacing w:val="1"/>
          <w:sz w:val="28"/>
          <w:szCs w:val="28"/>
        </w:rPr>
        <w:t>Të gjithë termat e përdorur në këtë vendim kanë të njëjtin kuptim me termat e ligjit nr.162/2014, “Për mbrojtjen e cilësisë së ajrit të mjedisit”, ndërsa termat e mëposhtëm  kanë këto kuptime:</w:t>
      </w:r>
      <w:r w:rsidRPr="00831060">
        <w:rPr>
          <w:rFonts w:ascii="Times New Roman" w:hAnsi="Times New Roman" w:cs="Times New Roman"/>
          <w:sz w:val="28"/>
          <w:szCs w:val="28"/>
        </w:rPr>
        <w:t xml:space="preserve"> </w:t>
      </w:r>
    </w:p>
    <w:p w14:paraId="2D16CE8B" w14:textId="77777777" w:rsidR="009D2406" w:rsidRPr="00831060" w:rsidRDefault="009D2406" w:rsidP="009D2406">
      <w:pPr>
        <w:pStyle w:val="ListParagraph"/>
        <w:rPr>
          <w:rFonts w:ascii="Times New Roman" w:hAnsi="Times New Roman" w:cs="Times New Roman"/>
          <w:sz w:val="28"/>
          <w:szCs w:val="28"/>
        </w:rPr>
      </w:pPr>
    </w:p>
    <w:p w14:paraId="5EFE76FF" w14:textId="77777777" w:rsidR="009D2406" w:rsidRPr="00831060" w:rsidRDefault="009D2406" w:rsidP="009D2406">
      <w:pPr>
        <w:pStyle w:val="ListParagraph"/>
        <w:numPr>
          <w:ilvl w:val="0"/>
          <w:numId w:val="31"/>
        </w:numPr>
        <w:ind w:left="1080"/>
        <w:jc w:val="both"/>
        <w:rPr>
          <w:rFonts w:ascii="Times New Roman" w:hAnsi="Times New Roman" w:cs="Times New Roman"/>
          <w:sz w:val="28"/>
          <w:szCs w:val="28"/>
        </w:rPr>
      </w:pPr>
      <w:r w:rsidRPr="00831060">
        <w:rPr>
          <w:rFonts w:ascii="Times New Roman" w:hAnsi="Times New Roman" w:cs="Times New Roman"/>
          <w:sz w:val="28"/>
          <w:szCs w:val="28"/>
        </w:rPr>
        <w:t>“</w:t>
      </w:r>
      <w:r w:rsidRPr="00831060">
        <w:rPr>
          <w:rFonts w:ascii="Times New Roman" w:hAnsi="Times New Roman" w:cs="Times New Roman"/>
          <w:b/>
          <w:sz w:val="28"/>
          <w:szCs w:val="28"/>
        </w:rPr>
        <w:t xml:space="preserve">Angazhim kombëtar për </w:t>
      </w:r>
      <w:r w:rsidRPr="00831060">
        <w:rPr>
          <w:rFonts w:ascii="Times New Roman" w:hAnsi="Times New Roman" w:cs="Times New Roman"/>
          <w:b/>
          <w:bCs/>
          <w:sz w:val="28"/>
          <w:szCs w:val="28"/>
        </w:rPr>
        <w:t>pakësimin e shkarkimeve</w:t>
      </w:r>
      <w:r w:rsidRPr="00831060">
        <w:rPr>
          <w:rFonts w:ascii="Times New Roman" w:hAnsi="Times New Roman" w:cs="Times New Roman"/>
          <w:bCs/>
          <w:sz w:val="28"/>
          <w:szCs w:val="28"/>
        </w:rPr>
        <w:t>”</w:t>
      </w:r>
      <w:r w:rsidRPr="00831060">
        <w:rPr>
          <w:rFonts w:ascii="Times New Roman" w:hAnsi="Times New Roman" w:cs="Times New Roman"/>
          <w:sz w:val="28"/>
          <w:szCs w:val="28"/>
        </w:rPr>
        <w:t xml:space="preserve">, detyrimi për </w:t>
      </w:r>
      <w:r w:rsidRPr="00831060">
        <w:rPr>
          <w:rFonts w:ascii="Times New Roman" w:hAnsi="Times New Roman" w:cs="Times New Roman"/>
          <w:bCs/>
          <w:sz w:val="28"/>
          <w:szCs w:val="28"/>
        </w:rPr>
        <w:t>pakësimin e shkarkimeve</w:t>
      </w:r>
      <w:r w:rsidRPr="00831060">
        <w:rPr>
          <w:rFonts w:ascii="Times New Roman" w:hAnsi="Times New Roman" w:cs="Times New Roman"/>
          <w:sz w:val="28"/>
          <w:szCs w:val="28"/>
        </w:rPr>
        <w:t xml:space="preserve"> të një substance; ai specifikon </w:t>
      </w:r>
      <w:r w:rsidRPr="00831060">
        <w:rPr>
          <w:rFonts w:ascii="Times New Roman" w:hAnsi="Times New Roman" w:cs="Times New Roman"/>
          <w:bCs/>
          <w:sz w:val="28"/>
          <w:szCs w:val="28"/>
        </w:rPr>
        <w:t xml:space="preserve">pakësimin e shkarkimeve </w:t>
      </w:r>
      <w:r w:rsidRPr="00831060">
        <w:rPr>
          <w:rFonts w:ascii="Times New Roman" w:hAnsi="Times New Roman" w:cs="Times New Roman"/>
          <w:sz w:val="28"/>
          <w:szCs w:val="28"/>
        </w:rPr>
        <w:t xml:space="preserve">që, si minimum, duhet të çlirohet në vitin kalendarik të caktuar, si përqindje e totalit të </w:t>
      </w:r>
      <w:r w:rsidRPr="00831060">
        <w:rPr>
          <w:rFonts w:ascii="Times New Roman" w:hAnsi="Times New Roman" w:cs="Times New Roman"/>
          <w:bCs/>
          <w:sz w:val="28"/>
          <w:szCs w:val="28"/>
        </w:rPr>
        <w:t>shkarkimeve</w:t>
      </w:r>
      <w:r w:rsidRPr="00831060">
        <w:rPr>
          <w:rFonts w:ascii="Times New Roman" w:hAnsi="Times New Roman" w:cs="Times New Roman"/>
          <w:sz w:val="28"/>
          <w:szCs w:val="28"/>
        </w:rPr>
        <w:t xml:space="preserve"> të çliruara gjatë vitit bazë (2005); </w:t>
      </w:r>
    </w:p>
    <w:p w14:paraId="6327FFEF" w14:textId="77777777" w:rsidR="009D2406" w:rsidRPr="00831060" w:rsidRDefault="009D2406" w:rsidP="009D2406">
      <w:pPr>
        <w:pStyle w:val="ListParagraph"/>
        <w:numPr>
          <w:ilvl w:val="0"/>
          <w:numId w:val="31"/>
        </w:numPr>
        <w:ind w:left="1080"/>
        <w:jc w:val="both"/>
        <w:rPr>
          <w:rFonts w:ascii="Times New Roman" w:hAnsi="Times New Roman" w:cs="Times New Roman"/>
          <w:sz w:val="28"/>
          <w:szCs w:val="28"/>
        </w:rPr>
      </w:pPr>
      <w:r w:rsidRPr="00831060">
        <w:rPr>
          <w:rFonts w:ascii="Times New Roman" w:hAnsi="Times New Roman" w:cs="Times New Roman"/>
          <w:sz w:val="28"/>
          <w:szCs w:val="28"/>
        </w:rPr>
        <w:t>“</w:t>
      </w:r>
      <w:r w:rsidRPr="00831060">
        <w:rPr>
          <w:rFonts w:ascii="Times New Roman" w:hAnsi="Times New Roman" w:cs="Times New Roman"/>
          <w:b/>
          <w:sz w:val="28"/>
          <w:szCs w:val="28"/>
        </w:rPr>
        <w:t>Autoritete kombëtare</w:t>
      </w:r>
      <w:r w:rsidRPr="00831060">
        <w:rPr>
          <w:rFonts w:ascii="Times New Roman" w:hAnsi="Times New Roman" w:cs="Times New Roman"/>
          <w:sz w:val="28"/>
          <w:szCs w:val="28"/>
        </w:rPr>
        <w:t xml:space="preserve">”, për qëllime të këtij vendimi, ministritë e linjës, së bashku me strukturat e tyre të varësisë, dhe njësitë e qeverisjes vendore; </w:t>
      </w:r>
    </w:p>
    <w:p w14:paraId="109251DD" w14:textId="77777777" w:rsidR="009D2406" w:rsidRPr="00831060" w:rsidRDefault="009D2406" w:rsidP="009D2406">
      <w:pPr>
        <w:pStyle w:val="ListParagraph"/>
        <w:numPr>
          <w:ilvl w:val="0"/>
          <w:numId w:val="31"/>
        </w:numPr>
        <w:ind w:left="1080"/>
        <w:jc w:val="both"/>
        <w:rPr>
          <w:rFonts w:ascii="Times New Roman" w:hAnsi="Times New Roman" w:cs="Times New Roman"/>
          <w:sz w:val="28"/>
          <w:szCs w:val="28"/>
        </w:rPr>
      </w:pPr>
      <w:r w:rsidRPr="00831060">
        <w:rPr>
          <w:rFonts w:ascii="Times New Roman" w:hAnsi="Times New Roman" w:cs="Times New Roman"/>
          <w:sz w:val="28"/>
          <w:szCs w:val="28"/>
        </w:rPr>
        <w:t>“</w:t>
      </w:r>
      <w:r w:rsidRPr="00831060">
        <w:rPr>
          <w:rFonts w:ascii="Times New Roman" w:hAnsi="Times New Roman" w:cs="Times New Roman"/>
          <w:b/>
          <w:sz w:val="28"/>
          <w:szCs w:val="28"/>
        </w:rPr>
        <w:t>Cikli i uljes dhe ngritjes</w:t>
      </w:r>
      <w:r w:rsidRPr="00831060">
        <w:rPr>
          <w:rFonts w:ascii="Times New Roman" w:hAnsi="Times New Roman" w:cs="Times New Roman"/>
          <w:sz w:val="28"/>
          <w:szCs w:val="28"/>
        </w:rPr>
        <w:t xml:space="preserve">”, cikli që përfshin lëvizjen në pistë, në ardhje dhe ikje, ngritjen, ngjitjen, afrimin, uljen dhe të gjitha aktivitetet e tjera të avionëve, që ndodhin nën lartësinë 3 000 këmbë; </w:t>
      </w:r>
    </w:p>
    <w:p w14:paraId="585B3D30" w14:textId="77777777" w:rsidR="009D2406" w:rsidRPr="00831060" w:rsidRDefault="009D2406" w:rsidP="009D2406">
      <w:pPr>
        <w:ind w:left="1080" w:hanging="360"/>
        <w:jc w:val="both"/>
        <w:rPr>
          <w:rFonts w:ascii="Times New Roman" w:hAnsi="Times New Roman" w:cs="Times New Roman"/>
          <w:sz w:val="28"/>
          <w:szCs w:val="28"/>
        </w:rPr>
      </w:pPr>
      <w:r w:rsidRPr="00831060">
        <w:rPr>
          <w:rFonts w:ascii="Times New Roman" w:eastAsia="Arial" w:hAnsi="Times New Roman" w:cs="Times New Roman"/>
          <w:sz w:val="28"/>
          <w:szCs w:val="28"/>
        </w:rPr>
        <w:t>ç)</w:t>
      </w:r>
      <w:r w:rsidRPr="00831060">
        <w:rPr>
          <w:rFonts w:eastAsia="Arial"/>
        </w:rPr>
        <w:t xml:space="preserve"> </w:t>
      </w:r>
      <w:r w:rsidRPr="00831060">
        <w:rPr>
          <w:rFonts w:ascii="Times New Roman" w:eastAsia="Arial" w:hAnsi="Times New Roman" w:cs="Times New Roman"/>
          <w:sz w:val="28"/>
          <w:szCs w:val="28"/>
        </w:rPr>
        <w:t>“</w:t>
      </w:r>
      <w:r w:rsidRPr="00831060">
        <w:rPr>
          <w:rFonts w:ascii="Times New Roman" w:eastAsia="Arial" w:hAnsi="Times New Roman" w:cs="Times New Roman"/>
          <w:b/>
          <w:sz w:val="28"/>
          <w:szCs w:val="28"/>
        </w:rPr>
        <w:t>CLRTAP</w:t>
      </w:r>
      <w:r w:rsidRPr="00831060">
        <w:rPr>
          <w:rFonts w:ascii="Times New Roman" w:eastAsia="Arial" w:hAnsi="Times New Roman" w:cs="Times New Roman"/>
          <w:sz w:val="28"/>
          <w:szCs w:val="28"/>
        </w:rPr>
        <w:t xml:space="preserve">”, </w:t>
      </w:r>
      <w:r w:rsidRPr="00831060">
        <w:rPr>
          <w:rFonts w:ascii="Times New Roman" w:hAnsi="Times New Roman" w:cs="Times New Roman"/>
          <w:sz w:val="28"/>
          <w:szCs w:val="28"/>
        </w:rPr>
        <w:t xml:space="preserve">Konventa e Komisionit Ekonomik të Kombeve të Bashkuara për Evropën mbi Ndotjen Ndërkufitare të Ajrit në Distancë të Largët (CLRTAP), e ratifikuar me ligjin nr.9425, datë 6.10.2005, </w:t>
      </w:r>
      <w:r w:rsidRPr="00831060">
        <w:rPr>
          <w:rFonts w:ascii="Times New Roman" w:hAnsi="Times New Roman" w:cs="Times New Roman"/>
          <w:sz w:val="28"/>
          <w:szCs w:val="28"/>
        </w:rPr>
        <w:lastRenderedPageBreak/>
        <w:t xml:space="preserve">“Për aderimin e Republikës së Shqipërisë në Konventën e vitit 1979 ‘Për ndotjen ndërkufitare të ajrit në distancë të largët’”; </w:t>
      </w:r>
    </w:p>
    <w:p w14:paraId="3F47333A" w14:textId="77777777" w:rsidR="009D2406" w:rsidRPr="00831060" w:rsidRDefault="009D2406" w:rsidP="009D2406">
      <w:pPr>
        <w:ind w:left="1080" w:hanging="360"/>
        <w:jc w:val="both"/>
        <w:rPr>
          <w:rFonts w:ascii="Times New Roman" w:hAnsi="Times New Roman" w:cs="Times New Roman"/>
          <w:sz w:val="28"/>
          <w:szCs w:val="28"/>
        </w:rPr>
      </w:pPr>
      <w:r w:rsidRPr="00831060">
        <w:rPr>
          <w:rFonts w:ascii="Times New Roman" w:hAnsi="Times New Roman" w:cs="Times New Roman"/>
          <w:sz w:val="28"/>
          <w:szCs w:val="28"/>
        </w:rPr>
        <w:t>d) “</w:t>
      </w:r>
      <w:r w:rsidRPr="00831060">
        <w:rPr>
          <w:rFonts w:ascii="Times New Roman" w:hAnsi="Times New Roman" w:cs="Times New Roman"/>
          <w:b/>
          <w:sz w:val="28"/>
          <w:szCs w:val="28"/>
        </w:rPr>
        <w:t>Dyoksidi i squfurit (SO</w:t>
      </w:r>
      <w:r w:rsidRPr="00831060">
        <w:rPr>
          <w:rFonts w:ascii="Times New Roman" w:hAnsi="Times New Roman" w:cs="Times New Roman"/>
          <w:b/>
          <w:sz w:val="28"/>
          <w:szCs w:val="28"/>
          <w:vertAlign w:val="subscript"/>
        </w:rPr>
        <w:t>2</w:t>
      </w:r>
      <w:r w:rsidRPr="00831060">
        <w:rPr>
          <w:rFonts w:ascii="Times New Roman" w:hAnsi="Times New Roman" w:cs="Times New Roman"/>
          <w:b/>
          <w:sz w:val="28"/>
          <w:szCs w:val="28"/>
        </w:rPr>
        <w:t>)</w:t>
      </w:r>
      <w:r w:rsidRPr="00831060">
        <w:rPr>
          <w:rFonts w:ascii="Times New Roman" w:hAnsi="Times New Roman" w:cs="Times New Roman"/>
          <w:sz w:val="28"/>
          <w:szCs w:val="28"/>
        </w:rPr>
        <w:t xml:space="preserve">”,  të gjitha </w:t>
      </w:r>
      <w:proofErr w:type="spellStart"/>
      <w:r w:rsidRPr="00831060">
        <w:rPr>
          <w:rFonts w:ascii="Times New Roman" w:hAnsi="Times New Roman" w:cs="Times New Roman"/>
          <w:sz w:val="28"/>
          <w:szCs w:val="28"/>
        </w:rPr>
        <w:t>komponimet</w:t>
      </w:r>
      <w:proofErr w:type="spellEnd"/>
      <w:r w:rsidRPr="00831060">
        <w:rPr>
          <w:rFonts w:ascii="Times New Roman" w:hAnsi="Times New Roman" w:cs="Times New Roman"/>
          <w:sz w:val="28"/>
          <w:szCs w:val="28"/>
        </w:rPr>
        <w:t xml:space="preserve"> e squfurit, të shprehura si dyoksid squfuri, përfshirë </w:t>
      </w:r>
      <w:proofErr w:type="spellStart"/>
      <w:r w:rsidRPr="00831060">
        <w:rPr>
          <w:rFonts w:ascii="Times New Roman" w:hAnsi="Times New Roman" w:cs="Times New Roman"/>
          <w:sz w:val="28"/>
          <w:szCs w:val="28"/>
        </w:rPr>
        <w:t>trioksidin</w:t>
      </w:r>
      <w:proofErr w:type="spellEnd"/>
      <w:r w:rsidRPr="00831060">
        <w:rPr>
          <w:rFonts w:ascii="Times New Roman" w:hAnsi="Times New Roman" w:cs="Times New Roman"/>
          <w:sz w:val="28"/>
          <w:szCs w:val="28"/>
        </w:rPr>
        <w:t xml:space="preserve"> e squfurit (SO</w:t>
      </w:r>
      <w:r w:rsidRPr="00831060">
        <w:rPr>
          <w:rFonts w:ascii="Times New Roman" w:hAnsi="Times New Roman" w:cs="Times New Roman"/>
          <w:sz w:val="28"/>
          <w:szCs w:val="28"/>
          <w:vertAlign w:val="subscript"/>
        </w:rPr>
        <w:t>3</w:t>
      </w:r>
      <w:r w:rsidRPr="00831060">
        <w:rPr>
          <w:rFonts w:ascii="Times New Roman" w:hAnsi="Times New Roman" w:cs="Times New Roman"/>
          <w:sz w:val="28"/>
          <w:szCs w:val="28"/>
        </w:rPr>
        <w:t>), acidin sulfurik (H</w:t>
      </w:r>
      <w:r w:rsidRPr="00831060">
        <w:rPr>
          <w:rFonts w:ascii="Times New Roman" w:hAnsi="Times New Roman" w:cs="Times New Roman"/>
          <w:sz w:val="28"/>
          <w:szCs w:val="28"/>
          <w:vertAlign w:val="subscript"/>
        </w:rPr>
        <w:t>2</w:t>
      </w:r>
      <w:r w:rsidRPr="00831060">
        <w:rPr>
          <w:rFonts w:ascii="Times New Roman" w:hAnsi="Times New Roman" w:cs="Times New Roman"/>
          <w:sz w:val="28"/>
          <w:szCs w:val="28"/>
        </w:rPr>
        <w:t>SO</w:t>
      </w:r>
      <w:r w:rsidRPr="00831060">
        <w:rPr>
          <w:rFonts w:ascii="Times New Roman" w:hAnsi="Times New Roman" w:cs="Times New Roman"/>
          <w:sz w:val="28"/>
          <w:szCs w:val="28"/>
          <w:vertAlign w:val="subscript"/>
        </w:rPr>
        <w:t>4</w:t>
      </w:r>
      <w:r w:rsidRPr="00831060">
        <w:rPr>
          <w:rFonts w:ascii="Times New Roman" w:hAnsi="Times New Roman" w:cs="Times New Roman"/>
          <w:sz w:val="28"/>
          <w:szCs w:val="28"/>
        </w:rPr>
        <w:t xml:space="preserve">) dhe </w:t>
      </w:r>
      <w:proofErr w:type="spellStart"/>
      <w:r w:rsidRPr="00831060">
        <w:rPr>
          <w:rFonts w:ascii="Times New Roman" w:hAnsi="Times New Roman" w:cs="Times New Roman"/>
          <w:sz w:val="28"/>
          <w:szCs w:val="28"/>
        </w:rPr>
        <w:t>komponimet</w:t>
      </w:r>
      <w:proofErr w:type="spellEnd"/>
      <w:r w:rsidRPr="00831060">
        <w:rPr>
          <w:rFonts w:ascii="Times New Roman" w:hAnsi="Times New Roman" w:cs="Times New Roman"/>
          <w:sz w:val="28"/>
          <w:szCs w:val="28"/>
        </w:rPr>
        <w:t xml:space="preserve"> e reduktuara të squfurit si sulfur hidrogjeni (H</w:t>
      </w:r>
      <w:r w:rsidRPr="00831060">
        <w:rPr>
          <w:rFonts w:ascii="Times New Roman" w:hAnsi="Times New Roman" w:cs="Times New Roman"/>
          <w:sz w:val="28"/>
          <w:szCs w:val="28"/>
          <w:vertAlign w:val="subscript"/>
        </w:rPr>
        <w:t>2</w:t>
      </w:r>
      <w:r w:rsidRPr="00831060">
        <w:rPr>
          <w:rFonts w:ascii="Times New Roman" w:hAnsi="Times New Roman" w:cs="Times New Roman"/>
          <w:sz w:val="28"/>
          <w:szCs w:val="28"/>
        </w:rPr>
        <w:t xml:space="preserve">S), </w:t>
      </w:r>
      <w:proofErr w:type="spellStart"/>
      <w:r w:rsidRPr="00831060">
        <w:rPr>
          <w:rFonts w:ascii="Times New Roman" w:hAnsi="Times New Roman" w:cs="Times New Roman"/>
          <w:sz w:val="28"/>
          <w:szCs w:val="28"/>
        </w:rPr>
        <w:t>komponime</w:t>
      </w:r>
      <w:proofErr w:type="spellEnd"/>
      <w:r w:rsidRPr="00831060">
        <w:rPr>
          <w:rFonts w:ascii="Times New Roman" w:hAnsi="Times New Roman" w:cs="Times New Roman"/>
          <w:sz w:val="28"/>
          <w:szCs w:val="28"/>
        </w:rPr>
        <w:t xml:space="preserve"> që përmbajnë sulfur dhe sulfure </w:t>
      </w:r>
      <w:proofErr w:type="spellStart"/>
      <w:r w:rsidRPr="00831060">
        <w:rPr>
          <w:rFonts w:ascii="Times New Roman" w:hAnsi="Times New Roman" w:cs="Times New Roman"/>
          <w:sz w:val="28"/>
          <w:szCs w:val="28"/>
        </w:rPr>
        <w:t>dimetili</w:t>
      </w:r>
      <w:proofErr w:type="spellEnd"/>
      <w:r w:rsidRPr="00831060">
        <w:rPr>
          <w:rFonts w:ascii="Times New Roman" w:hAnsi="Times New Roman" w:cs="Times New Roman"/>
          <w:sz w:val="28"/>
          <w:szCs w:val="28"/>
        </w:rPr>
        <w:t xml:space="preserve">; </w:t>
      </w:r>
    </w:p>
    <w:p w14:paraId="29851B47" w14:textId="77777777" w:rsidR="009D2406" w:rsidRPr="00831060" w:rsidRDefault="009D2406" w:rsidP="009D2406">
      <w:pPr>
        <w:ind w:left="1080" w:hanging="540"/>
        <w:jc w:val="both"/>
        <w:rPr>
          <w:rFonts w:ascii="Times New Roman" w:hAnsi="Times New Roman" w:cs="Times New Roman"/>
          <w:sz w:val="28"/>
          <w:szCs w:val="28"/>
        </w:rPr>
      </w:pPr>
      <w:r w:rsidRPr="00831060">
        <w:rPr>
          <w:rFonts w:ascii="Times New Roman" w:hAnsi="Times New Roman" w:cs="Times New Roman"/>
          <w:sz w:val="28"/>
          <w:szCs w:val="28"/>
        </w:rPr>
        <w:t>dh) “</w:t>
      </w:r>
      <w:r w:rsidRPr="00831060">
        <w:rPr>
          <w:rFonts w:ascii="Times New Roman" w:hAnsi="Times New Roman" w:cs="Times New Roman"/>
          <w:b/>
          <w:sz w:val="28"/>
          <w:szCs w:val="28"/>
        </w:rPr>
        <w:t>Karbon i zi (BC)</w:t>
      </w:r>
      <w:r w:rsidRPr="00831060">
        <w:rPr>
          <w:rFonts w:ascii="Times New Roman" w:hAnsi="Times New Roman" w:cs="Times New Roman"/>
          <w:sz w:val="28"/>
          <w:szCs w:val="28"/>
        </w:rPr>
        <w:t xml:space="preserve">”, lënda e ngurtë karbonike, që thith dritën; </w:t>
      </w:r>
    </w:p>
    <w:p w14:paraId="72743926" w14:textId="77777777" w:rsidR="009D2406" w:rsidRPr="00831060" w:rsidRDefault="009D2406" w:rsidP="009D2406">
      <w:pPr>
        <w:ind w:left="1080" w:hanging="360"/>
        <w:jc w:val="both"/>
        <w:rPr>
          <w:rFonts w:ascii="Times New Roman" w:hAnsi="Times New Roman" w:cs="Times New Roman"/>
          <w:sz w:val="28"/>
          <w:szCs w:val="28"/>
        </w:rPr>
      </w:pPr>
      <w:r w:rsidRPr="00831060">
        <w:rPr>
          <w:rFonts w:ascii="Times New Roman" w:hAnsi="Times New Roman" w:cs="Times New Roman"/>
          <w:sz w:val="28"/>
          <w:szCs w:val="28"/>
        </w:rPr>
        <w:t>e)</w:t>
      </w:r>
      <w:r w:rsidRPr="00831060">
        <w:t xml:space="preserve"> </w:t>
      </w:r>
      <w:r w:rsidRPr="00831060">
        <w:rPr>
          <w:rFonts w:ascii="Times New Roman" w:hAnsi="Times New Roman" w:cs="Times New Roman"/>
          <w:sz w:val="28"/>
          <w:szCs w:val="28"/>
        </w:rPr>
        <w:t>“</w:t>
      </w:r>
      <w:r w:rsidRPr="00831060">
        <w:rPr>
          <w:rFonts w:ascii="Times New Roman" w:hAnsi="Times New Roman" w:cs="Times New Roman"/>
          <w:b/>
          <w:sz w:val="28"/>
          <w:szCs w:val="28"/>
        </w:rPr>
        <w:t>Lënda e ngurtë pezull (PM2,5)</w:t>
      </w:r>
      <w:r w:rsidRPr="00831060">
        <w:rPr>
          <w:rFonts w:ascii="Times New Roman" w:hAnsi="Times New Roman" w:cs="Times New Roman"/>
          <w:sz w:val="28"/>
          <w:szCs w:val="28"/>
        </w:rPr>
        <w:t>”, grimcat me diametër aerodinamik të barabartë ose më pak se 2,5 mikrometra (</w:t>
      </w:r>
      <w:proofErr w:type="spellStart"/>
      <w:r w:rsidRPr="00831060">
        <w:rPr>
          <w:rFonts w:ascii="Times New Roman" w:hAnsi="Times New Roman" w:cs="Times New Roman"/>
          <w:sz w:val="28"/>
          <w:szCs w:val="28"/>
        </w:rPr>
        <w:t>μm</w:t>
      </w:r>
      <w:proofErr w:type="spellEnd"/>
      <w:r w:rsidRPr="00831060">
        <w:rPr>
          <w:rFonts w:ascii="Times New Roman" w:hAnsi="Times New Roman" w:cs="Times New Roman"/>
          <w:sz w:val="28"/>
          <w:szCs w:val="28"/>
        </w:rPr>
        <w:t>);</w:t>
      </w:r>
    </w:p>
    <w:p w14:paraId="6FC15625" w14:textId="77777777" w:rsidR="009D2406" w:rsidRPr="00831060" w:rsidRDefault="009D2406" w:rsidP="009D2406">
      <w:pPr>
        <w:ind w:left="1080" w:hanging="360"/>
        <w:jc w:val="both"/>
        <w:rPr>
          <w:rFonts w:ascii="Times New Roman" w:hAnsi="Times New Roman" w:cs="Times New Roman"/>
          <w:sz w:val="28"/>
          <w:szCs w:val="28"/>
        </w:rPr>
      </w:pPr>
      <w:r w:rsidRPr="00831060">
        <w:rPr>
          <w:rFonts w:ascii="Times New Roman" w:eastAsia="Arial" w:hAnsi="Times New Roman" w:cs="Times New Roman"/>
          <w:sz w:val="28"/>
          <w:szCs w:val="28"/>
        </w:rPr>
        <w:t>ë) “</w:t>
      </w:r>
      <w:r w:rsidRPr="00831060">
        <w:rPr>
          <w:rFonts w:ascii="Times New Roman" w:eastAsia="Arial" w:hAnsi="Times New Roman" w:cs="Times New Roman"/>
          <w:b/>
          <w:sz w:val="28"/>
          <w:szCs w:val="28"/>
        </w:rPr>
        <w:t>Ministria</w:t>
      </w:r>
      <w:r w:rsidRPr="00831060">
        <w:rPr>
          <w:rFonts w:ascii="Times New Roman" w:eastAsia="Arial" w:hAnsi="Times New Roman" w:cs="Times New Roman"/>
          <w:sz w:val="28"/>
          <w:szCs w:val="28"/>
        </w:rPr>
        <w:t xml:space="preserve">”, </w:t>
      </w:r>
      <w:r w:rsidRPr="00831060">
        <w:rPr>
          <w:rFonts w:ascii="Times New Roman" w:hAnsi="Times New Roman" w:cs="Times New Roman"/>
          <w:sz w:val="28"/>
          <w:szCs w:val="28"/>
        </w:rPr>
        <w:t xml:space="preserve">ministria përgjegjëse për mjedisin; </w:t>
      </w:r>
    </w:p>
    <w:p w14:paraId="6712C6A5" w14:textId="77777777" w:rsidR="009D2406" w:rsidRPr="00831060" w:rsidRDefault="009D2406" w:rsidP="009D2406">
      <w:pPr>
        <w:ind w:left="1080" w:hanging="360"/>
        <w:jc w:val="both"/>
        <w:rPr>
          <w:rFonts w:ascii="Times New Roman" w:eastAsia="Arial" w:hAnsi="Times New Roman" w:cs="Times New Roman"/>
          <w:sz w:val="28"/>
          <w:szCs w:val="28"/>
        </w:rPr>
      </w:pPr>
      <w:r w:rsidRPr="00831060">
        <w:rPr>
          <w:rFonts w:ascii="Times New Roman" w:hAnsi="Times New Roman" w:cs="Times New Roman"/>
          <w:sz w:val="28"/>
          <w:szCs w:val="28"/>
        </w:rPr>
        <w:t xml:space="preserve">f) </w:t>
      </w:r>
      <w:r w:rsidRPr="00831060">
        <w:rPr>
          <w:rFonts w:ascii="Times New Roman" w:eastAsia="Arial" w:hAnsi="Times New Roman" w:cs="Times New Roman"/>
          <w:sz w:val="28"/>
          <w:szCs w:val="28"/>
        </w:rPr>
        <w:t>“</w:t>
      </w:r>
      <w:r w:rsidRPr="00831060">
        <w:rPr>
          <w:rFonts w:ascii="Times New Roman" w:eastAsia="Arial" w:hAnsi="Times New Roman" w:cs="Times New Roman"/>
          <w:b/>
          <w:sz w:val="28"/>
          <w:szCs w:val="28"/>
        </w:rPr>
        <w:t>Ministri</w:t>
      </w:r>
      <w:r w:rsidRPr="00831060">
        <w:rPr>
          <w:rFonts w:ascii="Times New Roman" w:eastAsia="Arial" w:hAnsi="Times New Roman" w:cs="Times New Roman"/>
          <w:sz w:val="28"/>
          <w:szCs w:val="28"/>
        </w:rPr>
        <w:t xml:space="preserve">”, ministri që mbulon fushën e mjedisit; </w:t>
      </w:r>
    </w:p>
    <w:p w14:paraId="565B95DC" w14:textId="77777777" w:rsidR="009D2406" w:rsidRPr="00831060" w:rsidRDefault="009D2406" w:rsidP="009D2406">
      <w:pPr>
        <w:ind w:left="1080" w:hanging="360"/>
        <w:jc w:val="both"/>
        <w:rPr>
          <w:rFonts w:ascii="Times New Roman" w:hAnsi="Times New Roman" w:cs="Times New Roman"/>
          <w:sz w:val="28"/>
          <w:szCs w:val="28"/>
        </w:rPr>
      </w:pPr>
      <w:r w:rsidRPr="00831060">
        <w:rPr>
          <w:rFonts w:ascii="Times New Roman" w:eastAsia="Arial" w:hAnsi="Times New Roman" w:cs="Times New Roman"/>
          <w:sz w:val="28"/>
          <w:szCs w:val="28"/>
        </w:rPr>
        <w:t xml:space="preserve">g) </w:t>
      </w:r>
      <w:r w:rsidRPr="00831060">
        <w:rPr>
          <w:rFonts w:ascii="Times New Roman" w:hAnsi="Times New Roman" w:cs="Times New Roman"/>
          <w:sz w:val="28"/>
          <w:szCs w:val="28"/>
        </w:rPr>
        <w:t>“</w:t>
      </w:r>
      <w:r w:rsidRPr="00831060">
        <w:rPr>
          <w:rFonts w:ascii="Times New Roman" w:hAnsi="Times New Roman" w:cs="Times New Roman"/>
          <w:b/>
          <w:sz w:val="28"/>
          <w:szCs w:val="28"/>
        </w:rPr>
        <w:t>Ministritë e linjës</w:t>
      </w:r>
      <w:r w:rsidRPr="00831060">
        <w:rPr>
          <w:rFonts w:ascii="Times New Roman" w:hAnsi="Times New Roman" w:cs="Times New Roman"/>
          <w:sz w:val="28"/>
          <w:szCs w:val="28"/>
        </w:rPr>
        <w:t>”, për qëllime të këtij vendimi,:</w:t>
      </w:r>
    </w:p>
    <w:p w14:paraId="129104AC" w14:textId="77777777" w:rsidR="009D2406" w:rsidRPr="00831060" w:rsidRDefault="009D2406" w:rsidP="009D2406">
      <w:pPr>
        <w:ind w:left="1080" w:hanging="360"/>
        <w:jc w:val="both"/>
        <w:rPr>
          <w:rFonts w:ascii="Times New Roman" w:hAnsi="Times New Roman" w:cs="Times New Roman"/>
          <w:sz w:val="28"/>
          <w:szCs w:val="28"/>
        </w:rPr>
      </w:pPr>
    </w:p>
    <w:p w14:paraId="606CF59A" w14:textId="4AA6F1AF" w:rsidR="009D2406" w:rsidRPr="00831060" w:rsidRDefault="009D2406" w:rsidP="009D2406">
      <w:pPr>
        <w:pStyle w:val="NoSpacing"/>
        <w:numPr>
          <w:ilvl w:val="0"/>
          <w:numId w:val="24"/>
        </w:numPr>
        <w:ind w:left="1620" w:hanging="180"/>
        <w:jc w:val="both"/>
        <w:rPr>
          <w:rFonts w:ascii="Times New Roman" w:hAnsi="Times New Roman" w:cs="Times New Roman"/>
          <w:sz w:val="28"/>
          <w:szCs w:val="28"/>
          <w:lang w:val="sq-AL"/>
        </w:rPr>
      </w:pPr>
      <w:r w:rsidRPr="00831060">
        <w:rPr>
          <w:rFonts w:ascii="Times New Roman" w:hAnsi="Times New Roman" w:cs="Times New Roman"/>
          <w:sz w:val="28"/>
          <w:szCs w:val="28"/>
          <w:lang w:val="sq-AL"/>
        </w:rPr>
        <w:t>ministria përgjegjëse për infrastrukturën dhe energjinë, zhvillimin urban, transportin dhe industrinë;</w:t>
      </w:r>
      <w:r w:rsidRPr="00831060">
        <w:rPr>
          <w:rFonts w:ascii="Times New Roman" w:hAnsi="Times New Roman" w:cs="Times New Roman"/>
          <w:strike/>
          <w:sz w:val="28"/>
          <w:szCs w:val="28"/>
          <w:lang w:val="sq-AL"/>
        </w:rPr>
        <w:t xml:space="preserve"> </w:t>
      </w:r>
    </w:p>
    <w:p w14:paraId="4F16FAD9" w14:textId="77777777" w:rsidR="009D2406" w:rsidRPr="00831060" w:rsidRDefault="009D2406" w:rsidP="009D2406">
      <w:pPr>
        <w:pStyle w:val="NoSpacing"/>
        <w:numPr>
          <w:ilvl w:val="0"/>
          <w:numId w:val="24"/>
        </w:numPr>
        <w:ind w:left="1620" w:hanging="180"/>
        <w:jc w:val="both"/>
        <w:rPr>
          <w:rFonts w:ascii="Times New Roman" w:hAnsi="Times New Roman" w:cs="Times New Roman"/>
          <w:sz w:val="28"/>
          <w:szCs w:val="28"/>
          <w:lang w:val="sq-AL"/>
        </w:rPr>
      </w:pPr>
      <w:r w:rsidRPr="00831060">
        <w:rPr>
          <w:rFonts w:ascii="Times New Roman" w:hAnsi="Times New Roman" w:cs="Times New Roman"/>
          <w:sz w:val="28"/>
          <w:szCs w:val="28"/>
          <w:lang w:val="sq-AL"/>
        </w:rPr>
        <w:t xml:space="preserve">ministria përgjegjëse për bujqësinë dhe zhvillimin rural; </w:t>
      </w:r>
    </w:p>
    <w:p w14:paraId="3FA231DF" w14:textId="77777777" w:rsidR="009D2406" w:rsidRPr="00831060" w:rsidRDefault="009D2406" w:rsidP="009D2406">
      <w:pPr>
        <w:pStyle w:val="NoSpacing"/>
        <w:numPr>
          <w:ilvl w:val="0"/>
          <w:numId w:val="24"/>
        </w:numPr>
        <w:ind w:left="1620" w:hanging="180"/>
        <w:jc w:val="both"/>
        <w:rPr>
          <w:rFonts w:ascii="Times New Roman" w:hAnsi="Times New Roman" w:cs="Times New Roman"/>
          <w:sz w:val="28"/>
          <w:szCs w:val="28"/>
          <w:lang w:val="sq-AL"/>
        </w:rPr>
      </w:pPr>
      <w:r w:rsidRPr="00831060">
        <w:rPr>
          <w:rFonts w:ascii="Times New Roman" w:hAnsi="Times New Roman" w:cs="Times New Roman"/>
          <w:bCs/>
          <w:iCs/>
          <w:sz w:val="28"/>
          <w:szCs w:val="28"/>
          <w:lang w:val="sq-AL"/>
        </w:rPr>
        <w:t xml:space="preserve">ministria </w:t>
      </w:r>
      <w:r w:rsidRPr="00831060">
        <w:rPr>
          <w:rFonts w:ascii="Times New Roman" w:hAnsi="Times New Roman" w:cs="Times New Roman"/>
          <w:sz w:val="28"/>
          <w:szCs w:val="28"/>
          <w:lang w:val="sq-AL"/>
        </w:rPr>
        <w:t xml:space="preserve">përgjegjëse për </w:t>
      </w:r>
      <w:r w:rsidRPr="00831060">
        <w:rPr>
          <w:rFonts w:ascii="Times New Roman" w:hAnsi="Times New Roman" w:cs="Times New Roman"/>
          <w:bCs/>
          <w:iCs/>
          <w:sz w:val="28"/>
          <w:szCs w:val="28"/>
          <w:lang w:val="sq-AL"/>
        </w:rPr>
        <w:t xml:space="preserve">shëndetësinë dhe mbrojtjen sociale; </w:t>
      </w:r>
    </w:p>
    <w:p w14:paraId="4C600616" w14:textId="72AAA276" w:rsidR="009D2406" w:rsidRPr="00831060" w:rsidRDefault="009D2406" w:rsidP="009D2406">
      <w:pPr>
        <w:pStyle w:val="NoSpacing"/>
        <w:numPr>
          <w:ilvl w:val="0"/>
          <w:numId w:val="24"/>
        </w:numPr>
        <w:ind w:left="1620" w:hanging="180"/>
        <w:jc w:val="both"/>
        <w:rPr>
          <w:rFonts w:ascii="Times New Roman" w:hAnsi="Times New Roman" w:cs="Times New Roman"/>
          <w:sz w:val="28"/>
          <w:szCs w:val="28"/>
          <w:lang w:val="sq-AL"/>
        </w:rPr>
      </w:pPr>
      <w:r w:rsidRPr="00DA76AD">
        <w:rPr>
          <w:rFonts w:ascii="Times New Roman" w:hAnsi="Times New Roman" w:cs="Times New Roman"/>
          <w:sz w:val="28"/>
          <w:szCs w:val="28"/>
          <w:lang w:val="sq-AL"/>
        </w:rPr>
        <w:t xml:space="preserve">ministria </w:t>
      </w:r>
      <w:r w:rsidRPr="00831060">
        <w:rPr>
          <w:rFonts w:ascii="Times New Roman" w:hAnsi="Times New Roman" w:cs="Times New Roman"/>
          <w:sz w:val="28"/>
          <w:szCs w:val="28"/>
          <w:lang w:val="sq-AL"/>
        </w:rPr>
        <w:t xml:space="preserve">përgjegjëse për </w:t>
      </w:r>
      <w:r w:rsidRPr="00DA76AD">
        <w:rPr>
          <w:rFonts w:ascii="Times New Roman" w:hAnsi="Times New Roman" w:cs="Times New Roman"/>
          <w:sz w:val="28"/>
          <w:szCs w:val="28"/>
          <w:lang w:val="sq-AL"/>
        </w:rPr>
        <w:t xml:space="preserve">financat dhe ekonominë. </w:t>
      </w:r>
    </w:p>
    <w:p w14:paraId="4A410981" w14:textId="77777777" w:rsidR="003E50E5" w:rsidRPr="00831060" w:rsidRDefault="003E50E5" w:rsidP="00DA76AD">
      <w:pPr>
        <w:pStyle w:val="NoSpacing"/>
        <w:ind w:left="1620"/>
        <w:jc w:val="both"/>
        <w:rPr>
          <w:rFonts w:ascii="Times New Roman" w:hAnsi="Times New Roman" w:cs="Times New Roman"/>
          <w:sz w:val="28"/>
          <w:szCs w:val="28"/>
          <w:lang w:val="sq-AL"/>
        </w:rPr>
      </w:pPr>
    </w:p>
    <w:p w14:paraId="2CE79235" w14:textId="566076CC" w:rsidR="009D2406" w:rsidRPr="00DA76AD" w:rsidRDefault="009D2406" w:rsidP="00DA76AD">
      <w:pPr>
        <w:ind w:left="1080" w:hanging="360"/>
        <w:jc w:val="both"/>
        <w:rPr>
          <w:rFonts w:ascii="Times New Roman" w:eastAsia="Arial" w:hAnsi="Times New Roman" w:cs="Times New Roman"/>
          <w:sz w:val="28"/>
          <w:szCs w:val="28"/>
        </w:rPr>
      </w:pPr>
      <w:r w:rsidRPr="00DA76AD">
        <w:rPr>
          <w:rFonts w:ascii="Times New Roman" w:eastAsia="Arial" w:hAnsi="Times New Roman" w:cs="Times New Roman"/>
          <w:sz w:val="28"/>
          <w:szCs w:val="28"/>
        </w:rPr>
        <w:t>gj) “</w:t>
      </w:r>
      <w:r w:rsidRPr="00DA76AD">
        <w:rPr>
          <w:rFonts w:ascii="Times New Roman" w:eastAsia="Arial" w:hAnsi="Times New Roman" w:cs="Times New Roman"/>
          <w:b/>
          <w:sz w:val="28"/>
          <w:szCs w:val="28"/>
        </w:rPr>
        <w:t>Objektivat e cilësisë së ajrit</w:t>
      </w:r>
      <w:r w:rsidRPr="00DA76AD">
        <w:rPr>
          <w:rFonts w:ascii="Times New Roman" w:eastAsia="Arial" w:hAnsi="Times New Roman" w:cs="Times New Roman"/>
          <w:sz w:val="28"/>
          <w:szCs w:val="28"/>
        </w:rPr>
        <w:t xml:space="preserve">”, vlerat kufi, vlerat e synuara dhe detyrimi për përqendrimin e ekspozimit për cilësinë e ajrit, të përcaktuar në ligjin nr.162/2014, “Për mbrojtjen e cilësisë së ajrit në mjedis”, dhe në vendimin nr.352, datë 29.4.2015, të Këshillit të Ministrave, “Për vlerësimin e cilësisë së ajrit të mjedisit dhe kërkesat për disa ndotës në lidhje me të”; </w:t>
      </w:r>
    </w:p>
    <w:p w14:paraId="4AE0B506" w14:textId="77777777" w:rsidR="009D2406" w:rsidRPr="00831060" w:rsidRDefault="009D2406" w:rsidP="00DA76AD">
      <w:pPr>
        <w:ind w:left="1080" w:hanging="360"/>
        <w:jc w:val="both"/>
        <w:rPr>
          <w:rFonts w:ascii="Times New Roman" w:hAnsi="Times New Roman" w:cs="Times New Roman"/>
          <w:sz w:val="28"/>
          <w:szCs w:val="28"/>
        </w:rPr>
      </w:pPr>
      <w:r w:rsidRPr="00DA76AD">
        <w:rPr>
          <w:rFonts w:ascii="Times New Roman" w:eastAsia="Arial" w:hAnsi="Times New Roman" w:cs="Times New Roman"/>
          <w:sz w:val="28"/>
          <w:szCs w:val="28"/>
        </w:rPr>
        <w:t>h)  “</w:t>
      </w:r>
      <w:r w:rsidRPr="00DA76AD">
        <w:rPr>
          <w:rFonts w:ascii="Times New Roman" w:eastAsia="Arial" w:hAnsi="Times New Roman" w:cs="Times New Roman"/>
          <w:b/>
          <w:sz w:val="28"/>
          <w:szCs w:val="28"/>
        </w:rPr>
        <w:t>Oksidet e azotit (</w:t>
      </w:r>
      <w:proofErr w:type="spellStart"/>
      <w:r w:rsidRPr="00DA76AD">
        <w:rPr>
          <w:rFonts w:ascii="Times New Roman" w:eastAsia="Arial" w:hAnsi="Times New Roman" w:cs="Times New Roman"/>
          <w:b/>
          <w:sz w:val="28"/>
          <w:szCs w:val="28"/>
        </w:rPr>
        <w:t>NOx</w:t>
      </w:r>
      <w:proofErr w:type="spellEnd"/>
      <w:r w:rsidRPr="00DA76AD">
        <w:rPr>
          <w:rFonts w:ascii="Times New Roman" w:eastAsia="Arial" w:hAnsi="Times New Roman" w:cs="Times New Roman"/>
          <w:b/>
          <w:sz w:val="28"/>
          <w:szCs w:val="28"/>
        </w:rPr>
        <w:t>)</w:t>
      </w:r>
      <w:r w:rsidRPr="00DA76AD">
        <w:rPr>
          <w:rFonts w:ascii="Times New Roman" w:eastAsia="Arial" w:hAnsi="Times New Roman" w:cs="Times New Roman"/>
          <w:sz w:val="28"/>
          <w:szCs w:val="28"/>
        </w:rPr>
        <w:t>”, oksidi nitrik dhe dyoksidi i  azoti, shprehur</w:t>
      </w:r>
      <w:r w:rsidRPr="00831060">
        <w:rPr>
          <w:rFonts w:ascii="Times New Roman" w:hAnsi="Times New Roman" w:cs="Times New Roman"/>
          <w:sz w:val="28"/>
          <w:szCs w:val="28"/>
        </w:rPr>
        <w:t xml:space="preserve"> si dyoksid azoti; </w:t>
      </w:r>
    </w:p>
    <w:p w14:paraId="298D82BE" w14:textId="77777777" w:rsidR="009D2406" w:rsidRPr="00831060" w:rsidRDefault="009D2406" w:rsidP="009D2406">
      <w:pPr>
        <w:pStyle w:val="ListParagraph"/>
        <w:numPr>
          <w:ilvl w:val="0"/>
          <w:numId w:val="32"/>
        </w:numPr>
        <w:pBdr>
          <w:top w:val="single" w:sz="6" w:space="6" w:color="EEEEEE"/>
        </w:pBdr>
        <w:shd w:val="clear" w:color="auto" w:fill="FFFFFF"/>
        <w:ind w:left="1080" w:hanging="360"/>
        <w:jc w:val="both"/>
        <w:rPr>
          <w:rFonts w:ascii="Times New Roman" w:hAnsi="Times New Roman" w:cs="Times New Roman"/>
          <w:strike/>
          <w:color w:val="FF0000"/>
          <w:sz w:val="28"/>
          <w:szCs w:val="28"/>
        </w:rPr>
      </w:pPr>
      <w:r w:rsidRPr="00831060">
        <w:rPr>
          <w:rFonts w:ascii="Times New Roman" w:hAnsi="Times New Roman" w:cs="Times New Roman"/>
          <w:sz w:val="28"/>
          <w:szCs w:val="28"/>
        </w:rPr>
        <w:t>“</w:t>
      </w:r>
      <w:r w:rsidRPr="00831060">
        <w:rPr>
          <w:rFonts w:ascii="Times New Roman" w:hAnsi="Times New Roman" w:cs="Times New Roman"/>
          <w:b/>
          <w:sz w:val="28"/>
          <w:szCs w:val="28"/>
        </w:rPr>
        <w:t>Pararendësit e ozonit</w:t>
      </w:r>
      <w:r w:rsidRPr="00831060">
        <w:rPr>
          <w:rFonts w:ascii="Times New Roman" w:hAnsi="Times New Roman" w:cs="Times New Roman"/>
          <w:sz w:val="28"/>
          <w:szCs w:val="28"/>
        </w:rPr>
        <w:t>”,</w:t>
      </w:r>
      <w:r w:rsidRPr="00831060">
        <w:rPr>
          <w:rFonts w:ascii="Times New Roman" w:hAnsi="Times New Roman" w:cs="Times New Roman"/>
          <w:b/>
          <w:sz w:val="28"/>
          <w:szCs w:val="28"/>
        </w:rPr>
        <w:t xml:space="preserve"> </w:t>
      </w:r>
      <w:r w:rsidRPr="00831060">
        <w:rPr>
          <w:rFonts w:ascii="Times New Roman" w:hAnsi="Times New Roman" w:cs="Times New Roman"/>
          <w:sz w:val="28"/>
          <w:szCs w:val="28"/>
        </w:rPr>
        <w:t xml:space="preserve">oksidet e azotit, përbërësit organikë të avullueshëm jo metan, metani dhe monoksidi i e karbonit; </w:t>
      </w:r>
    </w:p>
    <w:p w14:paraId="34DD8B84" w14:textId="101E623D" w:rsidR="009D2406" w:rsidRPr="00831060" w:rsidRDefault="009D2406" w:rsidP="009D2406">
      <w:pPr>
        <w:pBdr>
          <w:top w:val="single" w:sz="6" w:space="6" w:color="EEEEEE"/>
        </w:pBdr>
        <w:shd w:val="clear" w:color="auto" w:fill="FFFFFF"/>
        <w:ind w:left="1080" w:hanging="360"/>
        <w:jc w:val="both"/>
        <w:rPr>
          <w:rFonts w:ascii="Times New Roman" w:hAnsi="Times New Roman" w:cs="Times New Roman"/>
        </w:rPr>
      </w:pPr>
      <w:r w:rsidRPr="00831060">
        <w:rPr>
          <w:rFonts w:ascii="Times New Roman" w:hAnsi="Times New Roman" w:cs="Times New Roman"/>
          <w:sz w:val="28"/>
          <w:szCs w:val="28"/>
        </w:rPr>
        <w:t xml:space="preserve">j) </w:t>
      </w:r>
      <w:r w:rsidR="00134C21" w:rsidRPr="00831060">
        <w:rPr>
          <w:rFonts w:ascii="Times New Roman" w:hAnsi="Times New Roman" w:cs="Times New Roman"/>
          <w:sz w:val="28"/>
          <w:szCs w:val="28"/>
        </w:rPr>
        <w:tab/>
      </w:r>
      <w:r w:rsidRPr="00831060">
        <w:rPr>
          <w:rFonts w:ascii="Times New Roman" w:hAnsi="Times New Roman" w:cs="Times New Roman"/>
          <w:sz w:val="28"/>
          <w:szCs w:val="28"/>
        </w:rPr>
        <w:t>“</w:t>
      </w:r>
      <w:r w:rsidRPr="00831060">
        <w:rPr>
          <w:rFonts w:ascii="Times New Roman" w:hAnsi="Times New Roman" w:cs="Times New Roman"/>
          <w:b/>
          <w:sz w:val="28"/>
          <w:szCs w:val="28"/>
        </w:rPr>
        <w:t>Përbërësit organikë të avullueshëm jo metan (NMVOC)</w:t>
      </w:r>
      <w:r w:rsidRPr="00831060">
        <w:rPr>
          <w:rFonts w:ascii="Times New Roman" w:hAnsi="Times New Roman" w:cs="Times New Roman"/>
          <w:sz w:val="28"/>
          <w:szCs w:val="28"/>
        </w:rPr>
        <w:t xml:space="preserve">”,  të gjithë përbërësit organikë, përveç metanit, të cilët janë në gjendje të prodhojnë </w:t>
      </w:r>
      <w:proofErr w:type="spellStart"/>
      <w:r w:rsidRPr="00831060">
        <w:rPr>
          <w:rFonts w:ascii="Times New Roman" w:hAnsi="Times New Roman" w:cs="Times New Roman"/>
          <w:sz w:val="28"/>
          <w:szCs w:val="28"/>
        </w:rPr>
        <w:t>oksidantë</w:t>
      </w:r>
      <w:proofErr w:type="spellEnd"/>
      <w:r w:rsidRPr="00831060">
        <w:rPr>
          <w:rFonts w:ascii="Times New Roman" w:hAnsi="Times New Roman" w:cs="Times New Roman"/>
          <w:sz w:val="28"/>
          <w:szCs w:val="28"/>
        </w:rPr>
        <w:t xml:space="preserve"> </w:t>
      </w:r>
      <w:proofErr w:type="spellStart"/>
      <w:r w:rsidRPr="00831060">
        <w:rPr>
          <w:rFonts w:ascii="Times New Roman" w:hAnsi="Times New Roman" w:cs="Times New Roman"/>
          <w:sz w:val="28"/>
          <w:szCs w:val="28"/>
        </w:rPr>
        <w:t>fotokimikë</w:t>
      </w:r>
      <w:proofErr w:type="spellEnd"/>
      <w:r w:rsidRPr="00831060">
        <w:rPr>
          <w:rFonts w:ascii="Times New Roman" w:hAnsi="Times New Roman" w:cs="Times New Roman"/>
          <w:sz w:val="28"/>
          <w:szCs w:val="28"/>
        </w:rPr>
        <w:t xml:space="preserve"> duke reaguar me oksidet e azotit në prani të dritës së diellit;</w:t>
      </w:r>
      <w:r w:rsidRPr="00831060">
        <w:rPr>
          <w:rFonts w:ascii="Times New Roman" w:hAnsi="Times New Roman" w:cs="Times New Roman"/>
        </w:rPr>
        <w:t xml:space="preserve"> </w:t>
      </w:r>
    </w:p>
    <w:p w14:paraId="323E0E49" w14:textId="55B15BDF" w:rsidR="009D2406" w:rsidRPr="00831060" w:rsidRDefault="009D2406" w:rsidP="00B34174">
      <w:pPr>
        <w:ind w:left="1080" w:hanging="360"/>
        <w:jc w:val="both"/>
        <w:rPr>
          <w:rFonts w:ascii="Times New Roman" w:hAnsi="Times New Roman" w:cs="Times New Roman"/>
          <w:color w:val="000000"/>
          <w:sz w:val="28"/>
          <w:szCs w:val="28"/>
          <w:shd w:val="clear" w:color="auto" w:fill="FFFFFF"/>
        </w:rPr>
      </w:pPr>
      <w:r w:rsidRPr="00831060">
        <w:rPr>
          <w:rFonts w:ascii="Times New Roman" w:hAnsi="Times New Roman" w:cs="Times New Roman"/>
          <w:color w:val="000000"/>
          <w:sz w:val="28"/>
          <w:szCs w:val="28"/>
          <w:shd w:val="clear" w:color="auto" w:fill="FFFFFF"/>
        </w:rPr>
        <w:t xml:space="preserve">k) </w:t>
      </w:r>
      <w:r w:rsidR="00134C21" w:rsidRPr="00831060">
        <w:rPr>
          <w:rFonts w:ascii="Times New Roman" w:hAnsi="Times New Roman" w:cs="Times New Roman"/>
          <w:color w:val="000000"/>
          <w:sz w:val="28"/>
          <w:szCs w:val="28"/>
          <w:shd w:val="clear" w:color="auto" w:fill="FFFFFF"/>
        </w:rPr>
        <w:tab/>
      </w:r>
      <w:r w:rsidRPr="00831060">
        <w:rPr>
          <w:rFonts w:ascii="Times New Roman" w:hAnsi="Times New Roman" w:cs="Times New Roman"/>
          <w:color w:val="000000"/>
          <w:sz w:val="28"/>
          <w:szCs w:val="28"/>
          <w:shd w:val="clear" w:color="auto" w:fill="FFFFFF"/>
        </w:rPr>
        <w:t>“</w:t>
      </w:r>
      <w:r w:rsidRPr="00831060">
        <w:rPr>
          <w:rFonts w:ascii="Times New Roman" w:hAnsi="Times New Roman" w:cs="Times New Roman"/>
          <w:b/>
          <w:color w:val="000000"/>
          <w:sz w:val="28"/>
          <w:szCs w:val="28"/>
          <w:shd w:val="clear" w:color="auto" w:fill="FFFFFF"/>
        </w:rPr>
        <w:t>Përshtatje</w:t>
      </w:r>
      <w:r w:rsidRPr="00831060">
        <w:rPr>
          <w:rFonts w:ascii="Times New Roman" w:hAnsi="Times New Roman" w:cs="Times New Roman"/>
          <w:color w:val="000000"/>
          <w:sz w:val="28"/>
          <w:szCs w:val="28"/>
          <w:shd w:val="clear" w:color="auto" w:fill="FFFFFF"/>
        </w:rPr>
        <w:t xml:space="preserve">”, një ndryshim, rregullim që i bëhet  </w:t>
      </w:r>
      <w:r w:rsidRPr="00831060">
        <w:rPr>
          <w:rFonts w:ascii="Times New Roman" w:hAnsi="Times New Roman" w:cs="Times New Roman"/>
          <w:sz w:val="28"/>
          <w:szCs w:val="28"/>
        </w:rPr>
        <w:t>inventarëve kombëtarë vjetorë të shkarkimeve, sipas parashikimeve të kreut IV, të këtij vendimi;</w:t>
      </w:r>
      <w:r w:rsidRPr="00831060" w:rsidDel="00F50AD2">
        <w:rPr>
          <w:rFonts w:ascii="Times New Roman" w:hAnsi="Times New Roman" w:cs="Times New Roman"/>
          <w:sz w:val="28"/>
          <w:szCs w:val="28"/>
        </w:rPr>
        <w:t xml:space="preserve"> </w:t>
      </w:r>
    </w:p>
    <w:p w14:paraId="11B6DD5D" w14:textId="4C07A9CB" w:rsidR="009D2406" w:rsidRPr="00831060" w:rsidRDefault="009D2406" w:rsidP="00B34174">
      <w:pPr>
        <w:ind w:left="1080" w:hanging="360"/>
        <w:jc w:val="both"/>
        <w:rPr>
          <w:rFonts w:ascii="Times New Roman" w:hAnsi="Times New Roman" w:cs="Times New Roman"/>
          <w:sz w:val="28"/>
          <w:szCs w:val="28"/>
        </w:rPr>
      </w:pPr>
      <w:r w:rsidRPr="00831060">
        <w:rPr>
          <w:rFonts w:ascii="Times New Roman" w:hAnsi="Times New Roman" w:cs="Times New Roman"/>
          <w:sz w:val="28"/>
          <w:szCs w:val="28"/>
        </w:rPr>
        <w:t xml:space="preserve">l)  </w:t>
      </w:r>
      <w:r w:rsidR="00134C21" w:rsidRPr="00831060">
        <w:rPr>
          <w:rFonts w:ascii="Times New Roman" w:hAnsi="Times New Roman" w:cs="Times New Roman"/>
          <w:sz w:val="28"/>
          <w:szCs w:val="28"/>
        </w:rPr>
        <w:tab/>
      </w:r>
      <w:r w:rsidRPr="00831060">
        <w:rPr>
          <w:rFonts w:ascii="Times New Roman" w:hAnsi="Times New Roman" w:cs="Times New Roman"/>
          <w:sz w:val="28"/>
          <w:szCs w:val="28"/>
        </w:rPr>
        <w:t>“</w:t>
      </w:r>
      <w:r w:rsidRPr="00831060">
        <w:rPr>
          <w:rFonts w:ascii="Times New Roman" w:hAnsi="Times New Roman" w:cs="Times New Roman"/>
          <w:b/>
          <w:sz w:val="28"/>
          <w:szCs w:val="28"/>
        </w:rPr>
        <w:t>Shkarkim</w:t>
      </w:r>
      <w:r w:rsidRPr="00831060">
        <w:rPr>
          <w:rFonts w:ascii="Times New Roman" w:hAnsi="Times New Roman" w:cs="Times New Roman"/>
          <w:sz w:val="28"/>
          <w:szCs w:val="28"/>
        </w:rPr>
        <w:t>”, shkarkimi i një substance nga një burim i palëvizshëm</w:t>
      </w:r>
      <w:r w:rsidRPr="00831060" w:rsidDel="00A10F5E">
        <w:rPr>
          <w:rFonts w:ascii="Times New Roman" w:hAnsi="Times New Roman" w:cs="Times New Roman"/>
          <w:sz w:val="28"/>
          <w:szCs w:val="28"/>
        </w:rPr>
        <w:t xml:space="preserve"> </w:t>
      </w:r>
      <w:r w:rsidRPr="00831060">
        <w:rPr>
          <w:rFonts w:ascii="Times New Roman" w:hAnsi="Times New Roman" w:cs="Times New Roman"/>
          <w:sz w:val="28"/>
          <w:szCs w:val="28"/>
        </w:rPr>
        <w:t xml:space="preserve">ose i shpërndarë në atmosferë; </w:t>
      </w:r>
    </w:p>
    <w:p w14:paraId="2F570045" w14:textId="30807B51" w:rsidR="009D2406" w:rsidRPr="00831060" w:rsidRDefault="009D2406" w:rsidP="00134C21">
      <w:pPr>
        <w:pBdr>
          <w:top w:val="single" w:sz="6" w:space="0" w:color="EEEEEE"/>
        </w:pBdr>
        <w:shd w:val="clear" w:color="auto" w:fill="FFFFFF"/>
        <w:ind w:left="1170" w:hanging="540"/>
        <w:jc w:val="both"/>
        <w:rPr>
          <w:rFonts w:ascii="Times New Roman" w:hAnsi="Times New Roman" w:cs="Times New Roman"/>
          <w:sz w:val="28"/>
          <w:szCs w:val="28"/>
        </w:rPr>
      </w:pPr>
      <w:r w:rsidRPr="00831060">
        <w:rPr>
          <w:rFonts w:ascii="Times New Roman" w:hAnsi="Times New Roman" w:cs="Times New Roman"/>
          <w:sz w:val="28"/>
          <w:szCs w:val="28"/>
        </w:rPr>
        <w:t xml:space="preserve">ll)  </w:t>
      </w:r>
      <w:r w:rsidR="00134C21" w:rsidRPr="00831060">
        <w:rPr>
          <w:rFonts w:ascii="Times New Roman" w:hAnsi="Times New Roman" w:cs="Times New Roman"/>
          <w:sz w:val="28"/>
          <w:szCs w:val="28"/>
        </w:rPr>
        <w:tab/>
      </w:r>
      <w:r w:rsidRPr="00831060">
        <w:rPr>
          <w:rFonts w:ascii="Times New Roman" w:hAnsi="Times New Roman" w:cs="Times New Roman"/>
          <w:sz w:val="28"/>
          <w:szCs w:val="28"/>
        </w:rPr>
        <w:t>“</w:t>
      </w:r>
      <w:r w:rsidRPr="00831060">
        <w:rPr>
          <w:rFonts w:ascii="Times New Roman" w:hAnsi="Times New Roman" w:cs="Times New Roman"/>
          <w:b/>
          <w:sz w:val="28"/>
          <w:szCs w:val="28"/>
        </w:rPr>
        <w:t xml:space="preserve">Shkarkimet </w:t>
      </w:r>
      <w:proofErr w:type="spellStart"/>
      <w:r w:rsidRPr="00831060">
        <w:rPr>
          <w:rFonts w:ascii="Times New Roman" w:hAnsi="Times New Roman" w:cs="Times New Roman"/>
          <w:b/>
          <w:sz w:val="28"/>
          <w:szCs w:val="28"/>
        </w:rPr>
        <w:t>antropogjenike</w:t>
      </w:r>
      <w:proofErr w:type="spellEnd"/>
      <w:r w:rsidRPr="00831060">
        <w:rPr>
          <w:rFonts w:ascii="Times New Roman" w:hAnsi="Times New Roman" w:cs="Times New Roman"/>
          <w:sz w:val="28"/>
          <w:szCs w:val="28"/>
        </w:rPr>
        <w:t xml:space="preserve">”, shkarkimet atmosferike të ndotësve, që lidhen me aktivitetet njerëzore; </w:t>
      </w:r>
    </w:p>
    <w:p w14:paraId="37B2157C" w14:textId="22B98459" w:rsidR="009D2406" w:rsidRPr="00831060" w:rsidRDefault="009D2406" w:rsidP="00134C21">
      <w:pPr>
        <w:pBdr>
          <w:top w:val="single" w:sz="6" w:space="0" w:color="EEEEEE"/>
        </w:pBdr>
        <w:shd w:val="clear" w:color="auto" w:fill="FFFFFF"/>
        <w:ind w:left="1170" w:hanging="540"/>
        <w:jc w:val="both"/>
        <w:rPr>
          <w:rFonts w:ascii="Times New Roman" w:hAnsi="Times New Roman" w:cs="Times New Roman"/>
          <w:sz w:val="28"/>
          <w:szCs w:val="28"/>
        </w:rPr>
      </w:pPr>
      <w:r w:rsidRPr="00831060">
        <w:rPr>
          <w:rFonts w:ascii="Times New Roman" w:hAnsi="Times New Roman" w:cs="Times New Roman"/>
          <w:sz w:val="28"/>
          <w:szCs w:val="28"/>
        </w:rPr>
        <w:lastRenderedPageBreak/>
        <w:t xml:space="preserve">m) </w:t>
      </w:r>
      <w:r w:rsidR="00134C21" w:rsidRPr="00831060">
        <w:rPr>
          <w:rFonts w:ascii="Times New Roman" w:hAnsi="Times New Roman" w:cs="Times New Roman"/>
          <w:sz w:val="28"/>
          <w:szCs w:val="28"/>
        </w:rPr>
        <w:tab/>
      </w:r>
      <w:r w:rsidRPr="00831060">
        <w:rPr>
          <w:rFonts w:ascii="Times New Roman" w:hAnsi="Times New Roman" w:cs="Times New Roman"/>
          <w:sz w:val="28"/>
          <w:szCs w:val="28"/>
        </w:rPr>
        <w:t>“</w:t>
      </w:r>
      <w:r w:rsidRPr="00831060">
        <w:rPr>
          <w:rFonts w:ascii="Times New Roman" w:hAnsi="Times New Roman" w:cs="Times New Roman"/>
          <w:b/>
          <w:sz w:val="28"/>
          <w:szCs w:val="28"/>
        </w:rPr>
        <w:t>Trafik ndërkombëtar detar</w:t>
      </w:r>
      <w:r w:rsidRPr="00831060">
        <w:rPr>
          <w:rFonts w:ascii="Times New Roman" w:hAnsi="Times New Roman" w:cs="Times New Roman"/>
          <w:sz w:val="28"/>
          <w:szCs w:val="28"/>
        </w:rPr>
        <w:t xml:space="preserve">”, udhëtimet në det dhe në ujërat bregdetare nga anijet e transportit ujor të </w:t>
      </w:r>
      <w:proofErr w:type="spellStart"/>
      <w:r w:rsidRPr="00831060">
        <w:rPr>
          <w:rFonts w:ascii="Times New Roman" w:hAnsi="Times New Roman" w:cs="Times New Roman"/>
          <w:sz w:val="28"/>
          <w:szCs w:val="28"/>
        </w:rPr>
        <w:t>të</w:t>
      </w:r>
      <w:proofErr w:type="spellEnd"/>
      <w:r w:rsidRPr="00831060">
        <w:rPr>
          <w:rFonts w:ascii="Times New Roman" w:hAnsi="Times New Roman" w:cs="Times New Roman"/>
          <w:sz w:val="28"/>
          <w:szCs w:val="28"/>
        </w:rPr>
        <w:t xml:space="preserve"> gjithë flamujve, me përjashtim të anijeve të peshkimit, që largohen nga territori i një vendi dhe mbërrijnë në territorin e një vendi tjetër; </w:t>
      </w:r>
    </w:p>
    <w:p w14:paraId="45EEF549" w14:textId="78AB8B09" w:rsidR="009D2406" w:rsidRPr="00831060" w:rsidRDefault="009D2406" w:rsidP="00B34174">
      <w:pPr>
        <w:pBdr>
          <w:top w:val="single" w:sz="6" w:space="0" w:color="EEEEEE"/>
        </w:pBdr>
        <w:shd w:val="clear" w:color="auto" w:fill="FFFFFF"/>
        <w:ind w:left="1080" w:hanging="360"/>
        <w:jc w:val="both"/>
        <w:rPr>
          <w:rFonts w:ascii="Times New Roman" w:hAnsi="Times New Roman" w:cs="Times New Roman"/>
          <w:sz w:val="28"/>
          <w:szCs w:val="28"/>
        </w:rPr>
      </w:pPr>
      <w:r w:rsidRPr="00831060">
        <w:rPr>
          <w:rFonts w:ascii="Times New Roman" w:hAnsi="Times New Roman" w:cs="Times New Roman"/>
          <w:sz w:val="28"/>
          <w:szCs w:val="28"/>
        </w:rPr>
        <w:t xml:space="preserve">n) </w:t>
      </w:r>
      <w:r w:rsidR="00134C21" w:rsidRPr="00831060">
        <w:rPr>
          <w:rFonts w:ascii="Times New Roman" w:hAnsi="Times New Roman" w:cs="Times New Roman"/>
          <w:sz w:val="28"/>
          <w:szCs w:val="28"/>
        </w:rPr>
        <w:tab/>
      </w:r>
      <w:r w:rsidRPr="00831060">
        <w:rPr>
          <w:rFonts w:ascii="Times New Roman" w:hAnsi="Times New Roman" w:cs="Times New Roman"/>
          <w:sz w:val="28"/>
          <w:szCs w:val="28"/>
        </w:rPr>
        <w:t>“</w:t>
      </w:r>
      <w:r w:rsidRPr="00831060">
        <w:rPr>
          <w:rFonts w:ascii="Times New Roman" w:hAnsi="Times New Roman" w:cs="Times New Roman"/>
          <w:b/>
          <w:sz w:val="28"/>
          <w:szCs w:val="28"/>
        </w:rPr>
        <w:t>Zonë e kontrollit të ndotjes</w:t>
      </w:r>
      <w:r w:rsidRPr="00831060">
        <w:rPr>
          <w:rFonts w:ascii="Times New Roman" w:hAnsi="Times New Roman" w:cs="Times New Roman"/>
          <w:sz w:val="28"/>
          <w:szCs w:val="28"/>
        </w:rPr>
        <w:t xml:space="preserve">”, një zonë detare, që nuk tejkalon 200 milje detare nga vijat bazë, nga të cilat matet gjerësia e territorit detar, e përcaktuar për parandalimin, zvogëlimin dhe kontrollin e ndotjes nga anijet, në përputhje me rregullat dhe standardet ndërkombëtare në fuqi. </w:t>
      </w:r>
    </w:p>
    <w:p w14:paraId="7B44D70B" w14:textId="77777777" w:rsidR="009D2406" w:rsidRPr="00831060" w:rsidRDefault="009D2406" w:rsidP="009D2406">
      <w:pPr>
        <w:ind w:left="540" w:hanging="360"/>
        <w:rPr>
          <w:rFonts w:ascii="Times New Roman" w:hAnsi="Times New Roman" w:cs="Times New Roman"/>
          <w:sz w:val="28"/>
          <w:szCs w:val="28"/>
        </w:rPr>
      </w:pPr>
    </w:p>
    <w:p w14:paraId="1AFAC5EC" w14:textId="77777777" w:rsidR="009D2406" w:rsidRPr="00831060" w:rsidRDefault="009D2406" w:rsidP="009D2406">
      <w:pPr>
        <w:pStyle w:val="ListParagraph"/>
        <w:numPr>
          <w:ilvl w:val="0"/>
          <w:numId w:val="30"/>
        </w:numPr>
        <w:ind w:left="720"/>
        <w:jc w:val="both"/>
        <w:rPr>
          <w:rFonts w:ascii="Times New Roman" w:eastAsia="Times New Roman" w:hAnsi="Times New Roman" w:cs="Times New Roman"/>
          <w:b/>
          <w:sz w:val="28"/>
          <w:szCs w:val="28"/>
          <w:shd w:val="clear" w:color="auto" w:fill="FFFFFF"/>
        </w:rPr>
      </w:pPr>
      <w:r w:rsidRPr="00831060">
        <w:rPr>
          <w:rFonts w:ascii="Times New Roman" w:hAnsi="Times New Roman" w:cs="Times New Roman"/>
          <w:b/>
          <w:sz w:val="28"/>
          <w:szCs w:val="28"/>
        </w:rPr>
        <w:t xml:space="preserve">AUTORITETET PËRGJEGJËSE </w:t>
      </w:r>
      <w:r w:rsidRPr="00831060">
        <w:rPr>
          <w:rFonts w:ascii="Times New Roman" w:eastAsia="Times New Roman" w:hAnsi="Times New Roman" w:cs="Times New Roman"/>
          <w:b/>
          <w:sz w:val="28"/>
          <w:szCs w:val="28"/>
          <w:shd w:val="clear" w:color="auto" w:fill="FFFFFF"/>
        </w:rPr>
        <w:t>PËR HARTIMIN, MIRATIMIN, RISHIKIMIN DHE ZBATIMIN E PROGRAMEVE TË PAKËSIMIT TË SHKARKIMEVE NË AJËR</w:t>
      </w:r>
    </w:p>
    <w:p w14:paraId="2187AB34" w14:textId="77777777" w:rsidR="009D2406" w:rsidRPr="00831060" w:rsidRDefault="009D2406" w:rsidP="009D2406">
      <w:pPr>
        <w:pStyle w:val="ListParagraph"/>
        <w:tabs>
          <w:tab w:val="left" w:pos="1620"/>
        </w:tabs>
        <w:ind w:left="540" w:hanging="360"/>
        <w:jc w:val="center"/>
        <w:rPr>
          <w:rFonts w:ascii="Times New Roman" w:hAnsi="Times New Roman" w:cs="Times New Roman"/>
          <w:b/>
          <w:sz w:val="28"/>
          <w:szCs w:val="28"/>
        </w:rPr>
      </w:pPr>
    </w:p>
    <w:p w14:paraId="6CBFB3C4" w14:textId="77777777" w:rsidR="009D2406" w:rsidRPr="00831060" w:rsidRDefault="009D2406" w:rsidP="009D2406">
      <w:pPr>
        <w:pStyle w:val="ListParagraph"/>
        <w:numPr>
          <w:ilvl w:val="0"/>
          <w:numId w:val="15"/>
        </w:numPr>
        <w:tabs>
          <w:tab w:val="left" w:pos="1620"/>
        </w:tabs>
        <w:ind w:left="540"/>
        <w:jc w:val="both"/>
        <w:rPr>
          <w:rFonts w:ascii="Times New Roman" w:eastAsia="Arial" w:hAnsi="Times New Roman" w:cs="Times New Roman"/>
          <w:sz w:val="28"/>
          <w:szCs w:val="28"/>
        </w:rPr>
      </w:pPr>
      <w:r w:rsidRPr="00831060">
        <w:rPr>
          <w:rFonts w:ascii="Times New Roman" w:eastAsia="Arial" w:hAnsi="Times New Roman" w:cs="Times New Roman"/>
          <w:sz w:val="28"/>
          <w:szCs w:val="28"/>
        </w:rPr>
        <w:t xml:space="preserve">Ministria është autoriteti kompetent për: </w:t>
      </w:r>
    </w:p>
    <w:p w14:paraId="11606A28" w14:textId="77777777" w:rsidR="009D2406" w:rsidRPr="00831060" w:rsidRDefault="009D2406" w:rsidP="009D2406">
      <w:pPr>
        <w:pStyle w:val="ListParagraph"/>
        <w:tabs>
          <w:tab w:val="left" w:pos="1620"/>
        </w:tabs>
        <w:ind w:left="540" w:hanging="360"/>
        <w:jc w:val="both"/>
        <w:rPr>
          <w:rFonts w:ascii="Times New Roman" w:eastAsia="Arial" w:hAnsi="Times New Roman" w:cs="Times New Roman"/>
          <w:sz w:val="28"/>
          <w:szCs w:val="28"/>
        </w:rPr>
      </w:pPr>
    </w:p>
    <w:p w14:paraId="3AD52F10" w14:textId="77777777" w:rsidR="009D2406" w:rsidRPr="00831060" w:rsidRDefault="009D2406" w:rsidP="009D2406">
      <w:pPr>
        <w:pStyle w:val="ListParagraph"/>
        <w:numPr>
          <w:ilvl w:val="0"/>
          <w:numId w:val="14"/>
        </w:numPr>
        <w:ind w:left="1080"/>
        <w:jc w:val="both"/>
        <w:rPr>
          <w:rFonts w:ascii="Times New Roman" w:eastAsia="Arial" w:hAnsi="Times New Roman" w:cs="Times New Roman"/>
          <w:sz w:val="28"/>
          <w:szCs w:val="28"/>
        </w:rPr>
      </w:pPr>
      <w:r w:rsidRPr="00831060">
        <w:rPr>
          <w:rFonts w:ascii="Times New Roman" w:hAnsi="Times New Roman" w:cs="Times New Roman"/>
          <w:sz w:val="28"/>
          <w:szCs w:val="28"/>
        </w:rPr>
        <w:t xml:space="preserve">koordinimin e përgjithshëm me ministritë e linjës dhe institucionet e tjera, </w:t>
      </w:r>
      <w:r w:rsidRPr="00831060">
        <w:rPr>
          <w:rFonts w:ascii="Times New Roman" w:eastAsia="Arial" w:hAnsi="Times New Roman" w:cs="Times New Roman"/>
          <w:sz w:val="28"/>
          <w:szCs w:val="28"/>
        </w:rPr>
        <w:t>të përfshira në procesin e përgatitjes së programeve kombëtare për pakësimin e shkarkimeve në ajër;</w:t>
      </w:r>
    </w:p>
    <w:p w14:paraId="1F7B4AF0" w14:textId="77777777" w:rsidR="009D2406" w:rsidRPr="00831060" w:rsidRDefault="009D2406" w:rsidP="009D2406">
      <w:pPr>
        <w:pStyle w:val="ListParagraph"/>
        <w:numPr>
          <w:ilvl w:val="0"/>
          <w:numId w:val="14"/>
        </w:numPr>
        <w:ind w:left="1080"/>
        <w:jc w:val="both"/>
        <w:rPr>
          <w:rFonts w:ascii="Times New Roman" w:eastAsia="Arial" w:hAnsi="Times New Roman" w:cs="Times New Roman"/>
          <w:sz w:val="28"/>
          <w:szCs w:val="28"/>
        </w:rPr>
      </w:pPr>
      <w:r w:rsidRPr="00831060">
        <w:rPr>
          <w:rFonts w:ascii="Times New Roman" w:hAnsi="Times New Roman" w:cs="Times New Roman"/>
          <w:sz w:val="28"/>
          <w:szCs w:val="28"/>
        </w:rPr>
        <w:t>menaxhimin e sistemit</w:t>
      </w:r>
      <w:r w:rsidRPr="00831060">
        <w:rPr>
          <w:rFonts w:ascii="Times New Roman" w:eastAsia="Arial" w:hAnsi="Times New Roman" w:cs="Times New Roman"/>
          <w:sz w:val="28"/>
          <w:szCs w:val="28"/>
        </w:rPr>
        <w:t xml:space="preserve"> të monitorimit dhe të zbatimit të programeve kombëtare për pakësimin e shkarkimeve në ajër;</w:t>
      </w:r>
    </w:p>
    <w:p w14:paraId="57F68FA9" w14:textId="77777777" w:rsidR="009D2406" w:rsidRPr="00831060" w:rsidRDefault="009D2406" w:rsidP="009D2406">
      <w:pPr>
        <w:pStyle w:val="ListParagraph"/>
        <w:numPr>
          <w:ilvl w:val="0"/>
          <w:numId w:val="14"/>
        </w:numPr>
        <w:ind w:left="1080"/>
        <w:jc w:val="both"/>
        <w:rPr>
          <w:rFonts w:ascii="Times New Roman" w:eastAsia="Arial" w:hAnsi="Times New Roman" w:cs="Times New Roman"/>
          <w:sz w:val="28"/>
          <w:szCs w:val="28"/>
        </w:rPr>
      </w:pPr>
      <w:r w:rsidRPr="00831060">
        <w:rPr>
          <w:rFonts w:ascii="Times New Roman" w:hAnsi="Times New Roman" w:cs="Times New Roman"/>
          <w:sz w:val="28"/>
          <w:szCs w:val="28"/>
        </w:rPr>
        <w:t xml:space="preserve">koordinimin e procesit të përditësimit të programeve kombëtare </w:t>
      </w:r>
      <w:r w:rsidRPr="00831060">
        <w:rPr>
          <w:rFonts w:ascii="Times New Roman" w:eastAsia="Arial" w:hAnsi="Times New Roman" w:cs="Times New Roman"/>
          <w:sz w:val="28"/>
          <w:szCs w:val="28"/>
        </w:rPr>
        <w:t>për pakësimin e shkarkimeve në ajër,</w:t>
      </w:r>
      <w:r w:rsidRPr="00831060">
        <w:rPr>
          <w:rFonts w:ascii="Times New Roman" w:hAnsi="Times New Roman" w:cs="Times New Roman"/>
          <w:sz w:val="28"/>
          <w:szCs w:val="28"/>
        </w:rPr>
        <w:t xml:space="preserve"> në përputhje me kërkesat e përcaktuara në këtë vendim;</w:t>
      </w:r>
    </w:p>
    <w:p w14:paraId="28F22242" w14:textId="77777777" w:rsidR="009D2406" w:rsidRPr="00831060" w:rsidRDefault="009D2406" w:rsidP="009D2406">
      <w:pPr>
        <w:ind w:left="1080" w:hanging="360"/>
        <w:jc w:val="both"/>
        <w:rPr>
          <w:rFonts w:ascii="Times New Roman" w:eastAsia="Arial" w:hAnsi="Times New Roman" w:cs="Times New Roman"/>
          <w:sz w:val="28"/>
          <w:szCs w:val="28"/>
        </w:rPr>
      </w:pPr>
      <w:r w:rsidRPr="00831060">
        <w:rPr>
          <w:rFonts w:ascii="Times New Roman" w:hAnsi="Times New Roman" w:cs="Times New Roman"/>
          <w:sz w:val="28"/>
          <w:szCs w:val="28"/>
        </w:rPr>
        <w:t xml:space="preserve">ç)  bashkërendimin e të dhënave të marra nga burime të ndryshme, për të vlerësuar efektet potenciale </w:t>
      </w:r>
      <w:proofErr w:type="spellStart"/>
      <w:r w:rsidRPr="00831060">
        <w:rPr>
          <w:rFonts w:ascii="Times New Roman" w:hAnsi="Times New Roman" w:cs="Times New Roman"/>
          <w:sz w:val="28"/>
          <w:szCs w:val="28"/>
        </w:rPr>
        <w:t>ndërsektoriale</w:t>
      </w:r>
      <w:proofErr w:type="spellEnd"/>
      <w:r w:rsidRPr="00831060">
        <w:rPr>
          <w:rFonts w:ascii="Times New Roman" w:hAnsi="Times New Roman" w:cs="Times New Roman"/>
          <w:sz w:val="28"/>
          <w:szCs w:val="28"/>
        </w:rPr>
        <w:t xml:space="preserve">, veçanërisht nga ato burime që </w:t>
      </w:r>
      <w:proofErr w:type="spellStart"/>
      <w:r w:rsidRPr="00831060">
        <w:rPr>
          <w:rFonts w:ascii="Times New Roman" w:hAnsi="Times New Roman" w:cs="Times New Roman"/>
          <w:sz w:val="28"/>
          <w:szCs w:val="28"/>
        </w:rPr>
        <w:t>gjenerojnë</w:t>
      </w:r>
      <w:proofErr w:type="spellEnd"/>
      <w:r w:rsidRPr="00831060">
        <w:rPr>
          <w:rFonts w:ascii="Times New Roman" w:hAnsi="Times New Roman" w:cs="Times New Roman"/>
          <w:sz w:val="28"/>
          <w:szCs w:val="28"/>
        </w:rPr>
        <w:t xml:space="preserve"> të dhëna (p.sh. përdorimi i energjisë, bujqësia, industria, transporti, sektori rezidencial), që përdoren për përgatitjen e projeksioneve të shkarkimeve të ndotësve, shumë të rëndësishme për efektivitetin e politikave dhe të masave </w:t>
      </w:r>
      <w:r w:rsidRPr="00831060">
        <w:rPr>
          <w:rFonts w:ascii="Times New Roman" w:eastAsia="Arial" w:hAnsi="Times New Roman" w:cs="Times New Roman"/>
          <w:sz w:val="28"/>
          <w:szCs w:val="28"/>
        </w:rPr>
        <w:t>për programin e pakësimit të shkarkimeve të tyre në ajër</w:t>
      </w:r>
      <w:r w:rsidRPr="00831060">
        <w:rPr>
          <w:rFonts w:ascii="Times New Roman" w:hAnsi="Times New Roman" w:cs="Times New Roman"/>
          <w:sz w:val="28"/>
          <w:szCs w:val="28"/>
        </w:rPr>
        <w:t>;</w:t>
      </w:r>
    </w:p>
    <w:p w14:paraId="6C190BF9" w14:textId="59B591D6" w:rsidR="009D2406" w:rsidRPr="00831060" w:rsidRDefault="009D2406" w:rsidP="009D2406">
      <w:pPr>
        <w:pStyle w:val="ListParagraph"/>
        <w:numPr>
          <w:ilvl w:val="0"/>
          <w:numId w:val="14"/>
        </w:numPr>
        <w:ind w:left="1080"/>
        <w:jc w:val="both"/>
        <w:rPr>
          <w:rFonts w:ascii="Times New Roman" w:eastAsia="Arial" w:hAnsi="Times New Roman" w:cs="Times New Roman"/>
          <w:sz w:val="28"/>
          <w:szCs w:val="28"/>
        </w:rPr>
      </w:pPr>
      <w:r w:rsidRPr="00831060">
        <w:rPr>
          <w:rFonts w:ascii="Times New Roman" w:hAnsi="Times New Roman" w:cs="Times New Roman"/>
          <w:sz w:val="28"/>
          <w:szCs w:val="28"/>
        </w:rPr>
        <w:t xml:space="preserve">përgatitjen e raportit vjetor për zbatimin e programit kombëtar </w:t>
      </w:r>
      <w:r w:rsidRPr="00831060">
        <w:rPr>
          <w:rFonts w:ascii="Times New Roman" w:eastAsia="Arial" w:hAnsi="Times New Roman" w:cs="Times New Roman"/>
          <w:sz w:val="28"/>
          <w:szCs w:val="28"/>
        </w:rPr>
        <w:t>për pakësimin e shkarkimeve në ajër</w:t>
      </w:r>
      <w:r w:rsidRPr="00831060">
        <w:rPr>
          <w:rFonts w:ascii="Times New Roman" w:hAnsi="Times New Roman" w:cs="Times New Roman"/>
          <w:sz w:val="28"/>
          <w:szCs w:val="28"/>
        </w:rPr>
        <w:t xml:space="preserve">, </w:t>
      </w:r>
      <w:r w:rsidRPr="00831060">
        <w:rPr>
          <w:rFonts w:ascii="Times New Roman" w:eastAsia="MS Mincho" w:hAnsi="Times New Roman" w:cs="Times New Roman"/>
          <w:sz w:val="28"/>
          <w:szCs w:val="28"/>
        </w:rPr>
        <w:t xml:space="preserve">mbi bazën e informacionit të dhënë nga ministritë e linjës, në përputhje me shkronjën “b”, të </w:t>
      </w:r>
      <w:r w:rsidRPr="00831060">
        <w:rPr>
          <w:rFonts w:ascii="Times New Roman" w:hAnsi="Times New Roman" w:cs="Times New Roman"/>
          <w:sz w:val="28"/>
          <w:szCs w:val="28"/>
        </w:rPr>
        <w:t>pikës 4, të këtij kreu;</w:t>
      </w:r>
    </w:p>
    <w:p w14:paraId="17ED5309" w14:textId="77777777" w:rsidR="009D2406" w:rsidRPr="00831060" w:rsidRDefault="009D2406" w:rsidP="009D2406">
      <w:pPr>
        <w:ind w:left="1080" w:hanging="540"/>
        <w:jc w:val="both"/>
        <w:rPr>
          <w:rFonts w:ascii="Times New Roman" w:eastAsia="Arial" w:hAnsi="Times New Roman" w:cs="Times New Roman"/>
          <w:sz w:val="28"/>
          <w:szCs w:val="28"/>
        </w:rPr>
      </w:pPr>
      <w:r w:rsidRPr="00831060">
        <w:rPr>
          <w:rFonts w:ascii="Times New Roman" w:hAnsi="Times New Roman" w:cs="Times New Roman"/>
          <w:sz w:val="28"/>
          <w:szCs w:val="28"/>
        </w:rPr>
        <w:t xml:space="preserve">dh) raportimin çdo vit, pranë Këshillit të Ministrave, mbi zbatimin e programit kombëtar </w:t>
      </w:r>
      <w:r w:rsidRPr="00831060">
        <w:rPr>
          <w:rFonts w:ascii="Times New Roman" w:eastAsia="Arial" w:hAnsi="Times New Roman" w:cs="Times New Roman"/>
          <w:sz w:val="28"/>
          <w:szCs w:val="28"/>
        </w:rPr>
        <w:t>për pakësimin e shkarkimeve në ajër</w:t>
      </w:r>
      <w:r w:rsidRPr="00831060">
        <w:rPr>
          <w:rFonts w:ascii="Times New Roman" w:hAnsi="Times New Roman" w:cs="Times New Roman"/>
          <w:sz w:val="28"/>
          <w:szCs w:val="28"/>
        </w:rPr>
        <w:t xml:space="preserve">, </w:t>
      </w:r>
      <w:r w:rsidRPr="00831060">
        <w:rPr>
          <w:rFonts w:ascii="Times New Roman" w:eastAsia="Arial" w:hAnsi="Times New Roman" w:cs="Times New Roman"/>
          <w:sz w:val="28"/>
          <w:szCs w:val="28"/>
        </w:rPr>
        <w:t>brenda datës 31 mars të vitit pasardhës;</w:t>
      </w:r>
    </w:p>
    <w:p w14:paraId="06973240" w14:textId="77777777" w:rsidR="009D2406" w:rsidRPr="00831060" w:rsidRDefault="009D2406" w:rsidP="009D2406">
      <w:pPr>
        <w:pStyle w:val="ListParagraph"/>
        <w:numPr>
          <w:ilvl w:val="0"/>
          <w:numId w:val="14"/>
        </w:numPr>
        <w:ind w:left="1080"/>
        <w:jc w:val="both"/>
        <w:rPr>
          <w:rFonts w:ascii="Times New Roman" w:eastAsia="Arial" w:hAnsi="Times New Roman" w:cs="Times New Roman"/>
          <w:sz w:val="28"/>
          <w:szCs w:val="28"/>
        </w:rPr>
      </w:pPr>
      <w:r w:rsidRPr="00831060">
        <w:rPr>
          <w:rFonts w:ascii="Times New Roman" w:hAnsi="Times New Roman" w:cs="Times New Roman"/>
          <w:sz w:val="28"/>
          <w:szCs w:val="28"/>
        </w:rPr>
        <w:t xml:space="preserve">sigurimin e </w:t>
      </w:r>
      <w:proofErr w:type="spellStart"/>
      <w:r w:rsidRPr="00831060">
        <w:rPr>
          <w:rFonts w:ascii="Times New Roman" w:hAnsi="Times New Roman" w:cs="Times New Roman"/>
          <w:sz w:val="28"/>
          <w:szCs w:val="28"/>
        </w:rPr>
        <w:t>aksesit</w:t>
      </w:r>
      <w:proofErr w:type="spellEnd"/>
      <w:r w:rsidRPr="00831060">
        <w:rPr>
          <w:rFonts w:ascii="Times New Roman" w:hAnsi="Times New Roman" w:cs="Times New Roman"/>
          <w:sz w:val="28"/>
          <w:szCs w:val="28"/>
        </w:rPr>
        <w:t xml:space="preserve"> në informacion dhe pjesëmarrjen e publikut gjatë hartimit e miratimit të programit kombëtar </w:t>
      </w:r>
      <w:r w:rsidRPr="00831060">
        <w:rPr>
          <w:rFonts w:ascii="Times New Roman" w:eastAsia="Arial" w:hAnsi="Times New Roman" w:cs="Times New Roman"/>
          <w:sz w:val="28"/>
          <w:szCs w:val="28"/>
        </w:rPr>
        <w:t xml:space="preserve">për pakësimin e shkarkimeve në ajër </w:t>
      </w:r>
      <w:r w:rsidRPr="00831060">
        <w:rPr>
          <w:rFonts w:ascii="Times New Roman" w:hAnsi="Times New Roman" w:cs="Times New Roman"/>
          <w:sz w:val="28"/>
          <w:szCs w:val="28"/>
        </w:rPr>
        <w:t>dhe për të siguruar shpërndarjen aktive dhe sistematike të informacionit për publikun dhe organizatat e interesuara;</w:t>
      </w:r>
    </w:p>
    <w:p w14:paraId="716F7AA4" w14:textId="77777777" w:rsidR="009D2406" w:rsidRPr="00831060" w:rsidRDefault="009D2406" w:rsidP="009D2406">
      <w:pPr>
        <w:ind w:left="1080" w:hanging="360"/>
        <w:jc w:val="both"/>
        <w:rPr>
          <w:rFonts w:ascii="Times New Roman" w:eastAsia="Arial" w:hAnsi="Times New Roman" w:cs="Times New Roman"/>
          <w:sz w:val="28"/>
          <w:szCs w:val="28"/>
        </w:rPr>
      </w:pPr>
      <w:r w:rsidRPr="00831060">
        <w:rPr>
          <w:rFonts w:ascii="Times New Roman" w:eastAsia="Times New Roman" w:hAnsi="Times New Roman" w:cs="Times New Roman"/>
          <w:sz w:val="28"/>
          <w:szCs w:val="28"/>
          <w:shd w:val="clear" w:color="auto" w:fill="FFFFFF"/>
        </w:rPr>
        <w:t xml:space="preserve">ë)  bashkëpunimin dhe bashkërendimin, duke përfshirë dhe shkëmbimin e informacionit me vendet e tjera dhe organizatat përkatëse </w:t>
      </w:r>
      <w:r w:rsidRPr="00831060">
        <w:rPr>
          <w:rFonts w:ascii="Times New Roman" w:eastAsia="Times New Roman" w:hAnsi="Times New Roman" w:cs="Times New Roman"/>
          <w:sz w:val="28"/>
          <w:szCs w:val="28"/>
          <w:shd w:val="clear" w:color="auto" w:fill="FFFFFF"/>
        </w:rPr>
        <w:lastRenderedPageBreak/>
        <w:t>ndërkombëtare, në lidhje me kërkimin dhe zhvillimin teknik e shkencor, me qëllim mundësimin e pakësimit të shkarkimeve në ajër;</w:t>
      </w:r>
    </w:p>
    <w:p w14:paraId="5CC0EB06" w14:textId="77777777" w:rsidR="009D2406" w:rsidRPr="00831060" w:rsidRDefault="009D2406" w:rsidP="009D2406">
      <w:pPr>
        <w:widowControl w:val="0"/>
        <w:numPr>
          <w:ilvl w:val="0"/>
          <w:numId w:val="14"/>
        </w:numPr>
        <w:autoSpaceDE w:val="0"/>
        <w:autoSpaceDN w:val="0"/>
        <w:adjustRightInd w:val="0"/>
        <w:ind w:left="1080"/>
        <w:jc w:val="both"/>
        <w:rPr>
          <w:rFonts w:ascii="Times New Roman" w:hAnsi="Times New Roman" w:cs="Times New Roman"/>
          <w:sz w:val="28"/>
          <w:szCs w:val="28"/>
        </w:rPr>
      </w:pPr>
      <w:r w:rsidRPr="00831060">
        <w:rPr>
          <w:rFonts w:ascii="Times New Roman" w:hAnsi="Times New Roman" w:cs="Times New Roman"/>
          <w:sz w:val="28"/>
          <w:szCs w:val="28"/>
        </w:rPr>
        <w:t xml:space="preserve">komunikimin me Sekretariatin e Konventës, si </w:t>
      </w:r>
      <w:r w:rsidRPr="00831060">
        <w:rPr>
          <w:rFonts w:ascii="Times New Roman" w:eastAsia="Arial" w:hAnsi="Times New Roman" w:cs="Times New Roman"/>
          <w:sz w:val="28"/>
          <w:szCs w:val="28"/>
        </w:rPr>
        <w:t xml:space="preserve">Pika </w:t>
      </w:r>
      <w:proofErr w:type="spellStart"/>
      <w:r w:rsidRPr="00831060">
        <w:rPr>
          <w:rFonts w:ascii="Times New Roman" w:eastAsia="Arial" w:hAnsi="Times New Roman" w:cs="Times New Roman"/>
          <w:sz w:val="28"/>
          <w:szCs w:val="28"/>
        </w:rPr>
        <w:t>Fokale</w:t>
      </w:r>
      <w:proofErr w:type="spellEnd"/>
      <w:r w:rsidRPr="00831060">
        <w:rPr>
          <w:rFonts w:ascii="Times New Roman" w:eastAsia="Arial" w:hAnsi="Times New Roman" w:cs="Times New Roman"/>
          <w:sz w:val="28"/>
          <w:szCs w:val="28"/>
        </w:rPr>
        <w:t xml:space="preserve"> Kombëtare e Konventës p</w:t>
      </w:r>
      <w:r w:rsidRPr="00831060">
        <w:rPr>
          <w:rFonts w:ascii="Times New Roman" w:hAnsi="Times New Roman" w:cs="Times New Roman"/>
          <w:sz w:val="28"/>
          <w:szCs w:val="28"/>
        </w:rPr>
        <w:t>ër ndotjen ndërkufitare të ajrit në distancë të largët</w:t>
      </w:r>
      <w:r w:rsidRPr="00831060">
        <w:rPr>
          <w:rFonts w:ascii="Times New Roman" w:eastAsia="Arial" w:hAnsi="Times New Roman" w:cs="Times New Roman"/>
          <w:sz w:val="28"/>
          <w:szCs w:val="28"/>
        </w:rPr>
        <w:t xml:space="preserve"> (CLRTAP). </w:t>
      </w:r>
    </w:p>
    <w:p w14:paraId="70053259" w14:textId="77777777" w:rsidR="009D2406" w:rsidRPr="00831060" w:rsidRDefault="009D2406" w:rsidP="009D2406">
      <w:pPr>
        <w:tabs>
          <w:tab w:val="left" w:pos="284"/>
        </w:tabs>
        <w:ind w:left="1080" w:hanging="360"/>
        <w:jc w:val="both"/>
        <w:rPr>
          <w:rFonts w:ascii="Times New Roman" w:hAnsi="Times New Roman" w:cs="Times New Roman"/>
          <w:sz w:val="28"/>
          <w:szCs w:val="28"/>
        </w:rPr>
      </w:pPr>
    </w:p>
    <w:p w14:paraId="12697320" w14:textId="77777777" w:rsidR="009D2406" w:rsidRPr="00831060" w:rsidRDefault="009D2406" w:rsidP="009D2406">
      <w:pPr>
        <w:tabs>
          <w:tab w:val="left" w:pos="284"/>
        </w:tabs>
        <w:ind w:left="540" w:hanging="360"/>
        <w:jc w:val="both"/>
        <w:rPr>
          <w:rFonts w:ascii="Times New Roman" w:hAnsi="Times New Roman" w:cs="Times New Roman"/>
          <w:sz w:val="28"/>
          <w:szCs w:val="28"/>
        </w:rPr>
      </w:pPr>
      <w:r w:rsidRPr="00831060">
        <w:rPr>
          <w:rFonts w:ascii="Times New Roman" w:hAnsi="Times New Roman" w:cs="Times New Roman"/>
          <w:sz w:val="28"/>
          <w:szCs w:val="28"/>
        </w:rPr>
        <w:t>2. Agjencia Kombëtare e Mjedisit</w:t>
      </w:r>
      <w:r w:rsidRPr="00831060">
        <w:rPr>
          <w:rFonts w:ascii="Times New Roman" w:hAnsi="Times New Roman" w:cs="Times New Roman"/>
          <w:b/>
          <w:sz w:val="28"/>
          <w:szCs w:val="28"/>
        </w:rPr>
        <w:t xml:space="preserve"> </w:t>
      </w:r>
      <w:r w:rsidRPr="00831060">
        <w:rPr>
          <w:rFonts w:ascii="Times New Roman" w:hAnsi="Times New Roman" w:cs="Times New Roman"/>
          <w:sz w:val="28"/>
          <w:szCs w:val="28"/>
        </w:rPr>
        <w:t>(këtu e në vijim Agjencia), është përgjegjëse për:</w:t>
      </w:r>
    </w:p>
    <w:p w14:paraId="72725097" w14:textId="77777777" w:rsidR="009D2406" w:rsidRPr="00831060" w:rsidRDefault="009D2406" w:rsidP="009D2406">
      <w:pPr>
        <w:tabs>
          <w:tab w:val="left" w:pos="720"/>
        </w:tabs>
        <w:ind w:left="540" w:hanging="360"/>
        <w:jc w:val="both"/>
        <w:rPr>
          <w:rFonts w:ascii="Times New Roman" w:hAnsi="Times New Roman" w:cs="Times New Roman"/>
          <w:sz w:val="28"/>
          <w:szCs w:val="28"/>
        </w:rPr>
      </w:pPr>
    </w:p>
    <w:p w14:paraId="268A9303" w14:textId="77777777" w:rsidR="009D2406" w:rsidRPr="00831060" w:rsidRDefault="009D2406" w:rsidP="009D2406">
      <w:pPr>
        <w:pStyle w:val="ListParagraph"/>
        <w:numPr>
          <w:ilvl w:val="0"/>
          <w:numId w:val="3"/>
        </w:numPr>
        <w:ind w:left="1080"/>
        <w:jc w:val="both"/>
        <w:rPr>
          <w:rFonts w:ascii="Times New Roman" w:hAnsi="Times New Roman" w:cs="Times New Roman"/>
          <w:sz w:val="28"/>
          <w:szCs w:val="28"/>
        </w:rPr>
      </w:pPr>
      <w:r w:rsidRPr="00831060">
        <w:rPr>
          <w:rFonts w:ascii="Times New Roman" w:hAnsi="Times New Roman" w:cs="Times New Roman"/>
          <w:sz w:val="28"/>
          <w:szCs w:val="28"/>
        </w:rPr>
        <w:t>përgatitjen mbi baza vjetore të inventarëve kombëtarë të shkarkimeve të ndotësve në ajër, të referuar në aneksin I, të këtij vendimi;</w:t>
      </w:r>
    </w:p>
    <w:p w14:paraId="2D36B222" w14:textId="77777777" w:rsidR="009D2406" w:rsidRPr="00831060" w:rsidRDefault="009D2406" w:rsidP="009D2406">
      <w:pPr>
        <w:pStyle w:val="ListParagraph"/>
        <w:numPr>
          <w:ilvl w:val="0"/>
          <w:numId w:val="3"/>
        </w:numPr>
        <w:ind w:left="1080"/>
        <w:jc w:val="both"/>
        <w:rPr>
          <w:rFonts w:ascii="Times New Roman" w:hAnsi="Times New Roman" w:cs="Times New Roman"/>
          <w:sz w:val="28"/>
          <w:szCs w:val="28"/>
        </w:rPr>
      </w:pPr>
      <w:r w:rsidRPr="00831060">
        <w:rPr>
          <w:rFonts w:ascii="Times New Roman" w:hAnsi="Times New Roman" w:cs="Times New Roman"/>
          <w:sz w:val="28"/>
          <w:szCs w:val="28"/>
        </w:rPr>
        <w:t xml:space="preserve">përgatitjen </w:t>
      </w:r>
      <w:r w:rsidRPr="00831060">
        <w:rPr>
          <w:rFonts w:ascii="Times New Roman" w:hAnsi="Times New Roman" w:cs="Times New Roman"/>
          <w:bCs/>
          <w:sz w:val="28"/>
          <w:szCs w:val="28"/>
        </w:rPr>
        <w:t xml:space="preserve">mbi baza vjetore </w:t>
      </w:r>
      <w:r w:rsidRPr="00831060">
        <w:rPr>
          <w:rFonts w:ascii="Times New Roman" w:hAnsi="Times New Roman" w:cs="Times New Roman"/>
          <w:sz w:val="28"/>
          <w:szCs w:val="28"/>
        </w:rPr>
        <w:t xml:space="preserve">të raporteve </w:t>
      </w:r>
      <w:r w:rsidRPr="00831060">
        <w:rPr>
          <w:rFonts w:ascii="Times New Roman" w:hAnsi="Times New Roman" w:cs="Times New Roman"/>
          <w:bCs/>
          <w:sz w:val="28"/>
          <w:szCs w:val="28"/>
        </w:rPr>
        <w:t>informuese të inventarit të shkarkimeve në ajër</w:t>
      </w:r>
      <w:r w:rsidRPr="00831060">
        <w:rPr>
          <w:rFonts w:ascii="Times New Roman" w:hAnsi="Times New Roman" w:cs="Times New Roman"/>
          <w:sz w:val="28"/>
          <w:szCs w:val="28"/>
        </w:rPr>
        <w:t>;</w:t>
      </w:r>
    </w:p>
    <w:p w14:paraId="265C863D" w14:textId="77777777" w:rsidR="009D2406" w:rsidRPr="00831060" w:rsidRDefault="009D2406" w:rsidP="009D2406">
      <w:pPr>
        <w:pStyle w:val="ListParagraph"/>
        <w:numPr>
          <w:ilvl w:val="0"/>
          <w:numId w:val="3"/>
        </w:numPr>
        <w:tabs>
          <w:tab w:val="left" w:pos="630"/>
        </w:tabs>
        <w:ind w:left="1080"/>
        <w:jc w:val="both"/>
        <w:rPr>
          <w:rFonts w:ascii="Times New Roman" w:hAnsi="Times New Roman" w:cs="Times New Roman"/>
          <w:sz w:val="28"/>
          <w:szCs w:val="28"/>
        </w:rPr>
      </w:pPr>
      <w:r w:rsidRPr="00831060">
        <w:rPr>
          <w:rFonts w:ascii="Times New Roman" w:hAnsi="Times New Roman" w:cs="Times New Roman"/>
          <w:bCs/>
          <w:sz w:val="28"/>
          <w:szCs w:val="28"/>
        </w:rPr>
        <w:t xml:space="preserve">përgatitjen e projeksioneve të shkarkimeve në ajër, duke filluar nga viti 2021; </w:t>
      </w:r>
    </w:p>
    <w:p w14:paraId="46969B5D" w14:textId="435FB670" w:rsidR="009D2406" w:rsidRPr="00831060" w:rsidRDefault="009D2406" w:rsidP="009D2406">
      <w:pPr>
        <w:tabs>
          <w:tab w:val="left" w:pos="630"/>
        </w:tabs>
        <w:ind w:left="1080" w:hanging="360"/>
        <w:jc w:val="both"/>
        <w:rPr>
          <w:rFonts w:ascii="Times New Roman" w:hAnsi="Times New Roman" w:cs="Times New Roman"/>
          <w:sz w:val="28"/>
          <w:szCs w:val="28"/>
        </w:rPr>
      </w:pPr>
      <w:r w:rsidRPr="00831060">
        <w:rPr>
          <w:rFonts w:ascii="Times New Roman" w:hAnsi="Times New Roman" w:cs="Times New Roman"/>
          <w:bCs/>
          <w:sz w:val="28"/>
          <w:szCs w:val="28"/>
        </w:rPr>
        <w:t xml:space="preserve">ç) përgatitjen e </w:t>
      </w:r>
      <w:r w:rsidRPr="00831060">
        <w:rPr>
          <w:rFonts w:ascii="Times New Roman" w:eastAsia="Times New Roman" w:hAnsi="Times New Roman" w:cs="Times New Roman"/>
          <w:sz w:val="28"/>
          <w:szCs w:val="28"/>
          <w:shd w:val="clear" w:color="auto" w:fill="FFFFFF"/>
        </w:rPr>
        <w:t xml:space="preserve">inventarëve kombëtarë të shkarkimeve hapësinore të shpërndara dhe inventarëve të burimeve të mëdha </w:t>
      </w:r>
      <w:proofErr w:type="spellStart"/>
      <w:r w:rsidRPr="00831060">
        <w:rPr>
          <w:rFonts w:ascii="Times New Roman" w:eastAsia="Times New Roman" w:hAnsi="Times New Roman" w:cs="Times New Roman"/>
          <w:sz w:val="28"/>
          <w:szCs w:val="28"/>
          <w:shd w:val="clear" w:color="auto" w:fill="FFFFFF"/>
        </w:rPr>
        <w:t>pikësor</w:t>
      </w:r>
      <w:r w:rsidR="0007040C" w:rsidRPr="00831060">
        <w:rPr>
          <w:rFonts w:ascii="Times New Roman" w:eastAsia="Times New Roman" w:hAnsi="Times New Roman" w:cs="Times New Roman"/>
          <w:sz w:val="28"/>
          <w:szCs w:val="28"/>
          <w:shd w:val="clear" w:color="auto" w:fill="FFFFFF"/>
        </w:rPr>
        <w:t>e</w:t>
      </w:r>
      <w:proofErr w:type="spellEnd"/>
      <w:r w:rsidRPr="00831060" w:rsidDel="007C1306">
        <w:rPr>
          <w:rFonts w:ascii="Times New Roman" w:hAnsi="Times New Roman" w:cs="Times New Roman"/>
          <w:bCs/>
          <w:sz w:val="28"/>
          <w:szCs w:val="28"/>
        </w:rPr>
        <w:t xml:space="preserve"> </w:t>
      </w:r>
      <w:r w:rsidRPr="00831060">
        <w:rPr>
          <w:rFonts w:ascii="Times New Roman" w:hAnsi="Times New Roman" w:cs="Times New Roman"/>
          <w:bCs/>
          <w:sz w:val="28"/>
          <w:szCs w:val="28"/>
        </w:rPr>
        <w:t>(</w:t>
      </w:r>
      <w:proofErr w:type="spellStart"/>
      <w:r w:rsidRPr="00831060">
        <w:rPr>
          <w:rFonts w:ascii="Times New Roman" w:hAnsi="Times New Roman" w:cs="Times New Roman"/>
          <w:bCs/>
          <w:i/>
          <w:sz w:val="28"/>
          <w:szCs w:val="28"/>
        </w:rPr>
        <w:t>gridded</w:t>
      </w:r>
      <w:proofErr w:type="spellEnd"/>
      <w:r w:rsidRPr="00831060">
        <w:rPr>
          <w:rFonts w:ascii="Times New Roman" w:hAnsi="Times New Roman" w:cs="Times New Roman"/>
          <w:bCs/>
          <w:i/>
          <w:sz w:val="28"/>
          <w:szCs w:val="28"/>
        </w:rPr>
        <w:t xml:space="preserve"> </w:t>
      </w:r>
      <w:proofErr w:type="spellStart"/>
      <w:r w:rsidRPr="00831060">
        <w:rPr>
          <w:rFonts w:ascii="Times New Roman" w:hAnsi="Times New Roman" w:cs="Times New Roman"/>
          <w:bCs/>
          <w:i/>
          <w:sz w:val="28"/>
          <w:szCs w:val="28"/>
        </w:rPr>
        <w:t>emission</w:t>
      </w:r>
      <w:proofErr w:type="spellEnd"/>
      <w:r w:rsidRPr="00831060">
        <w:rPr>
          <w:rFonts w:ascii="Times New Roman" w:hAnsi="Times New Roman" w:cs="Times New Roman"/>
          <w:bCs/>
          <w:sz w:val="28"/>
          <w:szCs w:val="28"/>
        </w:rPr>
        <w:t>), duke filluar nga viti 2021;</w:t>
      </w:r>
    </w:p>
    <w:p w14:paraId="1AD32A63" w14:textId="34666D5D" w:rsidR="009D2406" w:rsidRPr="00831060" w:rsidRDefault="009D2406" w:rsidP="009D2406">
      <w:pPr>
        <w:pStyle w:val="ListParagraph"/>
        <w:numPr>
          <w:ilvl w:val="0"/>
          <w:numId w:val="3"/>
        </w:numPr>
        <w:tabs>
          <w:tab w:val="left" w:pos="630"/>
        </w:tabs>
        <w:ind w:left="1080"/>
        <w:jc w:val="both"/>
        <w:rPr>
          <w:rFonts w:ascii="Times New Roman" w:hAnsi="Times New Roman" w:cs="Times New Roman"/>
          <w:sz w:val="28"/>
          <w:szCs w:val="28"/>
        </w:rPr>
      </w:pPr>
      <w:r w:rsidRPr="00831060">
        <w:rPr>
          <w:rFonts w:ascii="Times New Roman" w:hAnsi="Times New Roman" w:cs="Times New Roman"/>
          <w:sz w:val="28"/>
          <w:szCs w:val="28"/>
        </w:rPr>
        <w:t xml:space="preserve">raportimin </w:t>
      </w:r>
      <w:r w:rsidRPr="00831060">
        <w:rPr>
          <w:rFonts w:ascii="Times New Roman" w:hAnsi="Times New Roman" w:cs="Times New Roman"/>
          <w:bCs/>
          <w:sz w:val="28"/>
          <w:szCs w:val="28"/>
        </w:rPr>
        <w:t xml:space="preserve">pranë ministrisë </w:t>
      </w:r>
      <w:r w:rsidRPr="00831060">
        <w:rPr>
          <w:rFonts w:ascii="Times New Roman" w:hAnsi="Times New Roman" w:cs="Times New Roman"/>
          <w:sz w:val="28"/>
          <w:szCs w:val="28"/>
        </w:rPr>
        <w:t xml:space="preserve">të inventarëve, projeksioneve, raportit informues </w:t>
      </w:r>
      <w:r w:rsidRPr="00831060">
        <w:rPr>
          <w:rFonts w:ascii="Times New Roman" w:hAnsi="Times New Roman" w:cs="Times New Roman"/>
          <w:bCs/>
          <w:sz w:val="28"/>
          <w:szCs w:val="28"/>
        </w:rPr>
        <w:t xml:space="preserve">të inventarit të shkarkimeve në ajër, shkarkimeve </w:t>
      </w:r>
      <w:r w:rsidRPr="00831060">
        <w:rPr>
          <w:rFonts w:ascii="Times New Roman" w:eastAsia="Times New Roman" w:hAnsi="Times New Roman" w:cs="Times New Roman"/>
          <w:sz w:val="28"/>
          <w:szCs w:val="28"/>
          <w:shd w:val="clear" w:color="auto" w:fill="FFFFFF"/>
        </w:rPr>
        <w:t xml:space="preserve">hapësinore të shpërndara dhe inventarëve të burimeve të mëdha </w:t>
      </w:r>
      <w:proofErr w:type="spellStart"/>
      <w:r w:rsidRPr="00831060">
        <w:rPr>
          <w:rFonts w:ascii="Times New Roman" w:eastAsia="Times New Roman" w:hAnsi="Times New Roman" w:cs="Times New Roman"/>
          <w:sz w:val="28"/>
          <w:szCs w:val="28"/>
          <w:shd w:val="clear" w:color="auto" w:fill="FFFFFF"/>
        </w:rPr>
        <w:t>pikësor</w:t>
      </w:r>
      <w:r w:rsidR="0007040C" w:rsidRPr="00831060">
        <w:rPr>
          <w:rFonts w:ascii="Times New Roman" w:eastAsia="Times New Roman" w:hAnsi="Times New Roman" w:cs="Times New Roman"/>
          <w:sz w:val="28"/>
          <w:szCs w:val="28"/>
          <w:shd w:val="clear" w:color="auto" w:fill="FFFFFF"/>
        </w:rPr>
        <w:t>e</w:t>
      </w:r>
      <w:proofErr w:type="spellEnd"/>
      <w:r w:rsidRPr="00831060" w:rsidDel="007C1306">
        <w:rPr>
          <w:rFonts w:ascii="Times New Roman" w:hAnsi="Times New Roman" w:cs="Times New Roman"/>
          <w:bCs/>
          <w:sz w:val="28"/>
          <w:szCs w:val="28"/>
        </w:rPr>
        <w:t xml:space="preserve"> </w:t>
      </w:r>
      <w:r w:rsidRPr="00831060">
        <w:rPr>
          <w:rFonts w:ascii="Times New Roman" w:hAnsi="Times New Roman" w:cs="Times New Roman"/>
          <w:bCs/>
          <w:sz w:val="28"/>
          <w:szCs w:val="28"/>
        </w:rPr>
        <w:t>(</w:t>
      </w:r>
      <w:proofErr w:type="spellStart"/>
      <w:r w:rsidRPr="00831060">
        <w:rPr>
          <w:rFonts w:ascii="Times New Roman" w:hAnsi="Times New Roman" w:cs="Times New Roman"/>
          <w:bCs/>
          <w:i/>
          <w:sz w:val="28"/>
          <w:szCs w:val="28"/>
        </w:rPr>
        <w:t>gridded</w:t>
      </w:r>
      <w:proofErr w:type="spellEnd"/>
      <w:r w:rsidRPr="00831060">
        <w:rPr>
          <w:rFonts w:ascii="Times New Roman" w:hAnsi="Times New Roman" w:cs="Times New Roman"/>
          <w:bCs/>
          <w:i/>
          <w:sz w:val="28"/>
          <w:szCs w:val="28"/>
        </w:rPr>
        <w:t xml:space="preserve"> </w:t>
      </w:r>
      <w:proofErr w:type="spellStart"/>
      <w:r w:rsidRPr="00831060">
        <w:rPr>
          <w:rFonts w:ascii="Times New Roman" w:hAnsi="Times New Roman" w:cs="Times New Roman"/>
          <w:bCs/>
          <w:i/>
          <w:sz w:val="28"/>
          <w:szCs w:val="28"/>
        </w:rPr>
        <w:t>emission</w:t>
      </w:r>
      <w:proofErr w:type="spellEnd"/>
      <w:r w:rsidRPr="00831060">
        <w:rPr>
          <w:rFonts w:ascii="Times New Roman" w:hAnsi="Times New Roman" w:cs="Times New Roman"/>
          <w:bCs/>
          <w:sz w:val="28"/>
          <w:szCs w:val="28"/>
        </w:rPr>
        <w:t>), sipas afateve të përcaktuara në këtë vendim;</w:t>
      </w:r>
    </w:p>
    <w:p w14:paraId="320DC526" w14:textId="77777777" w:rsidR="009D2406" w:rsidRPr="00831060" w:rsidRDefault="009D2406" w:rsidP="009D2406">
      <w:pPr>
        <w:ind w:left="540"/>
        <w:jc w:val="both"/>
        <w:rPr>
          <w:rFonts w:ascii="Times New Roman" w:hAnsi="Times New Roman" w:cs="Times New Roman"/>
          <w:sz w:val="28"/>
          <w:szCs w:val="28"/>
        </w:rPr>
      </w:pPr>
    </w:p>
    <w:p w14:paraId="55510A96" w14:textId="77777777" w:rsidR="009D2406" w:rsidRPr="00831060" w:rsidRDefault="009D2406" w:rsidP="009D2406">
      <w:pPr>
        <w:ind w:left="540"/>
        <w:jc w:val="both"/>
        <w:rPr>
          <w:rFonts w:ascii="Times New Roman" w:hAnsi="Times New Roman" w:cs="Times New Roman"/>
          <w:sz w:val="28"/>
          <w:szCs w:val="28"/>
        </w:rPr>
      </w:pPr>
      <w:r w:rsidRPr="00831060">
        <w:rPr>
          <w:rFonts w:ascii="Times New Roman" w:hAnsi="Times New Roman" w:cs="Times New Roman"/>
          <w:sz w:val="28"/>
          <w:szCs w:val="28"/>
        </w:rPr>
        <w:t>Për zbatimin e kërkesave të kësaj pike Agjencia mbledh, përpunon dhe menaxhon të dhënat</w:t>
      </w:r>
      <w:r w:rsidRPr="00831060" w:rsidDel="0067358D">
        <w:rPr>
          <w:rFonts w:ascii="Times New Roman" w:hAnsi="Times New Roman" w:cs="Times New Roman"/>
          <w:sz w:val="28"/>
          <w:szCs w:val="28"/>
        </w:rPr>
        <w:t xml:space="preserve"> </w:t>
      </w:r>
      <w:r w:rsidRPr="00831060">
        <w:rPr>
          <w:rFonts w:ascii="Times New Roman" w:hAnsi="Times New Roman" w:cs="Times New Roman"/>
          <w:sz w:val="28"/>
          <w:szCs w:val="28"/>
        </w:rPr>
        <w:t xml:space="preserve">dhe informacionin duke bashkëpunuar ngushtë me: </w:t>
      </w:r>
    </w:p>
    <w:p w14:paraId="210FF6C8" w14:textId="77777777" w:rsidR="009D2406" w:rsidRPr="00831060" w:rsidRDefault="009D2406" w:rsidP="009D2406">
      <w:pPr>
        <w:ind w:left="540"/>
        <w:jc w:val="both"/>
        <w:rPr>
          <w:rFonts w:ascii="Times New Roman" w:hAnsi="Times New Roman" w:cs="Times New Roman"/>
          <w:sz w:val="28"/>
          <w:szCs w:val="28"/>
        </w:rPr>
      </w:pPr>
    </w:p>
    <w:p w14:paraId="7C7B2BC5" w14:textId="77777777" w:rsidR="009D2406" w:rsidRPr="00831060" w:rsidRDefault="009D2406" w:rsidP="009D2406">
      <w:pPr>
        <w:pStyle w:val="ListParagraph"/>
        <w:numPr>
          <w:ilvl w:val="0"/>
          <w:numId w:val="10"/>
        </w:numPr>
        <w:ind w:hanging="180"/>
        <w:jc w:val="both"/>
        <w:rPr>
          <w:rFonts w:ascii="Times New Roman" w:hAnsi="Times New Roman" w:cs="Times New Roman"/>
          <w:sz w:val="28"/>
          <w:szCs w:val="28"/>
        </w:rPr>
      </w:pPr>
      <w:r w:rsidRPr="00831060">
        <w:rPr>
          <w:rFonts w:ascii="Times New Roman" w:hAnsi="Times New Roman" w:cs="Times New Roman"/>
          <w:sz w:val="28"/>
          <w:szCs w:val="28"/>
        </w:rPr>
        <w:t>autoritetet kombëtare, sipas shkronjës “b”, të pikës 5, të kreut I, të këtij vendimi;</w:t>
      </w:r>
    </w:p>
    <w:p w14:paraId="1C4B31F5" w14:textId="77777777" w:rsidR="009D2406" w:rsidRPr="00831060" w:rsidRDefault="009D2406" w:rsidP="009D2406">
      <w:pPr>
        <w:pStyle w:val="ListParagraph"/>
        <w:numPr>
          <w:ilvl w:val="0"/>
          <w:numId w:val="10"/>
        </w:numPr>
        <w:ind w:hanging="180"/>
        <w:jc w:val="both"/>
        <w:rPr>
          <w:rFonts w:ascii="Times New Roman" w:hAnsi="Times New Roman" w:cs="Times New Roman"/>
          <w:sz w:val="28"/>
          <w:szCs w:val="28"/>
        </w:rPr>
      </w:pPr>
      <w:r w:rsidRPr="00831060">
        <w:rPr>
          <w:rFonts w:ascii="Times New Roman" w:hAnsi="Times New Roman" w:cs="Times New Roman"/>
          <w:sz w:val="28"/>
          <w:szCs w:val="28"/>
        </w:rPr>
        <w:t>institucionet monitoruese, që ofrojnë të dhëna dhe informacione: institute, laboratorë të akredituar, qendra kërkimore dhe shkencore, universitete publike, të kontraktuar nga Agjencia;</w:t>
      </w:r>
    </w:p>
    <w:p w14:paraId="0BC8548E" w14:textId="77777777" w:rsidR="009D2406" w:rsidRPr="00831060" w:rsidRDefault="009D2406" w:rsidP="009D2406">
      <w:pPr>
        <w:pStyle w:val="ListParagraph"/>
        <w:numPr>
          <w:ilvl w:val="0"/>
          <w:numId w:val="10"/>
        </w:numPr>
        <w:ind w:hanging="180"/>
        <w:jc w:val="both"/>
        <w:rPr>
          <w:rFonts w:ascii="Times New Roman" w:hAnsi="Times New Roman" w:cs="Times New Roman"/>
          <w:sz w:val="28"/>
          <w:szCs w:val="28"/>
        </w:rPr>
      </w:pPr>
      <w:r w:rsidRPr="00831060">
        <w:rPr>
          <w:rFonts w:ascii="Times New Roman" w:hAnsi="Times New Roman" w:cs="Times New Roman"/>
          <w:sz w:val="28"/>
          <w:szCs w:val="28"/>
        </w:rPr>
        <w:t xml:space="preserve">përfaqësuesit e industrisë, veçanërisht ata që lidhen me burimet me djegie, si </w:t>
      </w:r>
      <w:proofErr w:type="spellStart"/>
      <w:r w:rsidRPr="00831060">
        <w:rPr>
          <w:rFonts w:ascii="Times New Roman" w:hAnsi="Times New Roman" w:cs="Times New Roman"/>
          <w:sz w:val="28"/>
          <w:szCs w:val="28"/>
        </w:rPr>
        <w:t>kontribuesit</w:t>
      </w:r>
      <w:proofErr w:type="spellEnd"/>
      <w:r w:rsidRPr="00831060">
        <w:rPr>
          <w:rFonts w:ascii="Times New Roman" w:hAnsi="Times New Roman" w:cs="Times New Roman"/>
          <w:sz w:val="28"/>
          <w:szCs w:val="28"/>
        </w:rPr>
        <w:t xml:space="preserve"> kryesorë të shumë shkarkimeve ndotëse.</w:t>
      </w:r>
    </w:p>
    <w:p w14:paraId="1F60892E" w14:textId="77777777" w:rsidR="009D2406" w:rsidRPr="00831060" w:rsidRDefault="009D2406" w:rsidP="009D2406">
      <w:pPr>
        <w:pStyle w:val="ListParagraph"/>
        <w:ind w:left="1080" w:hanging="360"/>
        <w:jc w:val="both"/>
        <w:rPr>
          <w:rFonts w:ascii="Times New Roman" w:hAnsi="Times New Roman" w:cs="Times New Roman"/>
          <w:sz w:val="28"/>
          <w:szCs w:val="28"/>
        </w:rPr>
      </w:pPr>
      <w:r w:rsidRPr="00831060">
        <w:rPr>
          <w:rFonts w:ascii="Times New Roman" w:hAnsi="Times New Roman" w:cs="Times New Roman"/>
          <w:sz w:val="28"/>
          <w:szCs w:val="28"/>
        </w:rPr>
        <w:t xml:space="preserve"> </w:t>
      </w:r>
    </w:p>
    <w:p w14:paraId="557B6906" w14:textId="77777777" w:rsidR="009D2406" w:rsidRPr="00831060" w:rsidRDefault="009D2406" w:rsidP="009D2406">
      <w:pPr>
        <w:pStyle w:val="ListParagraph"/>
        <w:ind w:left="540" w:hanging="360"/>
        <w:jc w:val="both"/>
        <w:rPr>
          <w:rFonts w:ascii="Times New Roman" w:hAnsi="Times New Roman" w:cs="Times New Roman"/>
          <w:sz w:val="28"/>
          <w:szCs w:val="28"/>
        </w:rPr>
      </w:pPr>
      <w:r w:rsidRPr="00831060">
        <w:rPr>
          <w:rFonts w:ascii="Times New Roman" w:hAnsi="Times New Roman" w:cs="Times New Roman"/>
          <w:sz w:val="28"/>
          <w:szCs w:val="28"/>
        </w:rPr>
        <w:t xml:space="preserve">3.  Ministritë e linjës janë përgjegjëse për: </w:t>
      </w:r>
    </w:p>
    <w:p w14:paraId="7A78F7AC" w14:textId="77777777" w:rsidR="009D2406" w:rsidRPr="00831060" w:rsidRDefault="009D2406" w:rsidP="009D2406">
      <w:pPr>
        <w:pStyle w:val="ListParagraph"/>
        <w:tabs>
          <w:tab w:val="left" w:pos="426"/>
        </w:tabs>
        <w:ind w:left="540" w:hanging="360"/>
        <w:jc w:val="both"/>
        <w:rPr>
          <w:rFonts w:ascii="Times New Roman" w:hAnsi="Times New Roman" w:cs="Times New Roman"/>
          <w:sz w:val="28"/>
          <w:szCs w:val="28"/>
        </w:rPr>
      </w:pPr>
    </w:p>
    <w:p w14:paraId="0DC2824A" w14:textId="00DFE53A" w:rsidR="009D2406" w:rsidRPr="00831060" w:rsidRDefault="009D2406" w:rsidP="009D2406">
      <w:pPr>
        <w:pStyle w:val="ListParagraph"/>
        <w:numPr>
          <w:ilvl w:val="0"/>
          <w:numId w:val="16"/>
        </w:numPr>
        <w:ind w:left="1080"/>
        <w:jc w:val="both"/>
        <w:rPr>
          <w:rFonts w:ascii="Times New Roman" w:hAnsi="Times New Roman" w:cs="Times New Roman"/>
          <w:sz w:val="28"/>
          <w:szCs w:val="28"/>
        </w:rPr>
      </w:pPr>
      <w:r w:rsidRPr="00831060">
        <w:rPr>
          <w:rFonts w:ascii="Times New Roman" w:hAnsi="Times New Roman" w:cs="Times New Roman"/>
          <w:sz w:val="28"/>
          <w:szCs w:val="28"/>
        </w:rPr>
        <w:t xml:space="preserve">raportimin pranë Agjencisë të informacionit për hartimin e inventarëve të shkarkimeve në ajër dhe projeksionet e tyre sipas burimeve të shkarkimit, në përputhje me formatet </w:t>
      </w:r>
      <w:proofErr w:type="spellStart"/>
      <w:r w:rsidRPr="00831060">
        <w:rPr>
          <w:rFonts w:ascii="Times New Roman" w:hAnsi="Times New Roman" w:cs="Times New Roman"/>
          <w:sz w:val="28"/>
          <w:szCs w:val="28"/>
        </w:rPr>
        <w:t>tabelare</w:t>
      </w:r>
      <w:proofErr w:type="spellEnd"/>
      <w:r w:rsidRPr="00831060">
        <w:rPr>
          <w:rFonts w:ascii="Times New Roman" w:hAnsi="Times New Roman" w:cs="Times New Roman"/>
          <w:sz w:val="28"/>
          <w:szCs w:val="28"/>
        </w:rPr>
        <w:t xml:space="preserve"> të përcaktuara nga Agjencia dhe të miratuara nga </w:t>
      </w:r>
      <w:r w:rsidR="0007040C" w:rsidRPr="00831060">
        <w:rPr>
          <w:rFonts w:ascii="Times New Roman" w:hAnsi="Times New Roman" w:cs="Times New Roman"/>
          <w:sz w:val="28"/>
          <w:szCs w:val="28"/>
        </w:rPr>
        <w:t>m</w:t>
      </w:r>
      <w:r w:rsidRPr="00831060">
        <w:rPr>
          <w:rFonts w:ascii="Times New Roman" w:hAnsi="Times New Roman" w:cs="Times New Roman"/>
          <w:sz w:val="28"/>
          <w:szCs w:val="28"/>
        </w:rPr>
        <w:t xml:space="preserve">inistri. Lista </w:t>
      </w:r>
      <w:proofErr w:type="spellStart"/>
      <w:r w:rsidRPr="00831060">
        <w:rPr>
          <w:rFonts w:ascii="Times New Roman" w:hAnsi="Times New Roman" w:cs="Times New Roman"/>
          <w:sz w:val="28"/>
          <w:szCs w:val="28"/>
        </w:rPr>
        <w:t>indikative</w:t>
      </w:r>
      <w:proofErr w:type="spellEnd"/>
      <w:r w:rsidRPr="00831060">
        <w:rPr>
          <w:rFonts w:ascii="Times New Roman" w:hAnsi="Times New Roman" w:cs="Times New Roman"/>
          <w:sz w:val="28"/>
          <w:szCs w:val="28"/>
        </w:rPr>
        <w:t xml:space="preserve"> e të dhënave kryesore të aktivitetit dhe institucionet përgjegjëse për sigurimin e tyre janë të njëjta me ato të përcaktuara në legjislacionin që rregullon monitorimin dhe raportimin e gazeve me efekt serrë (GES);</w:t>
      </w:r>
    </w:p>
    <w:p w14:paraId="7A0D0DA5" w14:textId="77777777" w:rsidR="009D2406" w:rsidRPr="00831060" w:rsidRDefault="009D2406" w:rsidP="009D2406">
      <w:pPr>
        <w:pStyle w:val="ListParagraph"/>
        <w:numPr>
          <w:ilvl w:val="0"/>
          <w:numId w:val="16"/>
        </w:numPr>
        <w:ind w:left="1080"/>
        <w:jc w:val="both"/>
        <w:rPr>
          <w:rFonts w:ascii="Times New Roman" w:hAnsi="Times New Roman" w:cs="Times New Roman"/>
          <w:sz w:val="28"/>
          <w:szCs w:val="28"/>
        </w:rPr>
      </w:pPr>
      <w:r w:rsidRPr="00831060">
        <w:rPr>
          <w:rFonts w:ascii="Times New Roman" w:hAnsi="Times New Roman" w:cs="Times New Roman"/>
          <w:sz w:val="28"/>
          <w:szCs w:val="28"/>
        </w:rPr>
        <w:lastRenderedPageBreak/>
        <w:t>raportimin pranë ministrisë lidhur me zbatimin e masave të përcaktuara në programet kombëtare të pakësimit të shkarkimeve në ajër, që lidhen me këto institucione, sipas afateve të përcaktuara në program.</w:t>
      </w:r>
    </w:p>
    <w:p w14:paraId="61D17F0E" w14:textId="77777777" w:rsidR="009D2406" w:rsidRPr="00831060" w:rsidRDefault="009D2406" w:rsidP="009D2406">
      <w:pPr>
        <w:pStyle w:val="ListParagraph"/>
        <w:ind w:left="1080"/>
        <w:jc w:val="both"/>
        <w:rPr>
          <w:rFonts w:ascii="Times New Roman" w:hAnsi="Times New Roman" w:cs="Times New Roman"/>
          <w:sz w:val="28"/>
          <w:szCs w:val="28"/>
        </w:rPr>
      </w:pPr>
    </w:p>
    <w:p w14:paraId="3D042FB3" w14:textId="1284D029" w:rsidR="009D2406" w:rsidRPr="00831060" w:rsidRDefault="009D2406" w:rsidP="009D2406">
      <w:pPr>
        <w:pStyle w:val="ColorfulList-Accent11"/>
        <w:numPr>
          <w:ilvl w:val="0"/>
          <w:numId w:val="37"/>
        </w:numPr>
        <w:autoSpaceDE w:val="0"/>
        <w:autoSpaceDN w:val="0"/>
        <w:adjustRightInd w:val="0"/>
        <w:jc w:val="both"/>
        <w:rPr>
          <w:rFonts w:ascii="Times New Roman" w:eastAsia="Times New Roman" w:hAnsi="Times New Roman"/>
          <w:sz w:val="28"/>
          <w:szCs w:val="28"/>
          <w:lang w:val="sq-AL"/>
        </w:rPr>
      </w:pPr>
      <w:r w:rsidRPr="00831060">
        <w:rPr>
          <w:rFonts w:ascii="Times New Roman" w:eastAsia="Times New Roman" w:hAnsi="Times New Roman"/>
          <w:sz w:val="28"/>
          <w:szCs w:val="28"/>
          <w:lang w:val="sq-AL"/>
        </w:rPr>
        <w:t>INSTAT-i i ofron ministrisë përgjegjëse për mjedisin dhe Agjencisë, sa herë kërkohet prej tyre, të gjith</w:t>
      </w:r>
      <w:r w:rsidR="0007040C" w:rsidRPr="00831060">
        <w:rPr>
          <w:rFonts w:ascii="Times New Roman" w:eastAsia="Times New Roman" w:hAnsi="Times New Roman"/>
          <w:sz w:val="28"/>
          <w:szCs w:val="28"/>
          <w:lang w:val="sq-AL"/>
        </w:rPr>
        <w:t>a</w:t>
      </w:r>
      <w:r w:rsidRPr="00831060">
        <w:rPr>
          <w:rFonts w:ascii="Times New Roman" w:eastAsia="Times New Roman" w:hAnsi="Times New Roman"/>
          <w:sz w:val="28"/>
          <w:szCs w:val="28"/>
          <w:lang w:val="sq-AL"/>
        </w:rPr>
        <w:t xml:space="preserve"> të dhënat socio-ekonomike të popullsisë dhe të tjera që lidhen me to.</w:t>
      </w:r>
    </w:p>
    <w:p w14:paraId="64A6CA48" w14:textId="77777777" w:rsidR="009D2406" w:rsidRPr="00831060" w:rsidRDefault="009D2406" w:rsidP="009D2406">
      <w:pPr>
        <w:pStyle w:val="ColorfulList-Accent11"/>
        <w:autoSpaceDE w:val="0"/>
        <w:autoSpaceDN w:val="0"/>
        <w:adjustRightInd w:val="0"/>
        <w:ind w:left="540" w:hanging="360"/>
        <w:jc w:val="both"/>
        <w:rPr>
          <w:rFonts w:ascii="Times New Roman" w:eastAsia="Times New Roman" w:hAnsi="Times New Roman"/>
          <w:sz w:val="28"/>
          <w:szCs w:val="28"/>
          <w:lang w:val="sq-AL"/>
        </w:rPr>
      </w:pPr>
    </w:p>
    <w:p w14:paraId="6DAB0757" w14:textId="77777777" w:rsidR="009D2406" w:rsidRPr="00831060" w:rsidRDefault="009D2406" w:rsidP="009D2406">
      <w:pPr>
        <w:pStyle w:val="ColorfulList-Accent11"/>
        <w:numPr>
          <w:ilvl w:val="0"/>
          <w:numId w:val="37"/>
        </w:numPr>
        <w:autoSpaceDE w:val="0"/>
        <w:autoSpaceDN w:val="0"/>
        <w:adjustRightInd w:val="0"/>
        <w:jc w:val="both"/>
        <w:rPr>
          <w:rFonts w:ascii="Times New Roman" w:hAnsi="Times New Roman"/>
          <w:sz w:val="28"/>
          <w:szCs w:val="28"/>
          <w:lang w:val="sq-AL"/>
        </w:rPr>
      </w:pPr>
      <w:r w:rsidRPr="00831060">
        <w:rPr>
          <w:rFonts w:ascii="Times New Roman" w:eastAsia="ArialMT" w:hAnsi="Times New Roman"/>
          <w:sz w:val="28"/>
          <w:szCs w:val="28"/>
          <w:lang w:val="sq-AL"/>
        </w:rPr>
        <w:t xml:space="preserve">Për të mundësuar bashkëpunimin ndërinstitucional që </w:t>
      </w:r>
      <w:r w:rsidRPr="00831060">
        <w:rPr>
          <w:rFonts w:ascii="Times New Roman" w:hAnsi="Times New Roman"/>
          <w:sz w:val="28"/>
          <w:szCs w:val="28"/>
          <w:lang w:val="sq-AL"/>
        </w:rPr>
        <w:t>siguron zbatimin e koordinuar të legjislacionit si dhe hartimin e zbatimin e politikave/programeve kombëtare në lidhje me pakësimin e shkarkimeve dhe përmirësimin e cilësisë së ajrit,</w:t>
      </w:r>
      <w:r w:rsidRPr="00831060">
        <w:rPr>
          <w:rFonts w:ascii="Times New Roman" w:eastAsia="ArialMT" w:hAnsi="Times New Roman"/>
          <w:sz w:val="28"/>
          <w:szCs w:val="28"/>
          <w:lang w:val="sq-AL"/>
        </w:rPr>
        <w:t xml:space="preserve"> </w:t>
      </w:r>
      <w:r w:rsidRPr="00831060">
        <w:rPr>
          <w:rFonts w:ascii="Times New Roman" w:hAnsi="Times New Roman"/>
          <w:bCs/>
          <w:sz w:val="28"/>
          <w:szCs w:val="28"/>
          <w:lang w:val="sq-AL"/>
        </w:rPr>
        <w:t xml:space="preserve">me urdhër të Kryeministrit, me propozimin e ministrit, </w:t>
      </w:r>
      <w:r w:rsidRPr="00831060">
        <w:rPr>
          <w:rFonts w:ascii="Times New Roman" w:eastAsia="ArialMT" w:hAnsi="Times New Roman"/>
          <w:sz w:val="28"/>
          <w:szCs w:val="28"/>
          <w:lang w:val="sq-AL"/>
        </w:rPr>
        <w:t xml:space="preserve">ngrihet dhe funksionon </w:t>
      </w:r>
      <w:r w:rsidRPr="00831060">
        <w:rPr>
          <w:rFonts w:ascii="Times New Roman" w:hAnsi="Times New Roman"/>
          <w:bCs/>
          <w:sz w:val="28"/>
          <w:szCs w:val="28"/>
          <w:lang w:val="sq-AL"/>
        </w:rPr>
        <w:t xml:space="preserve">Komisioni Kombëtar për Ajër të Pastër (KKAP). Ky komision ka përfaqësues nga ministria dhe strukturat e saj të varësisë, </w:t>
      </w:r>
      <w:r w:rsidRPr="00831060">
        <w:rPr>
          <w:rFonts w:ascii="Times New Roman" w:hAnsi="Times New Roman"/>
          <w:sz w:val="28"/>
          <w:szCs w:val="28"/>
          <w:lang w:val="sq-AL"/>
        </w:rPr>
        <w:t>ministritë e linjës dhe njësitë e qeverisjes vendore, përfaqësues të industrisë, përfaqësues të shoqërisë civile, përfaqësues të komunitetit shkencor.</w:t>
      </w:r>
    </w:p>
    <w:p w14:paraId="554596FB" w14:textId="77777777" w:rsidR="009D2406" w:rsidRPr="00831060" w:rsidRDefault="009D2406" w:rsidP="009D2406">
      <w:pPr>
        <w:pStyle w:val="ColorfulList-Accent11"/>
        <w:widowControl w:val="0"/>
        <w:tabs>
          <w:tab w:val="left" w:pos="-270"/>
        </w:tabs>
        <w:autoSpaceDE w:val="0"/>
        <w:autoSpaceDN w:val="0"/>
        <w:adjustRightInd w:val="0"/>
        <w:ind w:left="540" w:hanging="360"/>
        <w:contextualSpacing w:val="0"/>
        <w:jc w:val="both"/>
        <w:rPr>
          <w:rFonts w:ascii="Times New Roman" w:hAnsi="Times New Roman"/>
          <w:sz w:val="28"/>
          <w:szCs w:val="28"/>
          <w:lang w:val="sq-AL"/>
        </w:rPr>
      </w:pPr>
    </w:p>
    <w:p w14:paraId="69BDF71E" w14:textId="77777777" w:rsidR="009D2406" w:rsidRPr="00831060" w:rsidRDefault="009D2406" w:rsidP="009D2406">
      <w:pPr>
        <w:pStyle w:val="ListParagraph"/>
        <w:numPr>
          <w:ilvl w:val="0"/>
          <w:numId w:val="30"/>
        </w:numPr>
        <w:ind w:left="720"/>
        <w:jc w:val="both"/>
        <w:outlineLvl w:val="0"/>
        <w:rPr>
          <w:rFonts w:ascii="Times New Roman" w:hAnsi="Times New Roman" w:cs="Times New Roman"/>
          <w:b/>
          <w:bCs/>
          <w:sz w:val="28"/>
          <w:szCs w:val="28"/>
        </w:rPr>
      </w:pPr>
      <w:r w:rsidRPr="00831060">
        <w:rPr>
          <w:rFonts w:ascii="Times New Roman" w:hAnsi="Times New Roman" w:cs="Times New Roman"/>
          <w:b/>
          <w:bCs/>
          <w:sz w:val="28"/>
          <w:szCs w:val="28"/>
        </w:rPr>
        <w:t>ANGAZHIMET KOMBËTARE PËR PAKËSIMIN E SHKARKIMEVE</w:t>
      </w:r>
    </w:p>
    <w:p w14:paraId="37BE353B" w14:textId="77777777" w:rsidR="009D2406" w:rsidRPr="00831060" w:rsidRDefault="009D2406" w:rsidP="009D2406">
      <w:pPr>
        <w:ind w:left="540" w:hanging="360"/>
        <w:jc w:val="center"/>
        <w:rPr>
          <w:rFonts w:ascii="Times New Roman" w:hAnsi="Times New Roman" w:cs="Times New Roman"/>
          <w:b/>
          <w:bCs/>
          <w:sz w:val="28"/>
          <w:szCs w:val="28"/>
        </w:rPr>
      </w:pPr>
    </w:p>
    <w:p w14:paraId="170CF187" w14:textId="77777777" w:rsidR="009D2406" w:rsidRPr="00831060" w:rsidRDefault="009D2406" w:rsidP="009D2406">
      <w:pPr>
        <w:pStyle w:val="ListParagraph"/>
        <w:numPr>
          <w:ilvl w:val="0"/>
          <w:numId w:val="17"/>
        </w:numPr>
        <w:ind w:left="540"/>
        <w:jc w:val="both"/>
        <w:rPr>
          <w:rFonts w:ascii="Times New Roman" w:hAnsi="Times New Roman" w:cs="Times New Roman"/>
          <w:bCs/>
          <w:sz w:val="28"/>
          <w:szCs w:val="28"/>
        </w:rPr>
      </w:pPr>
      <w:r w:rsidRPr="00831060">
        <w:rPr>
          <w:rFonts w:ascii="Times New Roman" w:hAnsi="Times New Roman" w:cs="Times New Roman"/>
          <w:sz w:val="28"/>
          <w:szCs w:val="28"/>
        </w:rPr>
        <w:t xml:space="preserve">Shkarkimet </w:t>
      </w:r>
      <w:proofErr w:type="spellStart"/>
      <w:r w:rsidRPr="00831060">
        <w:rPr>
          <w:rFonts w:ascii="Times New Roman" w:hAnsi="Times New Roman" w:cs="Times New Roman"/>
          <w:sz w:val="28"/>
          <w:szCs w:val="28"/>
        </w:rPr>
        <w:t>antropogjenike</w:t>
      </w:r>
      <w:proofErr w:type="spellEnd"/>
      <w:r w:rsidRPr="00831060">
        <w:rPr>
          <w:rFonts w:ascii="Times New Roman" w:hAnsi="Times New Roman" w:cs="Times New Roman"/>
          <w:sz w:val="28"/>
          <w:szCs w:val="28"/>
        </w:rPr>
        <w:t xml:space="preserve"> atmosferike të dyoksidit të squfurit, oksidet e azotit, përbërësit organikë të avullueshëm jo metan, amoniakut dhe lëndës së ngurtë pezull, në Republikën e Shqipërisë, kufizohen në përputhje me angazhimet kombëtare të pakësimit të shkarkimeve, që ndërmerren për periudhën 2020-2029 si dhe nga viti 2030 e në vijim, të përcaktuara në aneksin II, të këtij vendimi, pjesë përbërëse e tij. </w:t>
      </w:r>
    </w:p>
    <w:p w14:paraId="669A7A65" w14:textId="77777777" w:rsidR="009D2406" w:rsidRPr="00831060" w:rsidRDefault="009D2406" w:rsidP="009D2406">
      <w:pPr>
        <w:pStyle w:val="ListParagraph"/>
        <w:ind w:left="540" w:hanging="360"/>
        <w:jc w:val="both"/>
        <w:rPr>
          <w:rFonts w:ascii="Times New Roman" w:hAnsi="Times New Roman" w:cs="Times New Roman"/>
          <w:bCs/>
          <w:sz w:val="28"/>
          <w:szCs w:val="28"/>
        </w:rPr>
      </w:pPr>
    </w:p>
    <w:p w14:paraId="4F5650ED" w14:textId="77777777" w:rsidR="009D2406" w:rsidRPr="00831060" w:rsidRDefault="009D2406" w:rsidP="009D2406">
      <w:pPr>
        <w:pStyle w:val="ListParagraph"/>
        <w:numPr>
          <w:ilvl w:val="0"/>
          <w:numId w:val="17"/>
        </w:numPr>
        <w:ind w:left="540"/>
        <w:jc w:val="both"/>
        <w:rPr>
          <w:rFonts w:ascii="Times New Roman" w:hAnsi="Times New Roman" w:cs="Times New Roman"/>
          <w:bCs/>
          <w:sz w:val="28"/>
          <w:szCs w:val="28"/>
        </w:rPr>
      </w:pPr>
      <w:r w:rsidRPr="00831060">
        <w:rPr>
          <w:rFonts w:ascii="Times New Roman" w:hAnsi="Times New Roman" w:cs="Times New Roman"/>
          <w:sz w:val="28"/>
          <w:szCs w:val="28"/>
        </w:rPr>
        <w:t>Angazhimet kombëtare të pakësimit të shkarkimeve, në aneksin II, të këtij vendimi, propozohen nga ministri përgjegjës për mjedisin, ministri përgjegjës për energjinë dhe transportin, ministri përgjegjës për bujqësinë brenda datës 30 dhjetor 2020. Këto angazhime ndërmerren në përputhje me rezultatet e inventarit të shkarkimeve në ajër për vitin bazë (2005) dhe projeksioneve të shkarkimeve në ajër për periudhën 2020-2030.</w:t>
      </w:r>
    </w:p>
    <w:p w14:paraId="3D6B84F1" w14:textId="77777777" w:rsidR="009D2406" w:rsidRPr="00831060" w:rsidRDefault="009D2406" w:rsidP="009D2406">
      <w:pPr>
        <w:pStyle w:val="ListParagraph"/>
        <w:tabs>
          <w:tab w:val="left" w:pos="1110"/>
        </w:tabs>
        <w:ind w:left="540" w:hanging="360"/>
        <w:rPr>
          <w:rFonts w:ascii="Times New Roman" w:hAnsi="Times New Roman" w:cs="Times New Roman"/>
          <w:bCs/>
          <w:sz w:val="28"/>
          <w:szCs w:val="28"/>
        </w:rPr>
      </w:pPr>
      <w:r w:rsidRPr="00831060">
        <w:rPr>
          <w:rFonts w:ascii="Times New Roman" w:hAnsi="Times New Roman" w:cs="Times New Roman"/>
          <w:bCs/>
          <w:sz w:val="28"/>
          <w:szCs w:val="28"/>
        </w:rPr>
        <w:tab/>
      </w:r>
    </w:p>
    <w:p w14:paraId="60D7DA28" w14:textId="77777777" w:rsidR="009D2406" w:rsidRPr="00831060" w:rsidRDefault="009D2406" w:rsidP="009D2406">
      <w:pPr>
        <w:pStyle w:val="ListParagraph"/>
        <w:numPr>
          <w:ilvl w:val="0"/>
          <w:numId w:val="17"/>
        </w:numPr>
        <w:ind w:left="540"/>
        <w:jc w:val="both"/>
        <w:rPr>
          <w:rFonts w:ascii="Times New Roman" w:hAnsi="Times New Roman" w:cs="Times New Roman"/>
          <w:bCs/>
          <w:sz w:val="28"/>
          <w:szCs w:val="28"/>
        </w:rPr>
      </w:pPr>
      <w:r w:rsidRPr="00831060">
        <w:rPr>
          <w:rFonts w:ascii="Times New Roman" w:hAnsi="Times New Roman" w:cs="Times New Roman"/>
          <w:sz w:val="28"/>
          <w:szCs w:val="28"/>
        </w:rPr>
        <w:t xml:space="preserve">Pavarësisht afateve të përcaktuara në pikën 1, të këtij kreu: </w:t>
      </w:r>
    </w:p>
    <w:p w14:paraId="53D90ABE" w14:textId="77777777" w:rsidR="009D2406" w:rsidRPr="00831060" w:rsidRDefault="009D2406" w:rsidP="009D2406">
      <w:pPr>
        <w:pStyle w:val="ListParagraph"/>
        <w:rPr>
          <w:rFonts w:ascii="Times New Roman" w:hAnsi="Times New Roman" w:cs="Times New Roman"/>
          <w:bCs/>
          <w:sz w:val="28"/>
          <w:szCs w:val="28"/>
        </w:rPr>
      </w:pPr>
    </w:p>
    <w:p w14:paraId="487E0F89" w14:textId="77777777" w:rsidR="009D2406" w:rsidRPr="00831060" w:rsidRDefault="009D2406" w:rsidP="009D2406">
      <w:pPr>
        <w:pStyle w:val="ListParagraph"/>
        <w:numPr>
          <w:ilvl w:val="1"/>
          <w:numId w:val="17"/>
        </w:numPr>
        <w:jc w:val="both"/>
        <w:rPr>
          <w:rFonts w:ascii="Times New Roman" w:hAnsi="Times New Roman" w:cs="Times New Roman"/>
          <w:bCs/>
          <w:sz w:val="28"/>
          <w:szCs w:val="28"/>
        </w:rPr>
      </w:pPr>
      <w:r w:rsidRPr="00831060">
        <w:rPr>
          <w:rFonts w:ascii="Times New Roman" w:hAnsi="Times New Roman" w:cs="Times New Roman"/>
          <w:sz w:val="28"/>
          <w:szCs w:val="28"/>
        </w:rPr>
        <w:t xml:space="preserve">Ministria, ministritë e linjës, sipas rastit edhe njësitë e qeverisjes vendore, që veprojnë në zonën që ata mbulojnë, marrin të gjitha masat e nevojshme që synojnë kufizimin në vitin 2025 të shkarkimeve </w:t>
      </w:r>
      <w:proofErr w:type="spellStart"/>
      <w:r w:rsidRPr="00831060">
        <w:rPr>
          <w:rFonts w:ascii="Times New Roman" w:hAnsi="Times New Roman" w:cs="Times New Roman"/>
          <w:sz w:val="28"/>
          <w:szCs w:val="28"/>
        </w:rPr>
        <w:t>antropogjenike</w:t>
      </w:r>
      <w:proofErr w:type="spellEnd"/>
      <w:r w:rsidRPr="00831060">
        <w:rPr>
          <w:rFonts w:ascii="Times New Roman" w:hAnsi="Times New Roman" w:cs="Times New Roman"/>
          <w:sz w:val="28"/>
          <w:szCs w:val="28"/>
        </w:rPr>
        <w:t xml:space="preserve"> të dyoksidit të squfurit, përbërësve organikë të avullueshëm jo metan, amoniakut dhe lëndës së ngurtë pezull. Nivelet </w:t>
      </w:r>
      <w:proofErr w:type="spellStart"/>
      <w:r w:rsidRPr="00831060">
        <w:rPr>
          <w:rFonts w:ascii="Times New Roman" w:hAnsi="Times New Roman" w:cs="Times New Roman"/>
          <w:sz w:val="28"/>
          <w:szCs w:val="28"/>
        </w:rPr>
        <w:t>indikative</w:t>
      </w:r>
      <w:proofErr w:type="spellEnd"/>
      <w:r w:rsidRPr="00831060">
        <w:rPr>
          <w:rFonts w:ascii="Times New Roman" w:hAnsi="Times New Roman" w:cs="Times New Roman"/>
          <w:sz w:val="28"/>
          <w:szCs w:val="28"/>
        </w:rPr>
        <w:t xml:space="preserve"> të këtyre shkarkimeve përcaktohen nga një trajektore lineare </w:t>
      </w:r>
      <w:r w:rsidRPr="00831060">
        <w:rPr>
          <w:rFonts w:ascii="Times New Roman" w:hAnsi="Times New Roman" w:cs="Times New Roman"/>
          <w:sz w:val="28"/>
          <w:szCs w:val="28"/>
        </w:rPr>
        <w:lastRenderedPageBreak/>
        <w:t>pakësimi, e vendosur midis niveleve të tyre të shkarkimit, të përcaktuara në angazhimet për pakësimin e shkarkimeve për vitin 2020, dhe niveleve të shkarkimit të përcaktuara nga angazhimet për pakësimin e shkarkimeve për vitin 2030;</w:t>
      </w:r>
    </w:p>
    <w:p w14:paraId="2726E5EB" w14:textId="77777777" w:rsidR="009D2406" w:rsidRPr="00831060" w:rsidRDefault="009D2406" w:rsidP="009D2406">
      <w:pPr>
        <w:pStyle w:val="ListParagraph"/>
        <w:numPr>
          <w:ilvl w:val="1"/>
          <w:numId w:val="17"/>
        </w:numPr>
        <w:jc w:val="both"/>
        <w:rPr>
          <w:rFonts w:ascii="Times New Roman" w:hAnsi="Times New Roman" w:cs="Times New Roman"/>
          <w:bCs/>
          <w:sz w:val="28"/>
          <w:szCs w:val="28"/>
        </w:rPr>
      </w:pPr>
      <w:r w:rsidRPr="00831060">
        <w:rPr>
          <w:rFonts w:ascii="Times New Roman" w:hAnsi="Times New Roman" w:cs="Times New Roman"/>
          <w:sz w:val="28"/>
          <w:szCs w:val="28"/>
        </w:rPr>
        <w:t xml:space="preserve">Ministria ndjek një trajektore </w:t>
      </w:r>
      <w:proofErr w:type="spellStart"/>
      <w:r w:rsidRPr="00831060">
        <w:rPr>
          <w:rFonts w:ascii="Times New Roman" w:hAnsi="Times New Roman" w:cs="Times New Roman"/>
          <w:sz w:val="28"/>
          <w:szCs w:val="28"/>
        </w:rPr>
        <w:t>jolineare</w:t>
      </w:r>
      <w:proofErr w:type="spellEnd"/>
      <w:r w:rsidRPr="00831060">
        <w:rPr>
          <w:rFonts w:ascii="Times New Roman" w:hAnsi="Times New Roman" w:cs="Times New Roman"/>
          <w:sz w:val="28"/>
          <w:szCs w:val="28"/>
        </w:rPr>
        <w:t xml:space="preserve"> të pakësimit, kur është ekonomikisht ose teknikisht më efikase, dhe parashikon që, duke filluar nga viti 2025, trajektorja bashkohet/përputhet në mënyrë progresive me trajektoren e pakësimit linear dhe nuk ndikon në ndonjë angazhim për pakësimin e shkarkimeve për vitin 2030. Ministria, në programin kombëtar për pakësimin e shkarkimeve në ajër, përcakton trajektoren </w:t>
      </w:r>
      <w:proofErr w:type="spellStart"/>
      <w:r w:rsidRPr="00831060">
        <w:rPr>
          <w:rFonts w:ascii="Times New Roman" w:hAnsi="Times New Roman" w:cs="Times New Roman"/>
          <w:sz w:val="28"/>
          <w:szCs w:val="28"/>
        </w:rPr>
        <w:t>jolineare</w:t>
      </w:r>
      <w:proofErr w:type="spellEnd"/>
      <w:r w:rsidRPr="00831060">
        <w:rPr>
          <w:rFonts w:ascii="Times New Roman" w:hAnsi="Times New Roman" w:cs="Times New Roman"/>
          <w:sz w:val="28"/>
          <w:szCs w:val="28"/>
        </w:rPr>
        <w:t xml:space="preserve"> të pakësimit dhe arsyet për ndjekjen e saj;</w:t>
      </w:r>
    </w:p>
    <w:p w14:paraId="1A4F3879" w14:textId="07F4327E" w:rsidR="009D2406" w:rsidRPr="00831060" w:rsidRDefault="009D2406" w:rsidP="009D2406">
      <w:pPr>
        <w:pStyle w:val="ListParagraph"/>
        <w:numPr>
          <w:ilvl w:val="1"/>
          <w:numId w:val="17"/>
        </w:numPr>
        <w:jc w:val="both"/>
        <w:rPr>
          <w:rFonts w:ascii="Times New Roman" w:hAnsi="Times New Roman" w:cs="Times New Roman"/>
          <w:bCs/>
          <w:sz w:val="28"/>
          <w:szCs w:val="28"/>
        </w:rPr>
      </w:pPr>
      <w:r w:rsidRPr="00831060">
        <w:rPr>
          <w:rFonts w:ascii="Times New Roman" w:hAnsi="Times New Roman" w:cs="Times New Roman"/>
          <w:sz w:val="28"/>
          <w:szCs w:val="28"/>
        </w:rPr>
        <w:t xml:space="preserve">kur shkarkimet për vitin 2025 nuk mund të kufizohen në përputhje me trajektoren e përcaktuar të pakësimit, Ministria shpjegon në raportet </w:t>
      </w:r>
      <w:r w:rsidRPr="00831060">
        <w:rPr>
          <w:rFonts w:ascii="Times New Roman" w:hAnsi="Times New Roman" w:cs="Times New Roman"/>
          <w:bCs/>
          <w:sz w:val="28"/>
          <w:szCs w:val="28"/>
        </w:rPr>
        <w:t>informues</w:t>
      </w:r>
      <w:r w:rsidR="0007040C" w:rsidRPr="00831060">
        <w:rPr>
          <w:rFonts w:ascii="Times New Roman" w:hAnsi="Times New Roman" w:cs="Times New Roman"/>
          <w:bCs/>
          <w:sz w:val="28"/>
          <w:szCs w:val="28"/>
        </w:rPr>
        <w:t>e</w:t>
      </w:r>
      <w:r w:rsidRPr="00831060">
        <w:rPr>
          <w:rFonts w:ascii="Times New Roman" w:hAnsi="Times New Roman" w:cs="Times New Roman"/>
          <w:bCs/>
          <w:sz w:val="28"/>
          <w:szCs w:val="28"/>
        </w:rPr>
        <w:t xml:space="preserve"> </w:t>
      </w:r>
      <w:r w:rsidRPr="00831060">
        <w:rPr>
          <w:rFonts w:ascii="Times New Roman" w:hAnsi="Times New Roman" w:cs="Times New Roman"/>
          <w:sz w:val="28"/>
          <w:szCs w:val="28"/>
        </w:rPr>
        <w:t>pasues</w:t>
      </w:r>
      <w:r w:rsidR="0007040C" w:rsidRPr="00831060">
        <w:rPr>
          <w:rFonts w:ascii="Times New Roman" w:hAnsi="Times New Roman" w:cs="Times New Roman"/>
          <w:sz w:val="28"/>
          <w:szCs w:val="28"/>
        </w:rPr>
        <w:t>e</w:t>
      </w:r>
      <w:r w:rsidRPr="00831060">
        <w:rPr>
          <w:rFonts w:ascii="Times New Roman" w:hAnsi="Times New Roman" w:cs="Times New Roman"/>
          <w:sz w:val="28"/>
          <w:szCs w:val="28"/>
        </w:rPr>
        <w:t xml:space="preserve"> </w:t>
      </w:r>
      <w:r w:rsidRPr="00831060">
        <w:rPr>
          <w:rFonts w:ascii="Times New Roman" w:hAnsi="Times New Roman" w:cs="Times New Roman"/>
          <w:bCs/>
          <w:sz w:val="28"/>
          <w:szCs w:val="28"/>
        </w:rPr>
        <w:t xml:space="preserve">të inventarit të shkarkimeve (IIR) </w:t>
      </w:r>
      <w:r w:rsidRPr="00831060">
        <w:rPr>
          <w:rFonts w:ascii="Times New Roman" w:hAnsi="Times New Roman" w:cs="Times New Roman"/>
          <w:sz w:val="28"/>
          <w:szCs w:val="28"/>
        </w:rPr>
        <w:t>arsyet për atë devijim si dhe masat që do të sillnin përsëri në trajektore.</w:t>
      </w:r>
    </w:p>
    <w:p w14:paraId="6C363419" w14:textId="77777777" w:rsidR="009D2406" w:rsidRPr="00831060" w:rsidRDefault="009D2406" w:rsidP="009D2406">
      <w:pPr>
        <w:pStyle w:val="ListParagraph"/>
        <w:ind w:left="1080" w:hanging="360"/>
        <w:jc w:val="both"/>
        <w:rPr>
          <w:rFonts w:ascii="Times New Roman" w:hAnsi="Times New Roman" w:cs="Times New Roman"/>
          <w:bCs/>
          <w:sz w:val="28"/>
          <w:szCs w:val="28"/>
        </w:rPr>
      </w:pPr>
    </w:p>
    <w:p w14:paraId="7679A17C" w14:textId="77777777" w:rsidR="009D2406" w:rsidRPr="00831060" w:rsidRDefault="009D2406" w:rsidP="009D2406">
      <w:pPr>
        <w:pStyle w:val="ListParagraph"/>
        <w:numPr>
          <w:ilvl w:val="0"/>
          <w:numId w:val="17"/>
        </w:numPr>
        <w:ind w:left="540"/>
        <w:jc w:val="both"/>
        <w:rPr>
          <w:rFonts w:ascii="Times New Roman" w:hAnsi="Times New Roman" w:cs="Times New Roman"/>
          <w:sz w:val="28"/>
          <w:szCs w:val="28"/>
        </w:rPr>
      </w:pPr>
      <w:r w:rsidRPr="00831060">
        <w:rPr>
          <w:rFonts w:ascii="Times New Roman" w:hAnsi="Times New Roman" w:cs="Times New Roman"/>
          <w:sz w:val="28"/>
          <w:szCs w:val="28"/>
        </w:rPr>
        <w:t xml:space="preserve">Për efekt të përmbushjes së kërkesave të pikave 1 dhe 3, të këtij kreu, nuk llogariten shkarkimet e mëposhtme: </w:t>
      </w:r>
    </w:p>
    <w:p w14:paraId="3334FC5F" w14:textId="77777777" w:rsidR="009D2406" w:rsidRPr="00831060" w:rsidRDefault="009D2406" w:rsidP="009D2406">
      <w:pPr>
        <w:pStyle w:val="ListParagraph"/>
        <w:ind w:left="540"/>
        <w:jc w:val="both"/>
        <w:rPr>
          <w:rFonts w:ascii="Times New Roman" w:hAnsi="Times New Roman" w:cs="Times New Roman"/>
          <w:sz w:val="28"/>
          <w:szCs w:val="28"/>
        </w:rPr>
      </w:pPr>
    </w:p>
    <w:p w14:paraId="12C298C3" w14:textId="77777777" w:rsidR="009D2406" w:rsidRPr="00831060" w:rsidRDefault="009D2406" w:rsidP="009D2406">
      <w:pPr>
        <w:pStyle w:val="ListParagraph"/>
        <w:numPr>
          <w:ilvl w:val="0"/>
          <w:numId w:val="18"/>
        </w:numPr>
        <w:ind w:left="1080"/>
        <w:jc w:val="both"/>
        <w:rPr>
          <w:rFonts w:ascii="Times New Roman" w:hAnsi="Times New Roman" w:cs="Times New Roman"/>
          <w:sz w:val="28"/>
          <w:szCs w:val="28"/>
        </w:rPr>
      </w:pPr>
      <w:r w:rsidRPr="00831060">
        <w:rPr>
          <w:rFonts w:ascii="Times New Roman" w:hAnsi="Times New Roman" w:cs="Times New Roman"/>
          <w:sz w:val="28"/>
          <w:szCs w:val="28"/>
        </w:rPr>
        <w:t>Shkarkimet e avionëve përtej ciklit të uljes dhe ngritjes së tyre;</w:t>
      </w:r>
    </w:p>
    <w:p w14:paraId="4E6B38EC" w14:textId="77777777" w:rsidR="009D2406" w:rsidRPr="00831060" w:rsidRDefault="009D2406" w:rsidP="009D2406">
      <w:pPr>
        <w:pStyle w:val="ListParagraph"/>
        <w:numPr>
          <w:ilvl w:val="0"/>
          <w:numId w:val="18"/>
        </w:numPr>
        <w:ind w:left="1080"/>
        <w:jc w:val="both"/>
        <w:rPr>
          <w:rFonts w:ascii="Times New Roman" w:hAnsi="Times New Roman" w:cs="Times New Roman"/>
          <w:sz w:val="28"/>
          <w:szCs w:val="28"/>
        </w:rPr>
      </w:pPr>
      <w:r w:rsidRPr="00831060">
        <w:rPr>
          <w:rFonts w:ascii="Times New Roman" w:hAnsi="Times New Roman" w:cs="Times New Roman"/>
          <w:sz w:val="28"/>
          <w:szCs w:val="28"/>
        </w:rPr>
        <w:t>Shkarkimet nga trafiku detar ndërkombëtar;</w:t>
      </w:r>
    </w:p>
    <w:p w14:paraId="02738589" w14:textId="77777777" w:rsidR="009D2406" w:rsidRPr="00831060" w:rsidRDefault="009D2406" w:rsidP="009D2406">
      <w:pPr>
        <w:pStyle w:val="ListParagraph"/>
        <w:numPr>
          <w:ilvl w:val="0"/>
          <w:numId w:val="18"/>
        </w:numPr>
        <w:ind w:left="1080"/>
        <w:jc w:val="both"/>
        <w:rPr>
          <w:rFonts w:ascii="Times New Roman" w:hAnsi="Times New Roman" w:cs="Times New Roman"/>
          <w:sz w:val="28"/>
          <w:szCs w:val="28"/>
        </w:rPr>
      </w:pPr>
      <w:r w:rsidRPr="00831060">
        <w:rPr>
          <w:rFonts w:ascii="Times New Roman" w:hAnsi="Times New Roman" w:cs="Times New Roman"/>
          <w:sz w:val="28"/>
          <w:szCs w:val="28"/>
        </w:rPr>
        <w:t>Shkarkimet e oksideve të azotit dhe përbërësve organikë të avullueshëm, jo metan, nga aktivitetet që ndodhen nën Nomenklaturën për Raportimin 2014 (NFR), siç parashikohet nga Konventa e LRTAP, kategoritë 3B (menaxhimi i plehut organik) dhe 3D (tokat bujqësore).</w:t>
      </w:r>
    </w:p>
    <w:p w14:paraId="24D69D68" w14:textId="77777777" w:rsidR="009D2406" w:rsidRPr="00831060" w:rsidRDefault="009D2406" w:rsidP="009D2406">
      <w:pPr>
        <w:pStyle w:val="ListParagraph"/>
        <w:ind w:left="1080" w:hanging="360"/>
        <w:jc w:val="both"/>
        <w:rPr>
          <w:rFonts w:ascii="Times New Roman" w:hAnsi="Times New Roman" w:cs="Times New Roman"/>
          <w:sz w:val="28"/>
          <w:szCs w:val="28"/>
        </w:rPr>
      </w:pPr>
    </w:p>
    <w:p w14:paraId="586160F2" w14:textId="77777777" w:rsidR="009D2406" w:rsidRPr="00831060" w:rsidRDefault="009D2406" w:rsidP="009D2406">
      <w:pPr>
        <w:pStyle w:val="ListParagraph"/>
        <w:numPr>
          <w:ilvl w:val="0"/>
          <w:numId w:val="30"/>
        </w:numPr>
        <w:ind w:left="720"/>
        <w:jc w:val="both"/>
        <w:outlineLvl w:val="0"/>
        <w:rPr>
          <w:rFonts w:ascii="Times New Roman" w:hAnsi="Times New Roman" w:cs="Times New Roman"/>
          <w:b/>
          <w:iCs/>
          <w:sz w:val="28"/>
          <w:szCs w:val="28"/>
        </w:rPr>
      </w:pPr>
      <w:r w:rsidRPr="00831060">
        <w:rPr>
          <w:rFonts w:ascii="Times New Roman" w:hAnsi="Times New Roman" w:cs="Times New Roman"/>
          <w:b/>
          <w:sz w:val="28"/>
          <w:szCs w:val="28"/>
        </w:rPr>
        <w:t xml:space="preserve">PËRPUTHSHMËRIA ME ANGAZHIMET KOMBËTARE TË PAKËSIMIT TË SHKARKIMEVE </w:t>
      </w:r>
    </w:p>
    <w:p w14:paraId="2AD0FD4E" w14:textId="77777777" w:rsidR="009D2406" w:rsidRPr="00831060" w:rsidRDefault="009D2406" w:rsidP="009D2406">
      <w:pPr>
        <w:pStyle w:val="ListParagraph"/>
        <w:jc w:val="both"/>
        <w:outlineLvl w:val="0"/>
        <w:rPr>
          <w:rFonts w:ascii="Times New Roman" w:hAnsi="Times New Roman" w:cs="Times New Roman"/>
          <w:b/>
          <w:iCs/>
          <w:sz w:val="28"/>
          <w:szCs w:val="28"/>
        </w:rPr>
      </w:pPr>
    </w:p>
    <w:p w14:paraId="2E926790" w14:textId="3E41CC4A" w:rsidR="009D2406" w:rsidRPr="00831060" w:rsidRDefault="009D2406" w:rsidP="009D2406">
      <w:pPr>
        <w:pStyle w:val="ListParagraph"/>
        <w:numPr>
          <w:ilvl w:val="0"/>
          <w:numId w:val="19"/>
        </w:numPr>
        <w:ind w:left="540"/>
        <w:jc w:val="both"/>
        <w:rPr>
          <w:rFonts w:ascii="Times New Roman" w:hAnsi="Times New Roman" w:cs="Times New Roman"/>
          <w:bCs/>
          <w:sz w:val="28"/>
          <w:szCs w:val="28"/>
        </w:rPr>
      </w:pPr>
      <w:r w:rsidRPr="00831060">
        <w:rPr>
          <w:rFonts w:ascii="Times New Roman" w:hAnsi="Times New Roman" w:cs="Times New Roman"/>
          <w:sz w:val="28"/>
          <w:szCs w:val="28"/>
        </w:rPr>
        <w:t>Ministria</w:t>
      </w:r>
      <w:r w:rsidR="0007040C" w:rsidRPr="00831060">
        <w:rPr>
          <w:rFonts w:ascii="Times New Roman" w:hAnsi="Times New Roman" w:cs="Times New Roman"/>
          <w:sz w:val="28"/>
          <w:szCs w:val="28"/>
        </w:rPr>
        <w:t>,</w:t>
      </w:r>
      <w:r w:rsidRPr="00831060">
        <w:rPr>
          <w:rFonts w:ascii="Times New Roman" w:hAnsi="Times New Roman" w:cs="Times New Roman"/>
          <w:sz w:val="28"/>
          <w:szCs w:val="28"/>
        </w:rPr>
        <w:t xml:space="preserve"> në bashkëpunim me Agjencinë, në përputhje me pjesën 4, të aneksit IV, përshtat inventarët kombëtarë vjetorë të shkarkimeve për dyoksidin e squfurit, oksidet e azotit, përbërësit organikë të avullueshëm jo metan, amoniakun e lëndës së ngurtë pezull, kur ka mungesë përputhshmërie me </w:t>
      </w:r>
      <w:r w:rsidRPr="00831060">
        <w:rPr>
          <w:rFonts w:ascii="Times New Roman" w:hAnsi="Times New Roman" w:cs="Times New Roman"/>
          <w:bCs/>
          <w:sz w:val="28"/>
          <w:szCs w:val="28"/>
        </w:rPr>
        <w:t xml:space="preserve">angazhimet kombëtare të pakësimit të shkarkimeve, </w:t>
      </w:r>
      <w:r w:rsidRPr="00831060">
        <w:rPr>
          <w:rFonts w:ascii="Times New Roman" w:hAnsi="Times New Roman" w:cs="Times New Roman"/>
          <w:sz w:val="28"/>
          <w:szCs w:val="28"/>
        </w:rPr>
        <w:t>si rezultat i aplikimit të metodave të përmirësuara të hartimit të inventarëve të shkarkimeve, të përditësuara në përputhje me njohuritë shkencore.</w:t>
      </w:r>
    </w:p>
    <w:p w14:paraId="419BCB11" w14:textId="77777777" w:rsidR="009D2406" w:rsidRPr="00831060" w:rsidRDefault="009D2406" w:rsidP="009D2406">
      <w:pPr>
        <w:ind w:left="540" w:hanging="360"/>
        <w:rPr>
          <w:rFonts w:ascii="Times New Roman" w:hAnsi="Times New Roman" w:cs="Times New Roman"/>
          <w:sz w:val="28"/>
          <w:szCs w:val="28"/>
        </w:rPr>
      </w:pPr>
    </w:p>
    <w:p w14:paraId="10CA1728" w14:textId="77777777" w:rsidR="009D2406" w:rsidRPr="00831060" w:rsidRDefault="009D2406" w:rsidP="009D2406">
      <w:pPr>
        <w:pStyle w:val="ListParagraph"/>
        <w:numPr>
          <w:ilvl w:val="0"/>
          <w:numId w:val="19"/>
        </w:numPr>
        <w:ind w:left="540"/>
        <w:jc w:val="both"/>
        <w:rPr>
          <w:rFonts w:ascii="Times New Roman" w:hAnsi="Times New Roman" w:cs="Times New Roman"/>
          <w:sz w:val="28"/>
          <w:szCs w:val="28"/>
        </w:rPr>
      </w:pPr>
      <w:r w:rsidRPr="00831060">
        <w:rPr>
          <w:rFonts w:ascii="Times New Roman" w:hAnsi="Times New Roman" w:cs="Times New Roman"/>
          <w:sz w:val="28"/>
          <w:szCs w:val="28"/>
        </w:rPr>
        <w:t xml:space="preserve">Duke filluar nga viti 2025, në rast se ekzistojnë faktorë </w:t>
      </w:r>
      <w:proofErr w:type="spellStart"/>
      <w:r w:rsidRPr="00831060">
        <w:rPr>
          <w:rFonts w:ascii="Times New Roman" w:hAnsi="Times New Roman" w:cs="Times New Roman"/>
          <w:sz w:val="28"/>
          <w:szCs w:val="28"/>
        </w:rPr>
        <w:t>thelbësisht</w:t>
      </w:r>
      <w:proofErr w:type="spellEnd"/>
      <w:r w:rsidRPr="00831060">
        <w:rPr>
          <w:rFonts w:ascii="Times New Roman" w:hAnsi="Times New Roman" w:cs="Times New Roman"/>
          <w:sz w:val="28"/>
          <w:szCs w:val="28"/>
        </w:rPr>
        <w:t xml:space="preserve"> të ndryshëm të shkarkimit ose metodologji të ndryshme të përdorura për përcaktimin e shkarkimeve nga kategoritë e burimeve specifike, në krahasim me ato që priteshin si rezultat i zbatimit të një norme apo standardi të caktuar sipas legjislacionit për pakësimin e shkarkimeve në ajër, Ministria zbaton </w:t>
      </w:r>
      <w:r w:rsidRPr="00831060">
        <w:rPr>
          <w:rFonts w:ascii="Times New Roman" w:hAnsi="Times New Roman" w:cs="Times New Roman"/>
          <w:sz w:val="28"/>
          <w:szCs w:val="28"/>
        </w:rPr>
        <w:lastRenderedPageBreak/>
        <w:t>kushtet shtesë për rregullimet, në përputhje me nënndarjet “</w:t>
      </w:r>
      <w:proofErr w:type="spellStart"/>
      <w:r w:rsidRPr="00831060">
        <w:rPr>
          <w:rFonts w:ascii="Times New Roman" w:hAnsi="Times New Roman" w:cs="Times New Roman"/>
          <w:sz w:val="28"/>
          <w:szCs w:val="28"/>
        </w:rPr>
        <w:t>ii</w:t>
      </w:r>
      <w:proofErr w:type="spellEnd"/>
      <w:r w:rsidRPr="00831060">
        <w:rPr>
          <w:rFonts w:ascii="Times New Roman" w:hAnsi="Times New Roman" w:cs="Times New Roman"/>
          <w:sz w:val="28"/>
          <w:szCs w:val="28"/>
        </w:rPr>
        <w:t>” dhe “</w:t>
      </w:r>
      <w:proofErr w:type="spellStart"/>
      <w:r w:rsidRPr="00831060">
        <w:rPr>
          <w:rFonts w:ascii="Times New Roman" w:hAnsi="Times New Roman" w:cs="Times New Roman"/>
          <w:sz w:val="28"/>
          <w:szCs w:val="28"/>
        </w:rPr>
        <w:t>iii</w:t>
      </w:r>
      <w:proofErr w:type="spellEnd"/>
      <w:r w:rsidRPr="00831060">
        <w:rPr>
          <w:rFonts w:ascii="Times New Roman" w:hAnsi="Times New Roman" w:cs="Times New Roman"/>
          <w:sz w:val="28"/>
          <w:szCs w:val="28"/>
        </w:rPr>
        <w:t xml:space="preserve">’, të shkronjës “d”, të pjesës 4, të aneksit IV, si më poshtë vijon: </w:t>
      </w:r>
    </w:p>
    <w:p w14:paraId="33E7140D" w14:textId="77777777" w:rsidR="009D2406" w:rsidRPr="00831060" w:rsidRDefault="009D2406" w:rsidP="009D2406">
      <w:pPr>
        <w:pStyle w:val="ListParagraph"/>
        <w:rPr>
          <w:rFonts w:ascii="Times New Roman" w:hAnsi="Times New Roman" w:cs="Times New Roman"/>
          <w:sz w:val="28"/>
          <w:szCs w:val="28"/>
        </w:rPr>
      </w:pPr>
    </w:p>
    <w:p w14:paraId="42F90B3E" w14:textId="77777777" w:rsidR="009D2406" w:rsidRPr="00831060" w:rsidRDefault="009D2406" w:rsidP="009D2406">
      <w:pPr>
        <w:pStyle w:val="ListParagraph"/>
        <w:numPr>
          <w:ilvl w:val="0"/>
          <w:numId w:val="4"/>
        </w:numPr>
        <w:ind w:left="1080"/>
        <w:jc w:val="both"/>
        <w:rPr>
          <w:rFonts w:ascii="Times New Roman" w:hAnsi="Times New Roman" w:cs="Times New Roman"/>
          <w:sz w:val="28"/>
          <w:szCs w:val="28"/>
        </w:rPr>
      </w:pPr>
      <w:r w:rsidRPr="00831060">
        <w:rPr>
          <w:rFonts w:ascii="Times New Roman" w:hAnsi="Times New Roman" w:cs="Times New Roman"/>
          <w:sz w:val="28"/>
          <w:szCs w:val="28"/>
        </w:rPr>
        <w:t xml:space="preserve">Pasi të ketë marrë parasysh gjetjet e programit kombëtar të inspektimit dhe zbatimit të ligjit që monitoron efektivitetin e legjislacionit të pakësimit të shkarkimeve në ajër, tregon që faktorët e shkarkimit </w:t>
      </w:r>
      <w:proofErr w:type="spellStart"/>
      <w:r w:rsidRPr="00831060">
        <w:rPr>
          <w:rFonts w:ascii="Times New Roman" w:hAnsi="Times New Roman" w:cs="Times New Roman"/>
          <w:sz w:val="28"/>
          <w:szCs w:val="28"/>
        </w:rPr>
        <w:t>thelbësisht</w:t>
      </w:r>
      <w:proofErr w:type="spellEnd"/>
      <w:r w:rsidRPr="00831060">
        <w:rPr>
          <w:rFonts w:ascii="Times New Roman" w:hAnsi="Times New Roman" w:cs="Times New Roman"/>
          <w:sz w:val="28"/>
          <w:szCs w:val="28"/>
        </w:rPr>
        <w:t xml:space="preserve"> të ndryshëm nuk vijnë si rezultat i zbatimit të atij legjislacioni;</w:t>
      </w:r>
    </w:p>
    <w:p w14:paraId="67311F2A" w14:textId="77777777" w:rsidR="009D2406" w:rsidRPr="00831060" w:rsidRDefault="009D2406" w:rsidP="009D2406">
      <w:pPr>
        <w:pStyle w:val="ListParagraph"/>
        <w:numPr>
          <w:ilvl w:val="0"/>
          <w:numId w:val="4"/>
        </w:numPr>
        <w:ind w:left="1080"/>
        <w:jc w:val="both"/>
        <w:rPr>
          <w:rFonts w:ascii="Times New Roman" w:hAnsi="Times New Roman" w:cs="Times New Roman"/>
          <w:sz w:val="28"/>
          <w:szCs w:val="28"/>
        </w:rPr>
      </w:pPr>
      <w:proofErr w:type="spellStart"/>
      <w:r w:rsidRPr="00831060">
        <w:rPr>
          <w:rFonts w:ascii="Times New Roman" w:hAnsi="Times New Roman" w:cs="Times New Roman"/>
          <w:sz w:val="28"/>
          <w:szCs w:val="28"/>
        </w:rPr>
        <w:t>Investigon</w:t>
      </w:r>
      <w:proofErr w:type="spellEnd"/>
      <w:r w:rsidRPr="00831060">
        <w:rPr>
          <w:rFonts w:ascii="Times New Roman" w:hAnsi="Times New Roman" w:cs="Times New Roman"/>
          <w:sz w:val="28"/>
          <w:szCs w:val="28"/>
        </w:rPr>
        <w:t xml:space="preserve"> nëse ka nevojë për veprim të mëtejshëm, në rast të ndryshimeve thelbësore në faktorët e shkarkimit.</w:t>
      </w:r>
    </w:p>
    <w:p w14:paraId="62857FB3" w14:textId="77777777" w:rsidR="009D2406" w:rsidRPr="00831060" w:rsidRDefault="009D2406" w:rsidP="009D2406">
      <w:pPr>
        <w:pStyle w:val="ListParagraph"/>
        <w:ind w:left="540" w:hanging="360"/>
        <w:jc w:val="both"/>
        <w:rPr>
          <w:rFonts w:ascii="Times New Roman" w:hAnsi="Times New Roman" w:cs="Times New Roman"/>
          <w:sz w:val="28"/>
          <w:szCs w:val="28"/>
        </w:rPr>
      </w:pPr>
    </w:p>
    <w:p w14:paraId="3680D004" w14:textId="77777777" w:rsidR="009D2406" w:rsidRPr="00831060" w:rsidRDefault="009D2406" w:rsidP="009D2406">
      <w:pPr>
        <w:ind w:left="540" w:hanging="360"/>
        <w:rPr>
          <w:rFonts w:ascii="Times New Roman" w:eastAsia="Times New Roman" w:hAnsi="Times New Roman" w:cs="Times New Roman"/>
          <w:vanish/>
          <w:sz w:val="28"/>
          <w:szCs w:val="28"/>
        </w:rPr>
      </w:pPr>
    </w:p>
    <w:p w14:paraId="06B90911" w14:textId="77777777" w:rsidR="009D2406" w:rsidRPr="00831060" w:rsidRDefault="009D2406" w:rsidP="009D2406">
      <w:pPr>
        <w:pStyle w:val="ListParagraph"/>
        <w:numPr>
          <w:ilvl w:val="0"/>
          <w:numId w:val="19"/>
        </w:numPr>
        <w:ind w:left="540"/>
        <w:jc w:val="both"/>
        <w:rPr>
          <w:rFonts w:ascii="Times New Roman" w:hAnsi="Times New Roman" w:cs="Times New Roman"/>
          <w:sz w:val="28"/>
          <w:szCs w:val="28"/>
        </w:rPr>
      </w:pPr>
      <w:r w:rsidRPr="00831060">
        <w:rPr>
          <w:rFonts w:ascii="Times New Roman" w:hAnsi="Times New Roman" w:cs="Times New Roman"/>
          <w:sz w:val="28"/>
          <w:szCs w:val="28"/>
        </w:rPr>
        <w:t xml:space="preserve">Nëse në një vit të caktuar, për shkak të një dimri jashtëzakonisht të ftohtë ose të një vere jashtëzakonisht të thatë, nuk sigurohet përputhshmëria me angazhimet për pakësimin e shkarkimeve në ajër, këto angazhime përmbushen duke u bazuar në mesataren e shkarkimeve kombëtare vjetore, të vitit paraardhës dhe atij pasardhës, me kusht që kjo mesatare të mos e tejkalojë angazhimin kombëtar vjetor të pakësimit të nivelit të shkarkimeve në ajër. </w:t>
      </w:r>
    </w:p>
    <w:p w14:paraId="039D7BF7" w14:textId="77777777" w:rsidR="009D2406" w:rsidRPr="00831060" w:rsidRDefault="009D2406" w:rsidP="009D2406">
      <w:pPr>
        <w:pStyle w:val="ListParagraph"/>
        <w:ind w:left="540" w:hanging="360"/>
        <w:jc w:val="both"/>
        <w:rPr>
          <w:rFonts w:ascii="Times New Roman" w:hAnsi="Times New Roman" w:cs="Times New Roman"/>
          <w:sz w:val="28"/>
          <w:szCs w:val="28"/>
        </w:rPr>
      </w:pPr>
    </w:p>
    <w:p w14:paraId="4BA95B57" w14:textId="77777777" w:rsidR="009D2406" w:rsidRPr="00831060" w:rsidRDefault="009D2406" w:rsidP="009D2406">
      <w:pPr>
        <w:pStyle w:val="ListParagraph"/>
        <w:numPr>
          <w:ilvl w:val="0"/>
          <w:numId w:val="19"/>
        </w:numPr>
        <w:ind w:left="540"/>
        <w:jc w:val="both"/>
        <w:rPr>
          <w:rFonts w:ascii="Times New Roman" w:eastAsia="Times New Roman" w:hAnsi="Times New Roman" w:cs="Times New Roman"/>
          <w:sz w:val="28"/>
          <w:szCs w:val="28"/>
        </w:rPr>
      </w:pPr>
      <w:r w:rsidRPr="00831060">
        <w:rPr>
          <w:rFonts w:ascii="Times New Roman" w:hAnsi="Times New Roman" w:cs="Times New Roman"/>
          <w:sz w:val="28"/>
          <w:szCs w:val="28"/>
        </w:rPr>
        <w:t>Nëse në një vit të caktuar, nga zbatimi i të gjitha masave me kosto efektive, një apo më shumë angazhime të pakësimit të shkarkimeve në ajër, të përcaktuar në aneksin II, nuk arrihen, mbasi  janë vendosur në një nivel më të rreptë sesa pakësimi me kosto efektive të identifikuar në strategjinë kombëtare për cilësinë e ajrit në mjedis, konsiderohet se janë në përputhje me atë angazhim përkatës të pakësimit të shkarkimeve në ajër për një periudhë maksimale prej 5 (pesë) vjetësh, me kusht që, për secilin nga ato vite, ai kompenson për atë mospërputhje me një ulje ekuivalente të shkarkimit të një ndotësi tjetër të përmendur në aneksin II.</w:t>
      </w:r>
    </w:p>
    <w:p w14:paraId="3B2203AE" w14:textId="77777777" w:rsidR="009D2406" w:rsidRPr="00831060" w:rsidRDefault="009D2406" w:rsidP="009D2406">
      <w:pPr>
        <w:ind w:left="540" w:hanging="360"/>
        <w:jc w:val="both"/>
        <w:rPr>
          <w:rFonts w:ascii="Times New Roman" w:eastAsia="Times New Roman" w:hAnsi="Times New Roman" w:cs="Times New Roman"/>
          <w:sz w:val="28"/>
          <w:szCs w:val="28"/>
        </w:rPr>
      </w:pPr>
    </w:p>
    <w:p w14:paraId="22F3F358" w14:textId="77777777" w:rsidR="009D2406" w:rsidRPr="00831060" w:rsidRDefault="009D2406" w:rsidP="009D2406">
      <w:pPr>
        <w:pStyle w:val="ListParagraph"/>
        <w:numPr>
          <w:ilvl w:val="0"/>
          <w:numId w:val="19"/>
        </w:numPr>
        <w:ind w:left="540"/>
        <w:jc w:val="both"/>
        <w:rPr>
          <w:rFonts w:ascii="Times New Roman" w:hAnsi="Times New Roman" w:cs="Times New Roman"/>
          <w:sz w:val="28"/>
          <w:szCs w:val="28"/>
        </w:rPr>
      </w:pPr>
      <w:r w:rsidRPr="00831060">
        <w:rPr>
          <w:rFonts w:ascii="Times New Roman" w:hAnsi="Times New Roman" w:cs="Times New Roman"/>
          <w:sz w:val="28"/>
          <w:szCs w:val="28"/>
        </w:rPr>
        <w:t>Konsiderohet përputhshmëri me detyrimet, sipas kreut III, të këtij vendimi, për një periudhë maksimale prej 3 (tre) vjetësh, kur mospërputhja me angazhimet për pakësimin e shkarkimeve në ajër për ndotësit përkatës rezulton nga një ndërprerje e papritur dhe e jashtëzakonshme, nga humbja e kapacitetit në furnizimin me energji dhe/ose ngrohje apo ndërprerja e sistemit i prodhimit, i cili nuk ishte parashikuar në mënyrë të arsyeshme, por me detyrimin që të plotësohen kushtet e mëposhtme:</w:t>
      </w:r>
    </w:p>
    <w:p w14:paraId="03CB353D" w14:textId="77777777" w:rsidR="009D2406" w:rsidRPr="00831060" w:rsidRDefault="009D2406" w:rsidP="009D2406">
      <w:pPr>
        <w:pStyle w:val="ListParagraph"/>
        <w:rPr>
          <w:rFonts w:ascii="Times New Roman" w:hAnsi="Times New Roman" w:cs="Times New Roman"/>
          <w:sz w:val="28"/>
          <w:szCs w:val="28"/>
        </w:rPr>
      </w:pPr>
    </w:p>
    <w:p w14:paraId="25C61677" w14:textId="77777777" w:rsidR="009D2406" w:rsidRPr="00831060" w:rsidRDefault="009D2406" w:rsidP="009D2406">
      <w:pPr>
        <w:pStyle w:val="ListParagraph"/>
        <w:numPr>
          <w:ilvl w:val="0"/>
          <w:numId w:val="20"/>
        </w:numPr>
        <w:ind w:left="1080"/>
        <w:jc w:val="both"/>
        <w:rPr>
          <w:rFonts w:ascii="Times New Roman" w:hAnsi="Times New Roman" w:cs="Times New Roman"/>
          <w:sz w:val="28"/>
          <w:szCs w:val="28"/>
        </w:rPr>
      </w:pPr>
      <w:r w:rsidRPr="00831060">
        <w:rPr>
          <w:rFonts w:ascii="Times New Roman" w:hAnsi="Times New Roman" w:cs="Times New Roman"/>
          <w:sz w:val="28"/>
          <w:szCs w:val="28"/>
        </w:rPr>
        <w:t xml:space="preserve">Të provohet se janë bërë dhe vazhdojnë të bëhen të gjitha përpjekjet e arsyeshme, duke përfshirë zbatimin e masave dhe të politikave të reja për të siguruar përputhshmërinë, për të shkurtuar sa më shumë që të jetë e mundur periudhën e mospërputhjes; </w:t>
      </w:r>
    </w:p>
    <w:p w14:paraId="3B589AA3" w14:textId="77777777" w:rsidR="009D2406" w:rsidRPr="00831060" w:rsidRDefault="009D2406" w:rsidP="009D2406">
      <w:pPr>
        <w:pStyle w:val="ListParagraph"/>
        <w:numPr>
          <w:ilvl w:val="0"/>
          <w:numId w:val="20"/>
        </w:numPr>
        <w:ind w:left="1080"/>
        <w:jc w:val="both"/>
        <w:rPr>
          <w:rFonts w:ascii="Times New Roman" w:hAnsi="Times New Roman" w:cs="Times New Roman"/>
          <w:sz w:val="28"/>
          <w:szCs w:val="28"/>
        </w:rPr>
      </w:pPr>
      <w:r w:rsidRPr="00831060">
        <w:rPr>
          <w:rFonts w:ascii="Times New Roman" w:hAnsi="Times New Roman" w:cs="Times New Roman"/>
          <w:sz w:val="28"/>
          <w:szCs w:val="28"/>
        </w:rPr>
        <w:t xml:space="preserve">Të provohet se zbatimi i masave dhe i politikave shtesë, nga ato që përmenden në shkronjën “a”, kanë kosto </w:t>
      </w:r>
      <w:proofErr w:type="spellStart"/>
      <w:r w:rsidRPr="00831060">
        <w:rPr>
          <w:rFonts w:ascii="Times New Roman" w:hAnsi="Times New Roman" w:cs="Times New Roman"/>
          <w:sz w:val="28"/>
          <w:szCs w:val="28"/>
        </w:rPr>
        <w:t>joproporcionale</w:t>
      </w:r>
      <w:proofErr w:type="spellEnd"/>
      <w:r w:rsidRPr="00831060">
        <w:rPr>
          <w:rFonts w:ascii="Times New Roman" w:hAnsi="Times New Roman" w:cs="Times New Roman"/>
          <w:sz w:val="28"/>
          <w:szCs w:val="28"/>
        </w:rPr>
        <w:t xml:space="preserve">, rrezikojnë në </w:t>
      </w:r>
      <w:r w:rsidRPr="00831060">
        <w:rPr>
          <w:rFonts w:ascii="Times New Roman" w:hAnsi="Times New Roman" w:cs="Times New Roman"/>
          <w:sz w:val="28"/>
          <w:szCs w:val="28"/>
        </w:rPr>
        <w:lastRenderedPageBreak/>
        <w:t>masë të madhe sigurinë kombëtare të energjisë ose paraqesin një rrezik të konsiderueshëm të varfërisë energjetike për një pjesë të konsiderueshme të popullsisë.</w:t>
      </w:r>
    </w:p>
    <w:p w14:paraId="51313D06" w14:textId="77777777" w:rsidR="009D2406" w:rsidRPr="00831060" w:rsidRDefault="009D2406" w:rsidP="009D2406">
      <w:pPr>
        <w:ind w:left="1080" w:hanging="360"/>
        <w:jc w:val="both"/>
        <w:rPr>
          <w:rFonts w:ascii="Times New Roman" w:hAnsi="Times New Roman" w:cs="Times New Roman"/>
          <w:sz w:val="28"/>
          <w:szCs w:val="28"/>
        </w:rPr>
      </w:pPr>
    </w:p>
    <w:p w14:paraId="68FEF8E7" w14:textId="77777777" w:rsidR="009D2406" w:rsidRPr="00831060" w:rsidRDefault="009D2406" w:rsidP="009D2406">
      <w:pPr>
        <w:pStyle w:val="ListParagraph"/>
        <w:numPr>
          <w:ilvl w:val="0"/>
          <w:numId w:val="19"/>
        </w:numPr>
        <w:ind w:left="540"/>
        <w:jc w:val="both"/>
        <w:rPr>
          <w:rFonts w:ascii="Times New Roman" w:hAnsi="Times New Roman" w:cs="Times New Roman"/>
          <w:sz w:val="28"/>
          <w:szCs w:val="28"/>
        </w:rPr>
      </w:pPr>
      <w:r w:rsidRPr="00831060">
        <w:rPr>
          <w:rFonts w:ascii="Times New Roman" w:hAnsi="Times New Roman" w:cs="Times New Roman"/>
          <w:sz w:val="28"/>
          <w:szCs w:val="28"/>
        </w:rPr>
        <w:t>Përdorimi i ndonjërës prej përshtatjeve për një vit të caktuar rishikohet dhe vlerësohet nëse plotëson kushtet përkatëse të përcaktuara në pikat 1 e 2, të këtij kreu, dhe në pjesën 4, të aneksit IV, ose, kur është e aplikueshme, nëse plotësohen kushtet e përcaktuara në pikat 3, 4 ose 5, të këtij kreu.</w:t>
      </w:r>
    </w:p>
    <w:p w14:paraId="189F9B13" w14:textId="77777777" w:rsidR="009D2406" w:rsidRPr="00831060" w:rsidRDefault="009D2406" w:rsidP="009D2406">
      <w:pPr>
        <w:pStyle w:val="ListParagraph"/>
        <w:ind w:left="540" w:hanging="360"/>
        <w:jc w:val="both"/>
        <w:rPr>
          <w:rFonts w:ascii="Times New Roman" w:hAnsi="Times New Roman" w:cs="Times New Roman"/>
          <w:sz w:val="28"/>
          <w:szCs w:val="28"/>
        </w:rPr>
      </w:pPr>
    </w:p>
    <w:p w14:paraId="3E0CE39F" w14:textId="77777777" w:rsidR="009D2406" w:rsidRPr="00831060" w:rsidRDefault="009D2406" w:rsidP="009D2406">
      <w:pPr>
        <w:pStyle w:val="ListParagraph"/>
        <w:numPr>
          <w:ilvl w:val="0"/>
          <w:numId w:val="19"/>
        </w:numPr>
        <w:ind w:left="540"/>
        <w:jc w:val="both"/>
        <w:rPr>
          <w:rFonts w:ascii="Times New Roman" w:hAnsi="Times New Roman" w:cs="Times New Roman"/>
          <w:sz w:val="28"/>
          <w:szCs w:val="28"/>
        </w:rPr>
      </w:pPr>
      <w:r w:rsidRPr="00831060">
        <w:rPr>
          <w:rFonts w:ascii="Times New Roman" w:hAnsi="Times New Roman" w:cs="Times New Roman"/>
          <w:sz w:val="28"/>
          <w:szCs w:val="28"/>
        </w:rPr>
        <w:t xml:space="preserve">Në rast se përdorimi i një përshtatjeje të dhënë nuk është në përputhje me kushtet e përcaktuara në pikën 6, të këtij kreu, Ministria, në bashkëpunim me Agjencinë, merr një vendim për raportin përkatës, të përmendur në pikën 6, të kreut VII, që ajo përshtatje nuk pranohet, duke dhënë arsyet e refuzimit. Në rast se nuk ka kundërshtime në raportin përkatës, të përmendur në pikën 4, të kreut VII, përshtatja e përdorur konsiderohet e vlefshme dhe e pranueshme për atë vit. </w:t>
      </w:r>
    </w:p>
    <w:p w14:paraId="0F851BB0" w14:textId="77777777" w:rsidR="009D2406" w:rsidRPr="00831060" w:rsidRDefault="009D2406" w:rsidP="009D2406">
      <w:pPr>
        <w:pStyle w:val="ListParagraph"/>
        <w:rPr>
          <w:rFonts w:ascii="Times New Roman" w:hAnsi="Times New Roman" w:cs="Times New Roman"/>
          <w:sz w:val="28"/>
          <w:szCs w:val="28"/>
        </w:rPr>
      </w:pPr>
    </w:p>
    <w:p w14:paraId="0083E903" w14:textId="77777777" w:rsidR="009D2406" w:rsidRPr="00831060" w:rsidRDefault="009D2406" w:rsidP="009D2406">
      <w:pPr>
        <w:pStyle w:val="ListParagraph"/>
        <w:numPr>
          <w:ilvl w:val="0"/>
          <w:numId w:val="19"/>
        </w:numPr>
        <w:ind w:left="540"/>
        <w:jc w:val="both"/>
        <w:rPr>
          <w:rFonts w:ascii="Times New Roman" w:hAnsi="Times New Roman" w:cs="Times New Roman"/>
          <w:sz w:val="28"/>
          <w:szCs w:val="28"/>
        </w:rPr>
      </w:pPr>
      <w:r w:rsidRPr="00831060">
        <w:rPr>
          <w:rFonts w:ascii="Times New Roman" w:hAnsi="Times New Roman" w:cs="Times New Roman"/>
          <w:sz w:val="28"/>
          <w:szCs w:val="28"/>
        </w:rPr>
        <w:t>Përdorimi i përshtatjeve, sipas përcaktimit në pikën 6, të këtij kreu, bëhet duke marrë parasysh edhe dokumentet përkatëse udhëzuese, të zhvilluara sipas Konventës së LRTAP.</w:t>
      </w:r>
    </w:p>
    <w:p w14:paraId="5F8EC2CC" w14:textId="77777777" w:rsidR="009D2406" w:rsidRPr="00831060" w:rsidRDefault="009D2406" w:rsidP="009D2406">
      <w:pPr>
        <w:ind w:left="540" w:hanging="360"/>
        <w:jc w:val="center"/>
        <w:outlineLvl w:val="0"/>
        <w:rPr>
          <w:rFonts w:ascii="Times New Roman" w:hAnsi="Times New Roman" w:cs="Times New Roman"/>
          <w:b/>
          <w:bCs/>
          <w:sz w:val="28"/>
          <w:szCs w:val="28"/>
        </w:rPr>
      </w:pPr>
    </w:p>
    <w:p w14:paraId="193D14FB" w14:textId="77777777" w:rsidR="009D2406" w:rsidRPr="00831060" w:rsidRDefault="009D2406" w:rsidP="009D2406">
      <w:pPr>
        <w:pStyle w:val="ListParagraph"/>
        <w:numPr>
          <w:ilvl w:val="0"/>
          <w:numId w:val="30"/>
        </w:numPr>
        <w:ind w:left="720"/>
        <w:jc w:val="both"/>
        <w:outlineLvl w:val="0"/>
        <w:rPr>
          <w:rFonts w:ascii="Times New Roman" w:hAnsi="Times New Roman" w:cs="Times New Roman"/>
          <w:b/>
          <w:bCs/>
          <w:sz w:val="28"/>
          <w:szCs w:val="28"/>
        </w:rPr>
      </w:pPr>
      <w:r w:rsidRPr="00831060">
        <w:rPr>
          <w:rFonts w:ascii="Times New Roman" w:hAnsi="Times New Roman" w:cs="Times New Roman"/>
          <w:b/>
          <w:sz w:val="28"/>
          <w:szCs w:val="28"/>
        </w:rPr>
        <w:t>HARTIMI, MIRATIMI DHE RISHIKIMI I PROGRAMIT KOMBËTAR PËR PAKËSIMIN E SHKARKIMEVE NË AJËR</w:t>
      </w:r>
    </w:p>
    <w:p w14:paraId="575AA1EC" w14:textId="77777777" w:rsidR="009D2406" w:rsidRPr="00831060" w:rsidRDefault="009D2406" w:rsidP="009D2406">
      <w:pPr>
        <w:ind w:left="540" w:hanging="360"/>
        <w:jc w:val="both"/>
        <w:rPr>
          <w:rFonts w:ascii="Times New Roman" w:hAnsi="Times New Roman" w:cs="Times New Roman"/>
          <w:b/>
          <w:bCs/>
          <w:sz w:val="28"/>
          <w:szCs w:val="28"/>
        </w:rPr>
      </w:pPr>
    </w:p>
    <w:p w14:paraId="4B02C92E" w14:textId="77777777" w:rsidR="009D2406" w:rsidRPr="00831060" w:rsidRDefault="009D2406" w:rsidP="009D2406">
      <w:pPr>
        <w:pStyle w:val="ListParagraph"/>
        <w:widowControl w:val="0"/>
        <w:numPr>
          <w:ilvl w:val="0"/>
          <w:numId w:val="33"/>
        </w:numPr>
        <w:autoSpaceDE w:val="0"/>
        <w:autoSpaceDN w:val="0"/>
        <w:adjustRightInd w:val="0"/>
        <w:jc w:val="both"/>
        <w:rPr>
          <w:rFonts w:ascii="Times New Roman" w:hAnsi="Times New Roman" w:cs="Times New Roman"/>
          <w:sz w:val="28"/>
          <w:szCs w:val="28"/>
        </w:rPr>
      </w:pPr>
      <w:r w:rsidRPr="00831060">
        <w:rPr>
          <w:rFonts w:ascii="Times New Roman" w:hAnsi="Times New Roman" w:cs="Times New Roman"/>
          <w:sz w:val="28"/>
          <w:szCs w:val="28"/>
        </w:rPr>
        <w:t xml:space="preserve">Për të kufizuar shkarkimet </w:t>
      </w:r>
      <w:proofErr w:type="spellStart"/>
      <w:r w:rsidRPr="00831060">
        <w:rPr>
          <w:rFonts w:ascii="Times New Roman" w:hAnsi="Times New Roman" w:cs="Times New Roman"/>
          <w:sz w:val="28"/>
          <w:szCs w:val="28"/>
        </w:rPr>
        <w:t>antropogjenike</w:t>
      </w:r>
      <w:proofErr w:type="spellEnd"/>
      <w:r w:rsidRPr="00831060">
        <w:rPr>
          <w:rFonts w:ascii="Times New Roman" w:hAnsi="Times New Roman" w:cs="Times New Roman"/>
          <w:sz w:val="28"/>
          <w:szCs w:val="28"/>
        </w:rPr>
        <w:t xml:space="preserve"> vjetore të dyoksidit të squfurit, oksideve të azotit, përbërësve organikë të avullueshëm jo metan, amoniakut e lëndës së ngurtë pezull, dhe për të kontribuar në arritjen e objektivave të përcaktuar në këtë vendim, Ministria harton programin kombëtar për pakësimin e shkarkimeve në ajër, në përputhje me kërkesat e përcaktuara në pjesën 1, të aneksit III, të këtij vendimi, dhe ia përcjell për miratim Këshillit të Ministrave. </w:t>
      </w:r>
    </w:p>
    <w:p w14:paraId="44ECB982" w14:textId="77777777" w:rsidR="009D2406" w:rsidRPr="00831060" w:rsidRDefault="009D2406" w:rsidP="009D2406">
      <w:pPr>
        <w:pStyle w:val="ListParagraph"/>
        <w:widowControl w:val="0"/>
        <w:autoSpaceDE w:val="0"/>
        <w:autoSpaceDN w:val="0"/>
        <w:adjustRightInd w:val="0"/>
        <w:ind w:left="540"/>
        <w:jc w:val="both"/>
        <w:rPr>
          <w:rFonts w:ascii="Times New Roman" w:hAnsi="Times New Roman" w:cs="Times New Roman"/>
          <w:sz w:val="28"/>
          <w:szCs w:val="28"/>
        </w:rPr>
      </w:pPr>
    </w:p>
    <w:p w14:paraId="48959B39" w14:textId="77777777" w:rsidR="009D2406" w:rsidRPr="00831060" w:rsidRDefault="009D2406" w:rsidP="009D2406">
      <w:pPr>
        <w:pStyle w:val="ListParagraph"/>
        <w:widowControl w:val="0"/>
        <w:numPr>
          <w:ilvl w:val="0"/>
          <w:numId w:val="33"/>
        </w:numPr>
        <w:autoSpaceDE w:val="0"/>
        <w:autoSpaceDN w:val="0"/>
        <w:adjustRightInd w:val="0"/>
        <w:jc w:val="both"/>
        <w:rPr>
          <w:rFonts w:ascii="Times New Roman" w:hAnsi="Times New Roman" w:cs="Times New Roman"/>
          <w:sz w:val="28"/>
          <w:szCs w:val="28"/>
        </w:rPr>
      </w:pPr>
      <w:r w:rsidRPr="00831060">
        <w:rPr>
          <w:rFonts w:ascii="Times New Roman" w:hAnsi="Times New Roman" w:cs="Times New Roman"/>
          <w:sz w:val="28"/>
          <w:szCs w:val="28"/>
        </w:rPr>
        <w:t xml:space="preserve">Gjatë hartimit, miratimit dhe zbatimit të programit të referuar në pikën 1, të këtij kreu, Ministria: </w:t>
      </w:r>
    </w:p>
    <w:p w14:paraId="2E70C23C" w14:textId="77777777" w:rsidR="009D2406" w:rsidRPr="00831060" w:rsidRDefault="009D2406" w:rsidP="009D2406">
      <w:pPr>
        <w:pStyle w:val="ListParagraph"/>
        <w:rPr>
          <w:rFonts w:ascii="Times New Roman" w:hAnsi="Times New Roman" w:cs="Times New Roman"/>
          <w:sz w:val="28"/>
          <w:szCs w:val="28"/>
        </w:rPr>
      </w:pPr>
    </w:p>
    <w:p w14:paraId="36D83A2F" w14:textId="77777777" w:rsidR="009D2406" w:rsidRPr="00831060" w:rsidRDefault="009D2406" w:rsidP="009D2406">
      <w:pPr>
        <w:pStyle w:val="ListParagraph"/>
        <w:numPr>
          <w:ilvl w:val="0"/>
          <w:numId w:val="2"/>
        </w:numPr>
        <w:ind w:left="1080"/>
        <w:jc w:val="both"/>
        <w:rPr>
          <w:rFonts w:ascii="Times New Roman" w:hAnsi="Times New Roman" w:cs="Times New Roman"/>
          <w:sz w:val="28"/>
          <w:szCs w:val="28"/>
        </w:rPr>
      </w:pPr>
      <w:r w:rsidRPr="00831060">
        <w:rPr>
          <w:rFonts w:ascii="Times New Roman" w:hAnsi="Times New Roman" w:cs="Times New Roman"/>
          <w:sz w:val="28"/>
          <w:szCs w:val="28"/>
        </w:rPr>
        <w:t xml:space="preserve">vlerëson se deri në çfarë mase burimet kombëtare të shkarkimit mund të kenë ndikim në cilësinë e ajrit në territorin e Republikës së Shqipërisë dhe në vendet fqinje, duke përdorur, aty ku është e përshtatshme, të dhënat dhe metodologjitë e zhvilluara nga Programi Evropian i Monitorimit dhe Vlerësimit (EMEP), nën Protokollin e Konventës së LRTAP për financimin afatgjatë të programit të bashkëpunimit për monitorimin dhe vlerësimin e transmetimit në distancë të largët të ndotësve të ajrit në Evropë; </w:t>
      </w:r>
    </w:p>
    <w:p w14:paraId="203CF45E" w14:textId="77777777" w:rsidR="009D2406" w:rsidRPr="00831060" w:rsidRDefault="009D2406" w:rsidP="009D2406">
      <w:pPr>
        <w:pStyle w:val="ListParagraph"/>
        <w:numPr>
          <w:ilvl w:val="0"/>
          <w:numId w:val="2"/>
        </w:numPr>
        <w:ind w:left="1080"/>
        <w:jc w:val="both"/>
        <w:rPr>
          <w:rFonts w:ascii="Times New Roman" w:hAnsi="Times New Roman" w:cs="Times New Roman"/>
          <w:sz w:val="28"/>
          <w:szCs w:val="28"/>
        </w:rPr>
      </w:pPr>
      <w:r w:rsidRPr="00831060">
        <w:rPr>
          <w:rFonts w:ascii="Times New Roman" w:hAnsi="Times New Roman" w:cs="Times New Roman"/>
          <w:sz w:val="28"/>
          <w:szCs w:val="28"/>
        </w:rPr>
        <w:lastRenderedPageBreak/>
        <w:t xml:space="preserve">merr parasysh nevojën për të pakësuar shkarkimet e ndotësve të ajrit, me qëllim arritjen e përmbushjes së objektivave të cilësisë së ajrit në territorin e Republikës së Shqipërisë dhe, aty ku është e përshtatshme, në vendet fqinje; </w:t>
      </w:r>
    </w:p>
    <w:p w14:paraId="5D778513" w14:textId="77777777" w:rsidR="009D2406" w:rsidRPr="00831060" w:rsidRDefault="009D2406" w:rsidP="009D2406">
      <w:pPr>
        <w:pStyle w:val="ListParagraph"/>
        <w:numPr>
          <w:ilvl w:val="0"/>
          <w:numId w:val="2"/>
        </w:numPr>
        <w:ind w:left="1080"/>
        <w:jc w:val="both"/>
        <w:rPr>
          <w:rFonts w:ascii="Times New Roman" w:hAnsi="Times New Roman" w:cs="Times New Roman"/>
          <w:sz w:val="28"/>
          <w:szCs w:val="28"/>
        </w:rPr>
      </w:pPr>
      <w:r w:rsidRPr="00831060">
        <w:rPr>
          <w:rFonts w:ascii="Times New Roman" w:hAnsi="Times New Roman" w:cs="Times New Roman"/>
          <w:sz w:val="28"/>
          <w:szCs w:val="28"/>
        </w:rPr>
        <w:t>vendos përparësi për masat për pakësimin e shkarkimeve të karbonit të zi gjatë marrjes së masave për të arritur angazhimet kombëtare për pakësimin e lëndës së ngurtë pezull;</w:t>
      </w:r>
    </w:p>
    <w:p w14:paraId="4D391C51" w14:textId="77777777" w:rsidR="009D2406" w:rsidRPr="00831060" w:rsidRDefault="009D2406" w:rsidP="009D2406">
      <w:pPr>
        <w:ind w:left="1080" w:hanging="360"/>
        <w:jc w:val="both"/>
        <w:rPr>
          <w:rFonts w:ascii="Times New Roman" w:hAnsi="Times New Roman" w:cs="Times New Roman"/>
          <w:sz w:val="28"/>
          <w:szCs w:val="28"/>
        </w:rPr>
      </w:pPr>
      <w:r w:rsidRPr="00831060">
        <w:rPr>
          <w:rFonts w:ascii="Times New Roman" w:hAnsi="Times New Roman" w:cs="Times New Roman"/>
          <w:sz w:val="28"/>
          <w:szCs w:val="28"/>
        </w:rPr>
        <w:t xml:space="preserve">ç)  koordinon procesin me ministritë e linjës dhe </w:t>
      </w:r>
      <w:r w:rsidRPr="00831060">
        <w:rPr>
          <w:rFonts w:ascii="Times New Roman" w:hAnsi="Times New Roman" w:cs="Times New Roman"/>
          <w:bCs/>
          <w:sz w:val="28"/>
          <w:szCs w:val="28"/>
        </w:rPr>
        <w:t>Komisionin Kombëtar për Ajër të Pastër,</w:t>
      </w:r>
      <w:r w:rsidRPr="00831060">
        <w:rPr>
          <w:rFonts w:ascii="Times New Roman" w:hAnsi="Times New Roman" w:cs="Times New Roman"/>
          <w:sz w:val="28"/>
          <w:szCs w:val="28"/>
        </w:rPr>
        <w:t xml:space="preserve"> që të sigurojë koherencë me planet dhe programet kombëtare të sektorëve kyç, që kontribuojnë në shkarkimet në ajër, duke përfshirë bujqësinë, industrinë dhe transportin;</w:t>
      </w:r>
    </w:p>
    <w:p w14:paraId="23003747" w14:textId="77777777" w:rsidR="009D2406" w:rsidRPr="00831060" w:rsidRDefault="009D2406" w:rsidP="009D2406">
      <w:pPr>
        <w:pStyle w:val="ListParagraph"/>
        <w:numPr>
          <w:ilvl w:val="0"/>
          <w:numId w:val="2"/>
        </w:numPr>
        <w:ind w:left="1080"/>
        <w:jc w:val="both"/>
        <w:rPr>
          <w:rFonts w:ascii="Times New Roman" w:hAnsi="Times New Roman" w:cs="Times New Roman"/>
          <w:sz w:val="28"/>
          <w:szCs w:val="28"/>
        </w:rPr>
      </w:pPr>
      <w:r w:rsidRPr="00831060">
        <w:rPr>
          <w:rFonts w:ascii="Times New Roman" w:hAnsi="Times New Roman" w:cs="Times New Roman"/>
          <w:sz w:val="28"/>
          <w:szCs w:val="28"/>
        </w:rPr>
        <w:t xml:space="preserve">për përmbushjen e angazhimeve përkatëse kombëtare për pakësimin e shkarkimeve, përfshin në programin kombëtar të pakësimit të shkarkimeve në ajër masat e detyrueshme të pakësimit të shkarkimeve, të përcaktuara në pjesën 2, të aneksit III, dhe mund të përfshijë në këtë program edhe masat për pakësimin e shkarkimeve të përcaktuara si </w:t>
      </w:r>
      <w:proofErr w:type="spellStart"/>
      <w:r w:rsidRPr="00831060">
        <w:rPr>
          <w:rFonts w:ascii="Times New Roman" w:hAnsi="Times New Roman" w:cs="Times New Roman"/>
          <w:sz w:val="28"/>
          <w:szCs w:val="28"/>
        </w:rPr>
        <w:t>opsionale</w:t>
      </w:r>
      <w:proofErr w:type="spellEnd"/>
      <w:r w:rsidRPr="00831060">
        <w:rPr>
          <w:rFonts w:ascii="Times New Roman" w:hAnsi="Times New Roman" w:cs="Times New Roman"/>
          <w:sz w:val="28"/>
          <w:szCs w:val="28"/>
        </w:rPr>
        <w:t xml:space="preserve"> në pjesën 2, të aneksit III, ose masat që kanë efekt zbutës ekuivalent.</w:t>
      </w:r>
    </w:p>
    <w:p w14:paraId="5A556F31" w14:textId="77777777" w:rsidR="009D2406" w:rsidRPr="00831060" w:rsidRDefault="009D2406" w:rsidP="009D2406">
      <w:pPr>
        <w:tabs>
          <w:tab w:val="left" w:pos="720"/>
        </w:tabs>
        <w:ind w:left="1080" w:hanging="360"/>
        <w:jc w:val="both"/>
        <w:rPr>
          <w:rFonts w:ascii="Times New Roman" w:hAnsi="Times New Roman" w:cs="Times New Roman"/>
          <w:sz w:val="28"/>
          <w:szCs w:val="28"/>
        </w:rPr>
      </w:pPr>
    </w:p>
    <w:p w14:paraId="1A9780D2" w14:textId="71497405" w:rsidR="009D2406" w:rsidRPr="00831060" w:rsidRDefault="0007040C" w:rsidP="009D2406">
      <w:pPr>
        <w:ind w:left="540" w:hanging="360"/>
        <w:jc w:val="both"/>
        <w:rPr>
          <w:rFonts w:ascii="Times New Roman" w:hAnsi="Times New Roman" w:cs="Times New Roman"/>
          <w:sz w:val="28"/>
          <w:szCs w:val="28"/>
        </w:rPr>
      </w:pPr>
      <w:r w:rsidRPr="00831060">
        <w:rPr>
          <w:rFonts w:ascii="Times New Roman" w:hAnsi="Times New Roman" w:cs="Times New Roman"/>
          <w:sz w:val="28"/>
          <w:szCs w:val="28"/>
        </w:rPr>
        <w:t>3.  </w:t>
      </w:r>
      <w:r w:rsidRPr="00831060">
        <w:rPr>
          <w:rFonts w:ascii="Times New Roman" w:hAnsi="Times New Roman" w:cs="Times New Roman"/>
          <w:sz w:val="28"/>
          <w:szCs w:val="28"/>
        </w:rPr>
        <w:tab/>
      </w:r>
      <w:r w:rsidR="009D2406" w:rsidRPr="00831060">
        <w:rPr>
          <w:rFonts w:ascii="Times New Roman" w:hAnsi="Times New Roman" w:cs="Times New Roman"/>
          <w:sz w:val="28"/>
          <w:szCs w:val="28"/>
        </w:rPr>
        <w:t xml:space="preserve">Programi kombëtar i pakësimit të shkarkimeve në ajër përditësohet, të paktën, një herë në 4 (katër) vjet nga Ministria. </w:t>
      </w:r>
    </w:p>
    <w:p w14:paraId="4135BFD9" w14:textId="77777777" w:rsidR="009D2406" w:rsidRPr="00831060" w:rsidRDefault="009D2406" w:rsidP="009D2406">
      <w:pPr>
        <w:ind w:left="540" w:hanging="360"/>
        <w:jc w:val="both"/>
        <w:rPr>
          <w:rFonts w:ascii="Times New Roman" w:hAnsi="Times New Roman" w:cs="Times New Roman"/>
          <w:sz w:val="28"/>
          <w:szCs w:val="28"/>
        </w:rPr>
      </w:pPr>
    </w:p>
    <w:p w14:paraId="460DAD37" w14:textId="77777777" w:rsidR="009D2406" w:rsidRPr="00831060" w:rsidRDefault="009D2406" w:rsidP="009D2406">
      <w:pPr>
        <w:shd w:val="clear" w:color="auto" w:fill="FFFFFF"/>
        <w:ind w:left="540" w:hanging="360"/>
        <w:jc w:val="both"/>
        <w:rPr>
          <w:rFonts w:ascii="Times New Roman" w:eastAsia="Times New Roman" w:hAnsi="Times New Roman" w:cs="Times New Roman"/>
          <w:sz w:val="28"/>
          <w:szCs w:val="28"/>
        </w:rPr>
      </w:pPr>
      <w:r w:rsidRPr="00831060">
        <w:rPr>
          <w:rFonts w:ascii="Times New Roman" w:hAnsi="Times New Roman" w:cs="Times New Roman"/>
          <w:sz w:val="28"/>
          <w:szCs w:val="28"/>
        </w:rPr>
        <w:t>4.  Pavarësisht pikës 3, të këtij kreu, politikat e pakësimit të shkarkimeve dhe masat e përfshira në programin kombëtar të pakësimit të shkarkimeve në ajër përditësohen nga autoritetet kompetente, përgjegjëse për zbatimin e tyre, brenda 18 muajve, nga paraqitja e inventarit të fundit kombëtar të shkarkimeve ose projeksioneve të shkarkimeve kombëtare nëse, sipas të dhënave të paraqitura, detyrimet e përcaktuara në kreun III, të këtij vendimi, nuk janë përmbushur ose nëse ekziston rreziku i mospërputhjes. </w:t>
      </w:r>
    </w:p>
    <w:p w14:paraId="15BAF877" w14:textId="77777777" w:rsidR="009D2406" w:rsidRPr="00831060" w:rsidRDefault="009D2406" w:rsidP="009D2406">
      <w:pPr>
        <w:ind w:left="540" w:hanging="360"/>
        <w:jc w:val="both"/>
        <w:rPr>
          <w:rFonts w:ascii="Times New Roman" w:hAnsi="Times New Roman" w:cs="Times New Roman"/>
          <w:sz w:val="28"/>
          <w:szCs w:val="28"/>
        </w:rPr>
      </w:pPr>
    </w:p>
    <w:p w14:paraId="40DAACC5" w14:textId="77777777" w:rsidR="009D2406" w:rsidRPr="00831060" w:rsidRDefault="009D2406" w:rsidP="009D2406">
      <w:pPr>
        <w:tabs>
          <w:tab w:val="left" w:pos="284"/>
          <w:tab w:val="left" w:pos="720"/>
        </w:tabs>
        <w:ind w:left="540" w:hanging="360"/>
        <w:jc w:val="both"/>
        <w:rPr>
          <w:rFonts w:ascii="Times New Roman" w:hAnsi="Times New Roman" w:cs="Times New Roman"/>
          <w:sz w:val="28"/>
          <w:szCs w:val="28"/>
        </w:rPr>
      </w:pPr>
      <w:r w:rsidRPr="00831060">
        <w:rPr>
          <w:rFonts w:ascii="Times New Roman" w:hAnsi="Times New Roman" w:cs="Times New Roman"/>
          <w:sz w:val="28"/>
          <w:szCs w:val="28"/>
        </w:rPr>
        <w:t xml:space="preserve">5.  Ministria, në përputhje me kërkesat e legjislacionit në fuqi për pjesëmarrjen e publikut në vendimmarrjet mjedisore, konsulton me publikun dhe me autoritetet e tjera kompetente, të përcaktuara në kreun I, të këtij vendimi, </w:t>
      </w:r>
      <w:proofErr w:type="spellStart"/>
      <w:r w:rsidRPr="00831060">
        <w:rPr>
          <w:rFonts w:ascii="Times New Roman" w:hAnsi="Times New Roman" w:cs="Times New Roman"/>
          <w:sz w:val="28"/>
          <w:szCs w:val="28"/>
        </w:rPr>
        <w:t>draftprogramet</w:t>
      </w:r>
      <w:proofErr w:type="spellEnd"/>
      <w:r w:rsidRPr="00831060">
        <w:rPr>
          <w:rFonts w:ascii="Times New Roman" w:hAnsi="Times New Roman" w:cs="Times New Roman"/>
          <w:sz w:val="28"/>
          <w:szCs w:val="28"/>
        </w:rPr>
        <w:t xml:space="preserve"> kombëtare të pakësimit të shkarkimeve në ajër si dhe çdo përditësim thelbësor përpara finalizimit të këtyre programeve.</w:t>
      </w:r>
    </w:p>
    <w:p w14:paraId="2022DC9B" w14:textId="77777777" w:rsidR="009D2406" w:rsidRPr="00831060" w:rsidRDefault="009D2406" w:rsidP="009D2406">
      <w:pPr>
        <w:tabs>
          <w:tab w:val="left" w:pos="284"/>
          <w:tab w:val="left" w:pos="720"/>
        </w:tabs>
        <w:ind w:left="540" w:hanging="360"/>
        <w:jc w:val="both"/>
        <w:rPr>
          <w:rFonts w:ascii="Times New Roman" w:hAnsi="Times New Roman" w:cs="Times New Roman"/>
          <w:sz w:val="28"/>
          <w:szCs w:val="28"/>
        </w:rPr>
      </w:pPr>
      <w:r w:rsidRPr="00831060">
        <w:rPr>
          <w:rFonts w:ascii="Times New Roman" w:hAnsi="Times New Roman" w:cs="Times New Roman"/>
          <w:sz w:val="28"/>
          <w:szCs w:val="28"/>
        </w:rPr>
        <w:t xml:space="preserve"> </w:t>
      </w:r>
    </w:p>
    <w:p w14:paraId="7475F462" w14:textId="77777777" w:rsidR="009D2406" w:rsidRPr="00831060" w:rsidRDefault="009D2406" w:rsidP="009D2406">
      <w:pPr>
        <w:tabs>
          <w:tab w:val="left" w:pos="284"/>
          <w:tab w:val="left" w:pos="720"/>
        </w:tabs>
        <w:ind w:left="540" w:hanging="360"/>
        <w:jc w:val="both"/>
        <w:rPr>
          <w:rFonts w:ascii="Times New Roman" w:hAnsi="Times New Roman" w:cs="Times New Roman"/>
          <w:sz w:val="28"/>
          <w:szCs w:val="28"/>
        </w:rPr>
      </w:pPr>
      <w:r w:rsidRPr="00831060">
        <w:rPr>
          <w:rFonts w:ascii="Times New Roman" w:hAnsi="Times New Roman" w:cs="Times New Roman"/>
          <w:sz w:val="28"/>
          <w:szCs w:val="28"/>
        </w:rPr>
        <w:t xml:space="preserve">6. Autoritetet kompetente, përgjegjëse për zbatimin e programit kombëtar të pakësimit të shkarkimeve në ajër, integrojnë në politikat dhe buxhetet e tyre sektoriale aktivitete të tilla, që garantojnë arritjen e angazhimeve kombëtare </w:t>
      </w:r>
      <w:r w:rsidRPr="00831060">
        <w:rPr>
          <w:rFonts w:ascii="Times New Roman" w:hAnsi="Times New Roman" w:cs="Times New Roman"/>
          <w:bCs/>
          <w:sz w:val="28"/>
          <w:szCs w:val="28"/>
        </w:rPr>
        <w:t>për pakësimin e shkarkimeve në ajër, sipas afateve të përcaktuara në këtë program</w:t>
      </w:r>
      <w:r w:rsidRPr="00831060">
        <w:rPr>
          <w:rFonts w:ascii="Times New Roman" w:hAnsi="Times New Roman" w:cs="Times New Roman"/>
          <w:sz w:val="28"/>
          <w:szCs w:val="28"/>
        </w:rPr>
        <w:t>.</w:t>
      </w:r>
    </w:p>
    <w:p w14:paraId="0126BEEB" w14:textId="77777777" w:rsidR="009D2406" w:rsidRPr="00831060" w:rsidRDefault="009D2406" w:rsidP="009D2406">
      <w:pPr>
        <w:jc w:val="both"/>
        <w:rPr>
          <w:rFonts w:ascii="Times New Roman" w:hAnsi="Times New Roman" w:cs="Times New Roman"/>
          <w:sz w:val="28"/>
          <w:szCs w:val="28"/>
        </w:rPr>
      </w:pPr>
    </w:p>
    <w:p w14:paraId="1DC1C7F4" w14:textId="73CA92CE" w:rsidR="009D2406" w:rsidRPr="00831060" w:rsidRDefault="009D2406" w:rsidP="00B34174">
      <w:pPr>
        <w:ind w:left="540" w:hanging="360"/>
        <w:jc w:val="both"/>
        <w:rPr>
          <w:rFonts w:ascii="Times New Roman" w:hAnsi="Times New Roman" w:cs="Times New Roman"/>
          <w:sz w:val="28"/>
          <w:szCs w:val="28"/>
        </w:rPr>
      </w:pPr>
      <w:r w:rsidRPr="00831060">
        <w:rPr>
          <w:rFonts w:ascii="Times New Roman" w:hAnsi="Times New Roman" w:cs="Times New Roman"/>
          <w:sz w:val="28"/>
          <w:szCs w:val="28"/>
        </w:rPr>
        <w:lastRenderedPageBreak/>
        <w:t>7.  Në rastin kur masat e përcaktuara në programin kombëtar të pakësimit të shkarkimeve kanë ndikim ndërkufitar, Ministria kryen konsultime ndërkufitare, në përputhje me legjislacionin në fuqi për VNM/VSM- të në kontekstin ndërkufitar.</w:t>
      </w:r>
    </w:p>
    <w:p w14:paraId="2E209C74" w14:textId="77777777" w:rsidR="009D2406" w:rsidRPr="00831060" w:rsidRDefault="009D2406" w:rsidP="009D2406">
      <w:pPr>
        <w:pStyle w:val="ListParagraph"/>
        <w:tabs>
          <w:tab w:val="left" w:pos="450"/>
        </w:tabs>
        <w:ind w:left="540" w:hanging="360"/>
        <w:jc w:val="both"/>
        <w:rPr>
          <w:rFonts w:ascii="Times New Roman" w:hAnsi="Times New Roman" w:cs="Times New Roman"/>
          <w:sz w:val="28"/>
          <w:szCs w:val="28"/>
        </w:rPr>
      </w:pPr>
    </w:p>
    <w:p w14:paraId="341EEC8D" w14:textId="77777777" w:rsidR="009D2406" w:rsidRPr="00831060" w:rsidRDefault="009D2406" w:rsidP="009D2406">
      <w:pPr>
        <w:pStyle w:val="ListParagraph"/>
        <w:numPr>
          <w:ilvl w:val="0"/>
          <w:numId w:val="30"/>
        </w:numPr>
        <w:ind w:left="720"/>
        <w:outlineLvl w:val="0"/>
        <w:rPr>
          <w:rFonts w:ascii="Times New Roman" w:hAnsi="Times New Roman" w:cs="Times New Roman"/>
          <w:b/>
          <w:bCs/>
          <w:sz w:val="28"/>
          <w:szCs w:val="28"/>
        </w:rPr>
      </w:pPr>
      <w:r w:rsidRPr="00831060">
        <w:rPr>
          <w:rFonts w:ascii="Times New Roman" w:hAnsi="Times New Roman" w:cs="Times New Roman"/>
          <w:b/>
          <w:bCs/>
          <w:sz w:val="28"/>
          <w:szCs w:val="28"/>
        </w:rPr>
        <w:t xml:space="preserve">MBËSHTETJA FINANCIARE </w:t>
      </w:r>
    </w:p>
    <w:p w14:paraId="2165B1F8" w14:textId="77777777" w:rsidR="009D2406" w:rsidRPr="00831060" w:rsidRDefault="009D2406" w:rsidP="009D2406">
      <w:pPr>
        <w:pStyle w:val="ListParagraph"/>
        <w:outlineLvl w:val="0"/>
        <w:rPr>
          <w:rFonts w:ascii="Times New Roman" w:hAnsi="Times New Roman" w:cs="Times New Roman"/>
          <w:b/>
          <w:bCs/>
          <w:sz w:val="28"/>
          <w:szCs w:val="28"/>
        </w:rPr>
      </w:pPr>
    </w:p>
    <w:p w14:paraId="55693B47" w14:textId="77777777" w:rsidR="009D2406" w:rsidRPr="00831060" w:rsidRDefault="009D2406" w:rsidP="009D2406">
      <w:pPr>
        <w:pStyle w:val="ListParagraph"/>
        <w:widowControl w:val="0"/>
        <w:numPr>
          <w:ilvl w:val="0"/>
          <w:numId w:val="21"/>
        </w:numPr>
        <w:autoSpaceDE w:val="0"/>
        <w:autoSpaceDN w:val="0"/>
        <w:adjustRightInd w:val="0"/>
        <w:ind w:left="540"/>
        <w:jc w:val="both"/>
        <w:rPr>
          <w:rFonts w:ascii="Times New Roman" w:hAnsi="Times New Roman" w:cs="Times New Roman"/>
          <w:sz w:val="28"/>
          <w:szCs w:val="28"/>
        </w:rPr>
      </w:pPr>
      <w:r w:rsidRPr="00831060">
        <w:rPr>
          <w:rFonts w:ascii="Times New Roman" w:hAnsi="Times New Roman" w:cs="Times New Roman"/>
          <w:sz w:val="28"/>
          <w:szCs w:val="28"/>
        </w:rPr>
        <w:t xml:space="preserve">Autoritetet kompetente, të parashikuara në kreun II, të këtij vendimi, nxisin zhvillimin e projekteve dhe të programeve lokale e kombëtare, pjesëmarrjen në projekte dhe programe rajonale e ndërkombëtare, që synojnë zbatimin e masave ndërkombëtare për pakësimin e shkarkimeve në ajër. </w:t>
      </w:r>
    </w:p>
    <w:p w14:paraId="4113F7DF" w14:textId="77777777" w:rsidR="009D2406" w:rsidRPr="00831060" w:rsidRDefault="009D2406" w:rsidP="009D2406">
      <w:pPr>
        <w:pStyle w:val="ListParagraph"/>
        <w:widowControl w:val="0"/>
        <w:autoSpaceDE w:val="0"/>
        <w:autoSpaceDN w:val="0"/>
        <w:adjustRightInd w:val="0"/>
        <w:ind w:left="540"/>
        <w:jc w:val="both"/>
        <w:rPr>
          <w:rFonts w:ascii="Times New Roman" w:hAnsi="Times New Roman" w:cs="Times New Roman"/>
          <w:sz w:val="28"/>
          <w:szCs w:val="28"/>
        </w:rPr>
      </w:pPr>
    </w:p>
    <w:p w14:paraId="36190120" w14:textId="77777777" w:rsidR="009D2406" w:rsidRPr="00831060" w:rsidRDefault="009D2406" w:rsidP="009D2406">
      <w:pPr>
        <w:pStyle w:val="ListParagraph"/>
        <w:widowControl w:val="0"/>
        <w:numPr>
          <w:ilvl w:val="0"/>
          <w:numId w:val="21"/>
        </w:numPr>
        <w:autoSpaceDE w:val="0"/>
        <w:autoSpaceDN w:val="0"/>
        <w:adjustRightInd w:val="0"/>
        <w:ind w:left="540"/>
        <w:jc w:val="both"/>
        <w:rPr>
          <w:rFonts w:ascii="Times New Roman" w:hAnsi="Times New Roman" w:cs="Times New Roman"/>
          <w:sz w:val="28"/>
          <w:szCs w:val="28"/>
        </w:rPr>
      </w:pPr>
      <w:r w:rsidRPr="00831060">
        <w:rPr>
          <w:rFonts w:ascii="Times New Roman" w:hAnsi="Times New Roman" w:cs="Times New Roman"/>
          <w:sz w:val="28"/>
          <w:szCs w:val="28"/>
        </w:rPr>
        <w:t xml:space="preserve">Ministria përgjegjëse, që mbulon koordinimin dhe sigurimin e ndihmës së huaj, bashkëpunon me ministrinë dhe ministritë e linjës për të siguruar financimin e masave të identifikuara në programet ndërkombëtare për pakësimin e shkarkimeve në ajër, me qëllim përfitimin nga fondet ndërkombëtare për sektorët kryesorë, që përmbushin angazhimet për pakësimin e shkarkimeve, si më poshtë vijon: </w:t>
      </w:r>
    </w:p>
    <w:p w14:paraId="784CFDAA" w14:textId="77777777" w:rsidR="009D2406" w:rsidRPr="00831060" w:rsidRDefault="009D2406" w:rsidP="009D2406">
      <w:pPr>
        <w:pStyle w:val="ListParagraph"/>
        <w:rPr>
          <w:rFonts w:ascii="Times New Roman" w:hAnsi="Times New Roman" w:cs="Times New Roman"/>
          <w:sz w:val="28"/>
          <w:szCs w:val="28"/>
        </w:rPr>
      </w:pPr>
    </w:p>
    <w:p w14:paraId="3CAC692E" w14:textId="77777777" w:rsidR="009D2406" w:rsidRPr="00831060" w:rsidRDefault="009D2406" w:rsidP="009D2406">
      <w:pPr>
        <w:pStyle w:val="ListParagraph"/>
        <w:numPr>
          <w:ilvl w:val="0"/>
          <w:numId w:val="8"/>
        </w:numPr>
        <w:ind w:left="1080"/>
        <w:jc w:val="both"/>
        <w:rPr>
          <w:rFonts w:ascii="Times New Roman" w:hAnsi="Times New Roman" w:cs="Times New Roman"/>
          <w:bCs/>
          <w:sz w:val="28"/>
          <w:szCs w:val="28"/>
        </w:rPr>
      </w:pPr>
      <w:r w:rsidRPr="00831060">
        <w:rPr>
          <w:rFonts w:ascii="Times New Roman" w:hAnsi="Times New Roman" w:cs="Times New Roman"/>
          <w:bCs/>
          <w:sz w:val="28"/>
          <w:szCs w:val="28"/>
        </w:rPr>
        <w:t>Prodhimi i energjisë dhe industria (aplikimi i TMD-ve, teknologjitë e pak</w:t>
      </w:r>
      <w:r w:rsidRPr="00831060">
        <w:rPr>
          <w:rFonts w:ascii="Times New Roman" w:hAnsi="Times New Roman" w:cs="Times New Roman"/>
          <w:sz w:val="28"/>
          <w:szCs w:val="28"/>
        </w:rPr>
        <w:t>ësimit</w:t>
      </w:r>
      <w:r w:rsidRPr="00831060">
        <w:rPr>
          <w:rFonts w:ascii="Times New Roman" w:hAnsi="Times New Roman" w:cs="Times New Roman"/>
          <w:bCs/>
          <w:sz w:val="28"/>
          <w:szCs w:val="28"/>
        </w:rPr>
        <w:t xml:space="preserve">, vlerat më </w:t>
      </w:r>
      <w:proofErr w:type="spellStart"/>
      <w:r w:rsidRPr="00831060">
        <w:rPr>
          <w:rFonts w:ascii="Times New Roman" w:hAnsi="Times New Roman" w:cs="Times New Roman"/>
          <w:bCs/>
          <w:sz w:val="28"/>
          <w:szCs w:val="28"/>
        </w:rPr>
        <w:t>strikte</w:t>
      </w:r>
      <w:proofErr w:type="spellEnd"/>
      <w:r w:rsidRPr="00831060">
        <w:rPr>
          <w:rFonts w:ascii="Times New Roman" w:hAnsi="Times New Roman" w:cs="Times New Roman"/>
          <w:bCs/>
          <w:sz w:val="28"/>
          <w:szCs w:val="28"/>
        </w:rPr>
        <w:t xml:space="preserve">, kufi, të shkarkimeve, përdorimi i energjisë së </w:t>
      </w:r>
      <w:proofErr w:type="spellStart"/>
      <w:r w:rsidRPr="00831060">
        <w:rPr>
          <w:rFonts w:ascii="Times New Roman" w:hAnsi="Times New Roman" w:cs="Times New Roman"/>
          <w:bCs/>
          <w:sz w:val="28"/>
          <w:szCs w:val="28"/>
        </w:rPr>
        <w:t>rinovueshme</w:t>
      </w:r>
      <w:proofErr w:type="spellEnd"/>
      <w:r w:rsidRPr="00831060">
        <w:rPr>
          <w:rFonts w:ascii="Times New Roman" w:hAnsi="Times New Roman" w:cs="Times New Roman"/>
          <w:bCs/>
          <w:sz w:val="28"/>
          <w:szCs w:val="28"/>
        </w:rPr>
        <w:t xml:space="preserve"> etj.);</w:t>
      </w:r>
    </w:p>
    <w:p w14:paraId="3D4BDE75" w14:textId="77777777" w:rsidR="009D2406" w:rsidRPr="00831060" w:rsidRDefault="009D2406" w:rsidP="009D2406">
      <w:pPr>
        <w:pStyle w:val="ListParagraph"/>
        <w:numPr>
          <w:ilvl w:val="0"/>
          <w:numId w:val="8"/>
        </w:numPr>
        <w:ind w:left="1080"/>
        <w:jc w:val="both"/>
        <w:rPr>
          <w:rFonts w:ascii="Times New Roman" w:hAnsi="Times New Roman" w:cs="Times New Roman"/>
          <w:bCs/>
          <w:sz w:val="28"/>
          <w:szCs w:val="28"/>
        </w:rPr>
      </w:pPr>
      <w:r w:rsidRPr="00831060">
        <w:rPr>
          <w:rFonts w:ascii="Times New Roman" w:hAnsi="Times New Roman" w:cs="Times New Roman"/>
          <w:bCs/>
          <w:sz w:val="28"/>
          <w:szCs w:val="28"/>
        </w:rPr>
        <w:t xml:space="preserve">Bujqësia (përmirësimi i strukturës së tokës nëpërmjet </w:t>
      </w:r>
      <w:proofErr w:type="spellStart"/>
      <w:r w:rsidRPr="00831060">
        <w:rPr>
          <w:rFonts w:ascii="Times New Roman" w:hAnsi="Times New Roman" w:cs="Times New Roman"/>
          <w:bCs/>
          <w:sz w:val="28"/>
          <w:szCs w:val="28"/>
        </w:rPr>
        <w:t>inkorporimit</w:t>
      </w:r>
      <w:proofErr w:type="spellEnd"/>
      <w:r w:rsidRPr="00831060">
        <w:rPr>
          <w:rFonts w:ascii="Times New Roman" w:hAnsi="Times New Roman" w:cs="Times New Roman"/>
          <w:bCs/>
          <w:sz w:val="28"/>
          <w:szCs w:val="28"/>
        </w:rPr>
        <w:t xml:space="preserve"> të mbetjeve të korrjes, përmirësimi i teknikave për </w:t>
      </w:r>
      <w:proofErr w:type="spellStart"/>
      <w:r w:rsidRPr="00831060">
        <w:rPr>
          <w:rFonts w:ascii="Times New Roman" w:hAnsi="Times New Roman" w:cs="Times New Roman"/>
          <w:bCs/>
          <w:sz w:val="28"/>
          <w:szCs w:val="28"/>
        </w:rPr>
        <w:t>inkorporimin</w:t>
      </w:r>
      <w:proofErr w:type="spellEnd"/>
      <w:r w:rsidRPr="00831060">
        <w:rPr>
          <w:rFonts w:ascii="Times New Roman" w:hAnsi="Times New Roman" w:cs="Times New Roman"/>
          <w:bCs/>
          <w:sz w:val="28"/>
          <w:szCs w:val="28"/>
        </w:rPr>
        <w:t xml:space="preserve"> e mbetjeve të korrjes, përmirësimi i gjendjes së lëndës ushqyese dhe strukturës së tokës etj.);</w:t>
      </w:r>
    </w:p>
    <w:p w14:paraId="22A1F2B1" w14:textId="77777777" w:rsidR="009D2406" w:rsidRPr="00831060" w:rsidRDefault="009D2406" w:rsidP="009D2406">
      <w:pPr>
        <w:pStyle w:val="ListParagraph"/>
        <w:numPr>
          <w:ilvl w:val="0"/>
          <w:numId w:val="8"/>
        </w:numPr>
        <w:ind w:left="1080"/>
        <w:jc w:val="both"/>
        <w:rPr>
          <w:rFonts w:ascii="Times New Roman" w:hAnsi="Times New Roman" w:cs="Times New Roman"/>
          <w:bCs/>
          <w:sz w:val="28"/>
          <w:szCs w:val="28"/>
        </w:rPr>
      </w:pPr>
      <w:r w:rsidRPr="00831060">
        <w:rPr>
          <w:rFonts w:ascii="Times New Roman" w:hAnsi="Times New Roman" w:cs="Times New Roman"/>
          <w:bCs/>
          <w:sz w:val="28"/>
          <w:szCs w:val="28"/>
        </w:rPr>
        <w:t>Mbetjet (</w:t>
      </w:r>
      <w:proofErr w:type="spellStart"/>
      <w:r w:rsidRPr="00831060">
        <w:rPr>
          <w:rFonts w:ascii="Times New Roman" w:hAnsi="Times New Roman" w:cs="Times New Roman"/>
          <w:bCs/>
          <w:sz w:val="28"/>
          <w:szCs w:val="28"/>
        </w:rPr>
        <w:t>optimizimi</w:t>
      </w:r>
      <w:proofErr w:type="spellEnd"/>
      <w:r w:rsidRPr="00831060">
        <w:rPr>
          <w:rFonts w:ascii="Times New Roman" w:hAnsi="Times New Roman" w:cs="Times New Roman"/>
          <w:bCs/>
          <w:sz w:val="28"/>
          <w:szCs w:val="28"/>
        </w:rPr>
        <w:t xml:space="preserve"> i shërbimeve të grumbullimit të mbetjeve, masat për reduktimin e mbetjeve, veçanërisht për mbetjet e </w:t>
      </w:r>
      <w:proofErr w:type="spellStart"/>
      <w:r w:rsidRPr="00831060">
        <w:rPr>
          <w:rFonts w:ascii="Times New Roman" w:hAnsi="Times New Roman" w:cs="Times New Roman"/>
          <w:bCs/>
          <w:sz w:val="28"/>
          <w:szCs w:val="28"/>
        </w:rPr>
        <w:t>biodegradueshme</w:t>
      </w:r>
      <w:proofErr w:type="spellEnd"/>
      <w:r w:rsidRPr="00831060">
        <w:rPr>
          <w:rFonts w:ascii="Times New Roman" w:hAnsi="Times New Roman" w:cs="Times New Roman"/>
          <w:bCs/>
          <w:sz w:val="28"/>
          <w:szCs w:val="28"/>
        </w:rPr>
        <w:t xml:space="preserve"> etj.);</w:t>
      </w:r>
    </w:p>
    <w:p w14:paraId="39E82F04" w14:textId="77777777" w:rsidR="009D2406" w:rsidRPr="00831060" w:rsidRDefault="009D2406" w:rsidP="009D2406">
      <w:pPr>
        <w:ind w:left="1080" w:hanging="360"/>
        <w:jc w:val="both"/>
        <w:rPr>
          <w:rFonts w:ascii="Times New Roman" w:hAnsi="Times New Roman" w:cs="Times New Roman"/>
          <w:bCs/>
          <w:sz w:val="28"/>
          <w:szCs w:val="28"/>
        </w:rPr>
      </w:pPr>
      <w:r w:rsidRPr="00831060">
        <w:rPr>
          <w:rFonts w:ascii="Times New Roman" w:hAnsi="Times New Roman" w:cs="Times New Roman"/>
          <w:sz w:val="28"/>
          <w:szCs w:val="28"/>
        </w:rPr>
        <w:t xml:space="preserve">ç) </w:t>
      </w:r>
      <w:r w:rsidRPr="00831060">
        <w:rPr>
          <w:rFonts w:ascii="Times New Roman" w:hAnsi="Times New Roman" w:cs="Times New Roman"/>
          <w:bCs/>
          <w:sz w:val="28"/>
          <w:szCs w:val="28"/>
        </w:rPr>
        <w:t>Transporti (promovimi i shkarkimit zero, shkarkime të ulëta, automjete me karburant të pastër, alternativ, etj.);</w:t>
      </w:r>
    </w:p>
    <w:p w14:paraId="1B608792" w14:textId="77777777" w:rsidR="009D2406" w:rsidRPr="00831060" w:rsidRDefault="009D2406" w:rsidP="009D2406">
      <w:pPr>
        <w:pStyle w:val="ListParagraph"/>
        <w:numPr>
          <w:ilvl w:val="0"/>
          <w:numId w:val="8"/>
        </w:numPr>
        <w:ind w:left="1080"/>
        <w:jc w:val="both"/>
        <w:rPr>
          <w:rFonts w:ascii="Times New Roman" w:hAnsi="Times New Roman" w:cs="Times New Roman"/>
          <w:bCs/>
          <w:sz w:val="28"/>
          <w:szCs w:val="28"/>
        </w:rPr>
      </w:pPr>
      <w:r w:rsidRPr="00831060">
        <w:rPr>
          <w:rFonts w:ascii="Times New Roman" w:hAnsi="Times New Roman" w:cs="Times New Roman"/>
          <w:bCs/>
          <w:sz w:val="28"/>
          <w:szCs w:val="28"/>
        </w:rPr>
        <w:t xml:space="preserve">Konsumi familjar i lëndës djegëse (masat e </w:t>
      </w:r>
      <w:proofErr w:type="spellStart"/>
      <w:r w:rsidRPr="00831060">
        <w:rPr>
          <w:rFonts w:ascii="Times New Roman" w:hAnsi="Times New Roman" w:cs="Times New Roman"/>
          <w:bCs/>
          <w:sz w:val="28"/>
          <w:szCs w:val="28"/>
        </w:rPr>
        <w:t>efiçencës</w:t>
      </w:r>
      <w:proofErr w:type="spellEnd"/>
      <w:r w:rsidRPr="00831060">
        <w:rPr>
          <w:rFonts w:ascii="Times New Roman" w:hAnsi="Times New Roman" w:cs="Times New Roman"/>
          <w:bCs/>
          <w:sz w:val="28"/>
          <w:szCs w:val="28"/>
        </w:rPr>
        <w:t xml:space="preserve"> së energjisë etj.).</w:t>
      </w:r>
    </w:p>
    <w:p w14:paraId="613D9AB8" w14:textId="77777777" w:rsidR="009D2406" w:rsidRPr="00831060" w:rsidRDefault="009D2406" w:rsidP="009D2406">
      <w:pPr>
        <w:pStyle w:val="ListParagraph"/>
        <w:ind w:left="1080" w:hanging="360"/>
        <w:jc w:val="both"/>
        <w:rPr>
          <w:rFonts w:ascii="Times New Roman" w:hAnsi="Times New Roman" w:cs="Times New Roman"/>
          <w:bCs/>
          <w:sz w:val="28"/>
          <w:szCs w:val="28"/>
        </w:rPr>
      </w:pPr>
    </w:p>
    <w:p w14:paraId="136564E8" w14:textId="77777777" w:rsidR="009D2406" w:rsidRPr="00831060" w:rsidRDefault="009D2406" w:rsidP="009D2406">
      <w:pPr>
        <w:ind w:left="540" w:hanging="360"/>
        <w:outlineLvl w:val="0"/>
        <w:rPr>
          <w:rFonts w:ascii="Times New Roman" w:hAnsi="Times New Roman" w:cs="Times New Roman"/>
          <w:b/>
          <w:bCs/>
          <w:sz w:val="28"/>
          <w:szCs w:val="28"/>
        </w:rPr>
      </w:pPr>
    </w:p>
    <w:p w14:paraId="33DCC683" w14:textId="0260AC73" w:rsidR="009D2406" w:rsidRPr="00831060" w:rsidRDefault="009D2406" w:rsidP="009D2406">
      <w:pPr>
        <w:pStyle w:val="ListParagraph"/>
        <w:numPr>
          <w:ilvl w:val="0"/>
          <w:numId w:val="30"/>
        </w:numPr>
        <w:ind w:left="720"/>
        <w:jc w:val="both"/>
        <w:outlineLvl w:val="0"/>
        <w:rPr>
          <w:rFonts w:ascii="Times New Roman" w:hAnsi="Times New Roman" w:cs="Times New Roman"/>
          <w:b/>
          <w:bCs/>
          <w:sz w:val="28"/>
          <w:szCs w:val="28"/>
        </w:rPr>
      </w:pPr>
      <w:r w:rsidRPr="00831060">
        <w:rPr>
          <w:rFonts w:ascii="Times New Roman" w:hAnsi="Times New Roman" w:cs="Times New Roman"/>
          <w:b/>
          <w:bCs/>
          <w:sz w:val="28"/>
          <w:szCs w:val="28"/>
        </w:rPr>
        <w:t>INVENTARËT KOMBËTARË TË SHKARKIMEVE DHE PROJEKSIONET DHE RAPORTET INFORMUES</w:t>
      </w:r>
      <w:r w:rsidR="00D376BD" w:rsidRPr="00831060">
        <w:rPr>
          <w:rFonts w:ascii="Times New Roman" w:hAnsi="Times New Roman" w:cs="Times New Roman"/>
          <w:b/>
          <w:bCs/>
          <w:sz w:val="28"/>
          <w:szCs w:val="28"/>
        </w:rPr>
        <w:t>E</w:t>
      </w:r>
      <w:r w:rsidRPr="00831060">
        <w:rPr>
          <w:rFonts w:ascii="Times New Roman" w:hAnsi="Times New Roman" w:cs="Times New Roman"/>
          <w:b/>
          <w:bCs/>
          <w:sz w:val="28"/>
          <w:szCs w:val="28"/>
        </w:rPr>
        <w:t xml:space="preserve"> TË INVENTARIT</w:t>
      </w:r>
    </w:p>
    <w:p w14:paraId="37B86C34" w14:textId="77777777" w:rsidR="009D2406" w:rsidRPr="00831060" w:rsidRDefault="009D2406" w:rsidP="009D2406">
      <w:pPr>
        <w:ind w:left="540" w:hanging="360"/>
        <w:jc w:val="center"/>
        <w:rPr>
          <w:rFonts w:ascii="Times New Roman" w:hAnsi="Times New Roman" w:cs="Times New Roman"/>
          <w:b/>
          <w:bCs/>
          <w:sz w:val="28"/>
          <w:szCs w:val="28"/>
        </w:rPr>
      </w:pPr>
    </w:p>
    <w:p w14:paraId="391BCDD9" w14:textId="77777777" w:rsidR="009D2406" w:rsidRPr="00831060" w:rsidRDefault="009D2406" w:rsidP="009D2406">
      <w:pPr>
        <w:pStyle w:val="ListParagraph"/>
        <w:numPr>
          <w:ilvl w:val="0"/>
          <w:numId w:val="6"/>
        </w:numPr>
        <w:ind w:left="540"/>
        <w:jc w:val="both"/>
        <w:rPr>
          <w:rFonts w:ascii="Times New Roman" w:hAnsi="Times New Roman" w:cs="Times New Roman"/>
          <w:bCs/>
          <w:sz w:val="28"/>
          <w:szCs w:val="28"/>
        </w:rPr>
      </w:pPr>
      <w:r w:rsidRPr="00831060">
        <w:rPr>
          <w:rFonts w:ascii="Times New Roman" w:hAnsi="Times New Roman" w:cs="Times New Roman"/>
          <w:sz w:val="28"/>
          <w:szCs w:val="28"/>
        </w:rPr>
        <w:t xml:space="preserve">Hartimi i inventarëve kombëtarë të shkarkimeve </w:t>
      </w:r>
      <w:proofErr w:type="spellStart"/>
      <w:r w:rsidRPr="00831060">
        <w:rPr>
          <w:rFonts w:ascii="Times New Roman" w:hAnsi="Times New Roman" w:cs="Times New Roman"/>
          <w:sz w:val="28"/>
          <w:szCs w:val="28"/>
        </w:rPr>
        <w:t>antropogjenike</w:t>
      </w:r>
      <w:proofErr w:type="spellEnd"/>
      <w:r w:rsidRPr="00831060">
        <w:rPr>
          <w:rFonts w:ascii="Times New Roman" w:hAnsi="Times New Roman" w:cs="Times New Roman"/>
          <w:sz w:val="28"/>
          <w:szCs w:val="28"/>
        </w:rPr>
        <w:t xml:space="preserve"> të ndotësve në ajër dhe projeksionet e tyre janë bazë për hartimin dhe monitorimin e zbatimit të programit kombëtar </w:t>
      </w:r>
      <w:r w:rsidRPr="00831060">
        <w:rPr>
          <w:rFonts w:ascii="Times New Roman" w:hAnsi="Times New Roman" w:cs="Times New Roman"/>
          <w:bCs/>
          <w:sz w:val="28"/>
          <w:szCs w:val="28"/>
        </w:rPr>
        <w:t xml:space="preserve">për pakësimin e shkarkimeve në ajër. </w:t>
      </w:r>
    </w:p>
    <w:p w14:paraId="7AB4D831" w14:textId="77777777" w:rsidR="009D2406" w:rsidRPr="00831060" w:rsidRDefault="009D2406" w:rsidP="009D2406">
      <w:pPr>
        <w:pStyle w:val="ListParagraph"/>
        <w:ind w:left="540" w:hanging="360"/>
        <w:jc w:val="both"/>
        <w:rPr>
          <w:rFonts w:ascii="Times New Roman" w:hAnsi="Times New Roman" w:cs="Times New Roman"/>
          <w:bCs/>
          <w:sz w:val="28"/>
          <w:szCs w:val="28"/>
        </w:rPr>
      </w:pPr>
    </w:p>
    <w:p w14:paraId="06D6D241" w14:textId="77777777" w:rsidR="009D2406" w:rsidRPr="00831060" w:rsidRDefault="009D2406" w:rsidP="009D2406">
      <w:pPr>
        <w:pStyle w:val="ListParagraph"/>
        <w:numPr>
          <w:ilvl w:val="0"/>
          <w:numId w:val="6"/>
        </w:numPr>
        <w:ind w:left="540"/>
        <w:jc w:val="both"/>
        <w:rPr>
          <w:rFonts w:ascii="Times New Roman" w:eastAsia="Times New Roman" w:hAnsi="Times New Roman" w:cs="Times New Roman"/>
          <w:sz w:val="28"/>
          <w:szCs w:val="28"/>
        </w:rPr>
      </w:pPr>
      <w:r w:rsidRPr="00831060">
        <w:rPr>
          <w:rFonts w:ascii="Times New Roman" w:eastAsia="Times New Roman" w:hAnsi="Times New Roman" w:cs="Times New Roman"/>
          <w:sz w:val="28"/>
          <w:szCs w:val="28"/>
        </w:rPr>
        <w:t xml:space="preserve">Agjencia përgatit dhe përditëson </w:t>
      </w:r>
      <w:r w:rsidRPr="00831060">
        <w:rPr>
          <w:rFonts w:ascii="Times New Roman" w:eastAsia="Times New Roman" w:hAnsi="Times New Roman" w:cs="Times New Roman"/>
          <w:sz w:val="28"/>
          <w:szCs w:val="28"/>
          <w:shd w:val="clear" w:color="auto" w:fill="FFFFFF"/>
        </w:rPr>
        <w:t>ç</w:t>
      </w:r>
      <w:r w:rsidRPr="00831060">
        <w:rPr>
          <w:rFonts w:ascii="Times New Roman" w:eastAsia="Times New Roman" w:hAnsi="Times New Roman" w:cs="Times New Roman"/>
          <w:sz w:val="28"/>
          <w:szCs w:val="28"/>
        </w:rPr>
        <w:t>do vit:</w:t>
      </w:r>
    </w:p>
    <w:p w14:paraId="7A4CC43A" w14:textId="77777777" w:rsidR="009D2406" w:rsidRPr="00831060" w:rsidRDefault="009D2406" w:rsidP="009D2406">
      <w:pPr>
        <w:pStyle w:val="ListParagraph"/>
        <w:ind w:left="540" w:hanging="360"/>
        <w:rPr>
          <w:rFonts w:ascii="Times New Roman" w:eastAsia="Times New Roman" w:hAnsi="Times New Roman" w:cs="Times New Roman"/>
          <w:sz w:val="28"/>
          <w:szCs w:val="28"/>
        </w:rPr>
      </w:pPr>
    </w:p>
    <w:p w14:paraId="6E10E33F" w14:textId="77777777" w:rsidR="009D2406" w:rsidRPr="00831060" w:rsidRDefault="009D2406" w:rsidP="009D2406">
      <w:pPr>
        <w:pStyle w:val="ListParagraph"/>
        <w:numPr>
          <w:ilvl w:val="0"/>
          <w:numId w:val="25"/>
        </w:numPr>
        <w:ind w:left="1080"/>
        <w:jc w:val="both"/>
        <w:rPr>
          <w:rFonts w:ascii="Times New Roman" w:eastAsia="Times New Roman" w:hAnsi="Times New Roman" w:cs="Times New Roman"/>
          <w:sz w:val="28"/>
          <w:szCs w:val="28"/>
        </w:rPr>
      </w:pPr>
      <w:r w:rsidRPr="00831060">
        <w:rPr>
          <w:rFonts w:ascii="Times New Roman" w:eastAsia="Times New Roman" w:hAnsi="Times New Roman" w:cs="Times New Roman"/>
          <w:sz w:val="28"/>
          <w:szCs w:val="28"/>
        </w:rPr>
        <w:t>inventarët kombëtarë të shkarkimeve për ndotësit e paraqitur në                tabelën A, të aneksit I, për periudhat kohore dhe afatet e raportimit, sipas përcaktimit në këtë tabelë;</w:t>
      </w:r>
    </w:p>
    <w:p w14:paraId="18EAE399" w14:textId="77777777" w:rsidR="009D2406" w:rsidRPr="00831060" w:rsidRDefault="009D2406" w:rsidP="009D2406">
      <w:pPr>
        <w:pStyle w:val="ListParagraph"/>
        <w:numPr>
          <w:ilvl w:val="0"/>
          <w:numId w:val="25"/>
        </w:numPr>
        <w:tabs>
          <w:tab w:val="left" w:pos="900"/>
        </w:tabs>
        <w:ind w:left="1080"/>
        <w:jc w:val="both"/>
        <w:rPr>
          <w:rFonts w:ascii="Times New Roman" w:eastAsia="Times New Roman" w:hAnsi="Times New Roman" w:cs="Times New Roman"/>
          <w:sz w:val="28"/>
          <w:szCs w:val="28"/>
        </w:rPr>
      </w:pPr>
      <w:r w:rsidRPr="00831060">
        <w:rPr>
          <w:rFonts w:ascii="Times New Roman" w:eastAsia="Times New Roman" w:hAnsi="Times New Roman" w:cs="Times New Roman"/>
          <w:sz w:val="28"/>
          <w:szCs w:val="28"/>
        </w:rPr>
        <w:t>inventarët kombëtarë të shkarkimeve për ndotësit e paraqitur në                 tabelën B, të aneksit I, në përputhje me kërkesat e përcaktuara në këtë tabelë.</w:t>
      </w:r>
    </w:p>
    <w:p w14:paraId="062A13DE" w14:textId="77777777" w:rsidR="009D2406" w:rsidRPr="00831060" w:rsidRDefault="009D2406" w:rsidP="009D2406">
      <w:pPr>
        <w:ind w:left="1080" w:hanging="360"/>
        <w:jc w:val="both"/>
        <w:rPr>
          <w:rFonts w:ascii="Times New Roman" w:eastAsia="Times New Roman" w:hAnsi="Times New Roman" w:cs="Times New Roman"/>
          <w:sz w:val="28"/>
          <w:szCs w:val="28"/>
        </w:rPr>
      </w:pPr>
    </w:p>
    <w:p w14:paraId="1748D05E" w14:textId="77777777" w:rsidR="009D2406" w:rsidRPr="00831060" w:rsidRDefault="009D2406" w:rsidP="009D2406">
      <w:pPr>
        <w:pStyle w:val="ListParagraph"/>
        <w:numPr>
          <w:ilvl w:val="0"/>
          <w:numId w:val="6"/>
        </w:numPr>
        <w:ind w:left="540"/>
        <w:jc w:val="both"/>
        <w:rPr>
          <w:rFonts w:ascii="Times New Roman" w:eastAsia="Times New Roman" w:hAnsi="Times New Roman" w:cs="Times New Roman"/>
          <w:sz w:val="28"/>
          <w:szCs w:val="28"/>
        </w:rPr>
      </w:pPr>
      <w:r w:rsidRPr="00831060">
        <w:rPr>
          <w:rFonts w:ascii="Times New Roman" w:eastAsia="Times New Roman" w:hAnsi="Times New Roman" w:cs="Times New Roman"/>
          <w:sz w:val="28"/>
          <w:szCs w:val="28"/>
          <w:shd w:val="clear" w:color="auto" w:fill="FFFFFF"/>
        </w:rPr>
        <w:t xml:space="preserve">Agjencia përgatit dhe përditëson çdo 4 (katër) vjet inventarët kombëtarë të shkarkimeve hapësinore të shpërndara dhe inventarët e burimeve të mëdha </w:t>
      </w:r>
      <w:proofErr w:type="spellStart"/>
      <w:r w:rsidRPr="00831060">
        <w:rPr>
          <w:rFonts w:ascii="Times New Roman" w:eastAsia="Times New Roman" w:hAnsi="Times New Roman" w:cs="Times New Roman"/>
          <w:sz w:val="28"/>
          <w:szCs w:val="28"/>
          <w:shd w:val="clear" w:color="auto" w:fill="FFFFFF"/>
        </w:rPr>
        <w:t>pikësore</w:t>
      </w:r>
      <w:proofErr w:type="spellEnd"/>
      <w:r w:rsidRPr="00831060">
        <w:rPr>
          <w:rFonts w:ascii="Times New Roman" w:eastAsia="Times New Roman" w:hAnsi="Times New Roman" w:cs="Times New Roman"/>
          <w:sz w:val="28"/>
          <w:szCs w:val="28"/>
          <w:shd w:val="clear" w:color="auto" w:fill="FFFFFF"/>
        </w:rPr>
        <w:t xml:space="preserve">, dhe çdo 2 (dy) vjet projeksionet </w:t>
      </w:r>
      <w:r w:rsidRPr="00831060">
        <w:rPr>
          <w:rFonts w:ascii="Times New Roman" w:hAnsi="Times New Roman" w:cs="Times New Roman"/>
          <w:sz w:val="28"/>
          <w:szCs w:val="28"/>
        </w:rPr>
        <w:t xml:space="preserve">kombëtare të shkarkimeve </w:t>
      </w:r>
      <w:r w:rsidRPr="00831060">
        <w:rPr>
          <w:rFonts w:ascii="Times New Roman" w:eastAsia="Times New Roman" w:hAnsi="Times New Roman" w:cs="Times New Roman"/>
          <w:sz w:val="28"/>
          <w:szCs w:val="28"/>
          <w:shd w:val="clear" w:color="auto" w:fill="FFFFFF"/>
        </w:rPr>
        <w:t xml:space="preserve">për ndotësit e paraqitur në tabelën C, të aneksit I, në përputhje me kërkesat e përcaktuara </w:t>
      </w:r>
      <w:r w:rsidRPr="00831060">
        <w:rPr>
          <w:rFonts w:ascii="Times New Roman" w:eastAsia="Times New Roman" w:hAnsi="Times New Roman" w:cs="Times New Roman"/>
          <w:sz w:val="28"/>
          <w:szCs w:val="28"/>
        </w:rPr>
        <w:t>në këtë tabelë.</w:t>
      </w:r>
    </w:p>
    <w:p w14:paraId="5F6E59C6" w14:textId="77777777" w:rsidR="009D2406" w:rsidRPr="00831060" w:rsidRDefault="009D2406" w:rsidP="009D2406">
      <w:pPr>
        <w:ind w:left="540" w:hanging="360"/>
        <w:jc w:val="both"/>
        <w:rPr>
          <w:rFonts w:ascii="Times New Roman" w:eastAsia="Times New Roman" w:hAnsi="Times New Roman" w:cs="Times New Roman"/>
          <w:sz w:val="28"/>
          <w:szCs w:val="28"/>
        </w:rPr>
      </w:pPr>
    </w:p>
    <w:p w14:paraId="2776E08A" w14:textId="77777777" w:rsidR="009D2406" w:rsidRPr="00831060" w:rsidRDefault="009D2406" w:rsidP="009D2406">
      <w:pPr>
        <w:pStyle w:val="ListParagraph"/>
        <w:numPr>
          <w:ilvl w:val="0"/>
          <w:numId w:val="6"/>
        </w:numPr>
        <w:ind w:left="540"/>
        <w:jc w:val="both"/>
        <w:rPr>
          <w:rFonts w:ascii="Times New Roman" w:eastAsia="Times New Roman" w:hAnsi="Times New Roman" w:cs="Times New Roman"/>
          <w:sz w:val="28"/>
          <w:szCs w:val="28"/>
        </w:rPr>
      </w:pPr>
      <w:r w:rsidRPr="00831060">
        <w:rPr>
          <w:rFonts w:ascii="Times New Roman" w:hAnsi="Times New Roman" w:cs="Times New Roman"/>
          <w:sz w:val="28"/>
          <w:szCs w:val="28"/>
        </w:rPr>
        <w:t>Agjencia harton një raport informues të inventarit (IIR), i cili shoqëron inventarët kombëtarë të shkarkimeve dhe projeksionet e përmendura në pikat 2 dhe 3, të këtij kreu, në përputhje me kërkesat e paraqitura në tabelën D, të aneksit I.</w:t>
      </w:r>
    </w:p>
    <w:p w14:paraId="1690DF48" w14:textId="77777777" w:rsidR="009D2406" w:rsidRPr="00831060" w:rsidRDefault="009D2406" w:rsidP="009D2406">
      <w:pPr>
        <w:pStyle w:val="ListParagraph"/>
        <w:ind w:left="540" w:hanging="360"/>
        <w:jc w:val="both"/>
        <w:rPr>
          <w:rFonts w:ascii="Times New Roman" w:eastAsia="Times New Roman" w:hAnsi="Times New Roman" w:cs="Times New Roman"/>
          <w:sz w:val="28"/>
          <w:szCs w:val="28"/>
        </w:rPr>
      </w:pPr>
    </w:p>
    <w:p w14:paraId="4ED29C21" w14:textId="77777777" w:rsidR="009D2406" w:rsidRPr="00831060" w:rsidRDefault="009D2406" w:rsidP="009D2406">
      <w:pPr>
        <w:pStyle w:val="ListParagraph"/>
        <w:numPr>
          <w:ilvl w:val="0"/>
          <w:numId w:val="6"/>
        </w:numPr>
        <w:ind w:left="540"/>
        <w:jc w:val="both"/>
        <w:rPr>
          <w:rFonts w:ascii="Times New Roman" w:eastAsia="Times New Roman" w:hAnsi="Times New Roman" w:cs="Times New Roman"/>
          <w:sz w:val="28"/>
          <w:szCs w:val="28"/>
        </w:rPr>
      </w:pPr>
      <w:r w:rsidRPr="00831060">
        <w:rPr>
          <w:rFonts w:ascii="Times New Roman" w:hAnsi="Times New Roman" w:cs="Times New Roman"/>
          <w:bCs/>
          <w:sz w:val="28"/>
          <w:szCs w:val="28"/>
        </w:rPr>
        <w:t xml:space="preserve">Agjencia, kur zgjedh një përshtatje, sipas kreut IV, të këtij vendimi, përfshin dhe informacionin që tregon se përshtatja e përdorur përmbush kushtet përkatëse të përcaktuara në pikën 1, të kreut IV dhe në pjesën 4, të aneksit IV, ose në pikat 3, 4 ose 5, të kreut IV,  kur është e aplikueshme, në raportin e inventarit informues të vitit në fjalë. </w:t>
      </w:r>
    </w:p>
    <w:p w14:paraId="00BC8911" w14:textId="77777777" w:rsidR="009D2406" w:rsidRPr="00831060" w:rsidRDefault="009D2406" w:rsidP="009D2406">
      <w:pPr>
        <w:pStyle w:val="ListParagraph"/>
        <w:ind w:left="540" w:hanging="360"/>
        <w:jc w:val="both"/>
        <w:rPr>
          <w:rFonts w:ascii="Times New Roman" w:eastAsia="Times New Roman" w:hAnsi="Times New Roman" w:cs="Times New Roman"/>
          <w:sz w:val="28"/>
          <w:szCs w:val="28"/>
        </w:rPr>
      </w:pPr>
    </w:p>
    <w:p w14:paraId="5BE2F3F1" w14:textId="77777777" w:rsidR="009D2406" w:rsidRPr="00831060" w:rsidRDefault="009D2406" w:rsidP="009D2406">
      <w:pPr>
        <w:pStyle w:val="ListParagraph"/>
        <w:numPr>
          <w:ilvl w:val="0"/>
          <w:numId w:val="6"/>
        </w:numPr>
        <w:ind w:left="540"/>
        <w:jc w:val="both"/>
        <w:rPr>
          <w:rFonts w:ascii="Times New Roman" w:eastAsia="Times New Roman" w:hAnsi="Times New Roman" w:cs="Times New Roman"/>
          <w:sz w:val="28"/>
          <w:szCs w:val="28"/>
        </w:rPr>
      </w:pPr>
      <w:r w:rsidRPr="00831060">
        <w:rPr>
          <w:rFonts w:ascii="Times New Roman" w:hAnsi="Times New Roman" w:cs="Times New Roman"/>
          <w:sz w:val="28"/>
          <w:szCs w:val="28"/>
        </w:rPr>
        <w:t xml:space="preserve">Inventarët kombëtarë të shkarkimeve (duke përfshirë, nëse është e përshtatshme, inventarët e përshtatur </w:t>
      </w:r>
      <w:r w:rsidRPr="00831060">
        <w:rPr>
          <w:rFonts w:ascii="Times New Roman" w:eastAsia="Times New Roman" w:hAnsi="Times New Roman" w:cs="Times New Roman"/>
          <w:sz w:val="28"/>
          <w:szCs w:val="28"/>
        </w:rPr>
        <w:t>kombëtarë të shkarkimeve</w:t>
      </w:r>
      <w:r w:rsidRPr="00831060">
        <w:rPr>
          <w:rFonts w:ascii="Times New Roman" w:hAnsi="Times New Roman" w:cs="Times New Roman"/>
          <w:sz w:val="28"/>
          <w:szCs w:val="28"/>
        </w:rPr>
        <w:t xml:space="preserve">), projeksionet e shkarkimeve kombëtare, inventarët kombëtarë të shkarkimeve të shpërndara hapësinore, inventarët e burimeve të mëdha </w:t>
      </w:r>
      <w:proofErr w:type="spellStart"/>
      <w:r w:rsidRPr="00831060">
        <w:rPr>
          <w:rFonts w:ascii="Times New Roman" w:hAnsi="Times New Roman" w:cs="Times New Roman"/>
          <w:sz w:val="28"/>
          <w:szCs w:val="28"/>
        </w:rPr>
        <w:t>pikësore</w:t>
      </w:r>
      <w:proofErr w:type="spellEnd"/>
      <w:r w:rsidRPr="00831060">
        <w:rPr>
          <w:rFonts w:ascii="Times New Roman" w:hAnsi="Times New Roman" w:cs="Times New Roman"/>
          <w:sz w:val="28"/>
          <w:szCs w:val="28"/>
        </w:rPr>
        <w:t xml:space="preserve"> dhe raportet shoqëruese të inventarit informues përgatiten dhe përditësohen nga Agjencia në përputhje me parashikimet e aneksit IV.</w:t>
      </w:r>
    </w:p>
    <w:p w14:paraId="2CB5492F" w14:textId="77777777" w:rsidR="009D2406" w:rsidRPr="00831060" w:rsidRDefault="009D2406" w:rsidP="009D2406">
      <w:pPr>
        <w:pStyle w:val="ListParagraph"/>
        <w:ind w:left="540" w:hanging="360"/>
        <w:rPr>
          <w:rFonts w:ascii="Times New Roman" w:hAnsi="Times New Roman" w:cs="Times New Roman"/>
          <w:sz w:val="28"/>
          <w:szCs w:val="28"/>
        </w:rPr>
      </w:pPr>
    </w:p>
    <w:p w14:paraId="41C54CD7" w14:textId="77777777" w:rsidR="009D2406" w:rsidRPr="00831060" w:rsidRDefault="009D2406" w:rsidP="009D2406">
      <w:pPr>
        <w:pStyle w:val="ListParagraph"/>
        <w:numPr>
          <w:ilvl w:val="0"/>
          <w:numId w:val="6"/>
        </w:numPr>
        <w:ind w:left="540"/>
        <w:jc w:val="both"/>
        <w:rPr>
          <w:rFonts w:ascii="Times New Roman" w:eastAsia="Times New Roman" w:hAnsi="Times New Roman" w:cs="Times New Roman"/>
          <w:sz w:val="28"/>
          <w:szCs w:val="28"/>
        </w:rPr>
      </w:pPr>
      <w:r w:rsidRPr="00831060">
        <w:rPr>
          <w:rFonts w:ascii="Times New Roman" w:hAnsi="Times New Roman" w:cs="Times New Roman"/>
          <w:bCs/>
          <w:sz w:val="28"/>
          <w:szCs w:val="28"/>
        </w:rPr>
        <w:t xml:space="preserve">Sektorët, që përfshihen në hartimin e inventarëve dhe projeksioneve të shkarkimeve në ajër, janë: </w:t>
      </w:r>
    </w:p>
    <w:p w14:paraId="4921B9DC" w14:textId="77777777" w:rsidR="009D2406" w:rsidRPr="00831060" w:rsidRDefault="009D2406" w:rsidP="009D2406">
      <w:pPr>
        <w:pStyle w:val="ListParagraph"/>
        <w:rPr>
          <w:rFonts w:ascii="Times New Roman" w:eastAsia="Times New Roman" w:hAnsi="Times New Roman" w:cs="Times New Roman"/>
          <w:sz w:val="28"/>
          <w:szCs w:val="28"/>
        </w:rPr>
      </w:pPr>
    </w:p>
    <w:p w14:paraId="2DE3FA06" w14:textId="77777777" w:rsidR="009D2406" w:rsidRPr="00831060" w:rsidRDefault="009D2406" w:rsidP="009D2406">
      <w:pPr>
        <w:pStyle w:val="ColorfulList-Accent11"/>
        <w:numPr>
          <w:ilvl w:val="0"/>
          <w:numId w:val="34"/>
        </w:numPr>
        <w:tabs>
          <w:tab w:val="left" w:pos="360"/>
        </w:tabs>
        <w:ind w:left="1080"/>
        <w:rPr>
          <w:rFonts w:ascii="Times New Roman" w:hAnsi="Times New Roman"/>
          <w:sz w:val="28"/>
          <w:szCs w:val="28"/>
          <w:lang w:val="sq-AL"/>
        </w:rPr>
      </w:pPr>
      <w:r w:rsidRPr="00831060">
        <w:rPr>
          <w:rFonts w:ascii="Times New Roman" w:hAnsi="Times New Roman"/>
          <w:sz w:val="28"/>
          <w:szCs w:val="28"/>
          <w:lang w:val="sq-AL"/>
        </w:rPr>
        <w:t xml:space="preserve">energjia; </w:t>
      </w:r>
    </w:p>
    <w:p w14:paraId="1DFB8E80" w14:textId="77777777" w:rsidR="009D2406" w:rsidRPr="00831060" w:rsidRDefault="009D2406" w:rsidP="009D2406">
      <w:pPr>
        <w:pStyle w:val="ColorfulList-Accent11"/>
        <w:numPr>
          <w:ilvl w:val="0"/>
          <w:numId w:val="34"/>
        </w:numPr>
        <w:tabs>
          <w:tab w:val="left" w:pos="360"/>
        </w:tabs>
        <w:ind w:left="1080"/>
        <w:rPr>
          <w:rFonts w:ascii="Times New Roman" w:hAnsi="Times New Roman"/>
          <w:sz w:val="28"/>
          <w:szCs w:val="28"/>
          <w:lang w:val="sq-AL"/>
        </w:rPr>
      </w:pPr>
      <w:r w:rsidRPr="00831060">
        <w:rPr>
          <w:rFonts w:ascii="Times New Roman" w:hAnsi="Times New Roman"/>
          <w:sz w:val="28"/>
          <w:szCs w:val="28"/>
          <w:lang w:val="sq-AL"/>
        </w:rPr>
        <w:t xml:space="preserve">proceset industriale; </w:t>
      </w:r>
    </w:p>
    <w:p w14:paraId="56968191" w14:textId="77777777" w:rsidR="009D2406" w:rsidRPr="00831060" w:rsidRDefault="009D2406" w:rsidP="009D2406">
      <w:pPr>
        <w:pStyle w:val="ColorfulList-Accent11"/>
        <w:numPr>
          <w:ilvl w:val="0"/>
          <w:numId w:val="34"/>
        </w:numPr>
        <w:tabs>
          <w:tab w:val="left" w:pos="360"/>
        </w:tabs>
        <w:ind w:left="1080"/>
        <w:rPr>
          <w:rFonts w:ascii="Times New Roman" w:hAnsi="Times New Roman"/>
          <w:sz w:val="28"/>
          <w:szCs w:val="28"/>
          <w:lang w:val="sq-AL"/>
        </w:rPr>
      </w:pPr>
      <w:r w:rsidRPr="00831060">
        <w:rPr>
          <w:rFonts w:ascii="Times New Roman" w:hAnsi="Times New Roman"/>
          <w:sz w:val="28"/>
          <w:szCs w:val="28"/>
          <w:lang w:val="sq-AL"/>
        </w:rPr>
        <w:t xml:space="preserve">bujqësia dhe blegtoria; </w:t>
      </w:r>
    </w:p>
    <w:p w14:paraId="66F572F0" w14:textId="1D7CE012" w:rsidR="009D2406" w:rsidRPr="00831060" w:rsidRDefault="009D2406" w:rsidP="009D2406">
      <w:pPr>
        <w:pStyle w:val="ColorfulList-Accent11"/>
        <w:ind w:left="1080" w:hanging="360"/>
        <w:rPr>
          <w:rFonts w:ascii="Times New Roman" w:hAnsi="Times New Roman"/>
          <w:sz w:val="28"/>
          <w:szCs w:val="28"/>
          <w:lang w:val="sq-AL"/>
        </w:rPr>
      </w:pPr>
      <w:r w:rsidRPr="00831060">
        <w:rPr>
          <w:rFonts w:ascii="Times New Roman" w:hAnsi="Times New Roman"/>
          <w:sz w:val="28"/>
          <w:szCs w:val="28"/>
          <w:lang w:val="sq-AL"/>
        </w:rPr>
        <w:t xml:space="preserve">ç) </w:t>
      </w:r>
      <w:r w:rsidR="00D376BD" w:rsidRPr="00831060">
        <w:rPr>
          <w:rFonts w:ascii="Times New Roman" w:hAnsi="Times New Roman"/>
          <w:sz w:val="28"/>
          <w:szCs w:val="28"/>
          <w:lang w:val="sq-AL"/>
        </w:rPr>
        <w:tab/>
      </w:r>
      <w:r w:rsidRPr="00831060">
        <w:rPr>
          <w:rFonts w:ascii="Times New Roman" w:hAnsi="Times New Roman"/>
          <w:sz w:val="28"/>
          <w:szCs w:val="28"/>
          <w:lang w:val="sq-AL"/>
        </w:rPr>
        <w:t xml:space="preserve">përdorimi i tokës, ndryshimi i përdorimit të tokës dhe pyjet (LULUCF); </w:t>
      </w:r>
    </w:p>
    <w:p w14:paraId="7147442A" w14:textId="34E9EE73" w:rsidR="009D2406" w:rsidRPr="00831060" w:rsidRDefault="009D2406" w:rsidP="009D2406">
      <w:pPr>
        <w:pStyle w:val="ColorfulList-Accent11"/>
        <w:ind w:left="1080" w:hanging="360"/>
        <w:rPr>
          <w:rFonts w:ascii="Times New Roman" w:hAnsi="Times New Roman"/>
          <w:sz w:val="28"/>
          <w:szCs w:val="28"/>
          <w:lang w:val="sq-AL"/>
        </w:rPr>
      </w:pPr>
      <w:r w:rsidRPr="00831060">
        <w:rPr>
          <w:rFonts w:ascii="Times New Roman" w:hAnsi="Times New Roman"/>
          <w:sz w:val="28"/>
          <w:szCs w:val="28"/>
          <w:lang w:val="sq-AL"/>
        </w:rPr>
        <w:t xml:space="preserve">d) </w:t>
      </w:r>
      <w:r w:rsidR="00D376BD" w:rsidRPr="00831060">
        <w:rPr>
          <w:rFonts w:ascii="Times New Roman" w:hAnsi="Times New Roman"/>
          <w:sz w:val="28"/>
          <w:szCs w:val="28"/>
          <w:lang w:val="sq-AL"/>
        </w:rPr>
        <w:tab/>
      </w:r>
      <w:r w:rsidRPr="00831060">
        <w:rPr>
          <w:rFonts w:ascii="Times New Roman" w:hAnsi="Times New Roman"/>
          <w:sz w:val="28"/>
          <w:szCs w:val="28"/>
          <w:lang w:val="sq-AL"/>
        </w:rPr>
        <w:t xml:space="preserve">mbetjet; </w:t>
      </w:r>
    </w:p>
    <w:p w14:paraId="560EFD70" w14:textId="5AACDEBD" w:rsidR="009D2406" w:rsidRPr="00831060" w:rsidRDefault="009D2406" w:rsidP="009D2406">
      <w:pPr>
        <w:pStyle w:val="ColorfulList-Accent11"/>
        <w:ind w:left="1080" w:hanging="540"/>
        <w:rPr>
          <w:rFonts w:ascii="Times New Roman" w:hAnsi="Times New Roman"/>
          <w:sz w:val="28"/>
          <w:szCs w:val="28"/>
          <w:lang w:val="sq-AL"/>
        </w:rPr>
      </w:pPr>
      <w:r w:rsidRPr="00831060">
        <w:rPr>
          <w:rFonts w:ascii="Times New Roman" w:hAnsi="Times New Roman"/>
          <w:sz w:val="28"/>
          <w:szCs w:val="28"/>
          <w:lang w:val="sq-AL"/>
        </w:rPr>
        <w:t xml:space="preserve">dh) </w:t>
      </w:r>
      <w:r w:rsidR="00D376BD" w:rsidRPr="00831060">
        <w:rPr>
          <w:rFonts w:ascii="Times New Roman" w:hAnsi="Times New Roman"/>
          <w:sz w:val="28"/>
          <w:szCs w:val="28"/>
          <w:lang w:val="sq-AL"/>
        </w:rPr>
        <w:tab/>
      </w:r>
      <w:proofErr w:type="spellStart"/>
      <w:r w:rsidRPr="00831060">
        <w:rPr>
          <w:rFonts w:ascii="Times New Roman" w:hAnsi="Times New Roman"/>
          <w:sz w:val="28"/>
          <w:szCs w:val="28"/>
          <w:lang w:val="sq-AL"/>
        </w:rPr>
        <w:t>solventët</w:t>
      </w:r>
      <w:proofErr w:type="spellEnd"/>
      <w:r w:rsidRPr="00831060">
        <w:rPr>
          <w:rFonts w:ascii="Times New Roman" w:hAnsi="Times New Roman"/>
          <w:sz w:val="28"/>
          <w:szCs w:val="28"/>
          <w:lang w:val="sq-AL"/>
        </w:rPr>
        <w:t xml:space="preserve"> dhe përdorimi i produkteve të tjera.</w:t>
      </w:r>
    </w:p>
    <w:p w14:paraId="181D8709" w14:textId="77777777" w:rsidR="009D2406" w:rsidRPr="00831060" w:rsidRDefault="009D2406" w:rsidP="009D2406">
      <w:pPr>
        <w:pStyle w:val="ColorfulList-Accent11"/>
        <w:tabs>
          <w:tab w:val="left" w:pos="360"/>
        </w:tabs>
        <w:ind w:left="540" w:hanging="360"/>
        <w:rPr>
          <w:rFonts w:ascii="Times New Roman" w:hAnsi="Times New Roman"/>
          <w:sz w:val="28"/>
          <w:szCs w:val="28"/>
          <w:lang w:val="sq-AL"/>
        </w:rPr>
      </w:pPr>
    </w:p>
    <w:p w14:paraId="3FD2137A" w14:textId="77777777" w:rsidR="009D2406" w:rsidRPr="00831060" w:rsidRDefault="009D2406" w:rsidP="009D2406">
      <w:pPr>
        <w:pStyle w:val="ListParagraph"/>
        <w:numPr>
          <w:ilvl w:val="0"/>
          <w:numId w:val="6"/>
        </w:numPr>
        <w:ind w:left="540"/>
        <w:jc w:val="both"/>
        <w:rPr>
          <w:rFonts w:ascii="Times New Roman" w:hAnsi="Times New Roman" w:cs="Times New Roman"/>
          <w:sz w:val="28"/>
          <w:szCs w:val="28"/>
        </w:rPr>
      </w:pPr>
      <w:r w:rsidRPr="00831060">
        <w:rPr>
          <w:rFonts w:ascii="Times New Roman" w:hAnsi="Times New Roman" w:cs="Times New Roman"/>
          <w:sz w:val="28"/>
          <w:szCs w:val="28"/>
        </w:rPr>
        <w:lastRenderedPageBreak/>
        <w:t xml:space="preserve">Referuar pikave  2 dhe 3, të këtij kreu, sistemi i mbledhjes dhe menaxhimit të </w:t>
      </w:r>
      <w:proofErr w:type="spellStart"/>
      <w:r w:rsidRPr="00831060">
        <w:rPr>
          <w:rFonts w:ascii="Times New Roman" w:hAnsi="Times New Roman" w:cs="Times New Roman"/>
          <w:sz w:val="28"/>
          <w:szCs w:val="28"/>
        </w:rPr>
        <w:t>të</w:t>
      </w:r>
      <w:proofErr w:type="spellEnd"/>
      <w:r w:rsidRPr="00831060">
        <w:rPr>
          <w:rFonts w:ascii="Times New Roman" w:hAnsi="Times New Roman" w:cs="Times New Roman"/>
          <w:sz w:val="28"/>
          <w:szCs w:val="28"/>
        </w:rPr>
        <w:t xml:space="preserve"> dhënave për shkarkimet në ajër, sipas sektorëve përkatës, drejtohet nga Agjencia, në përputhje me përcaktimet në vendimin përkatës të Këshillit të Ministrave, që krijon Sistemin Kombëtar të Inventarit dhe Projeksioneve për Gazet me Efekt Serrë. </w:t>
      </w:r>
    </w:p>
    <w:p w14:paraId="7941F36D" w14:textId="77777777" w:rsidR="009D2406" w:rsidRPr="00831060" w:rsidRDefault="009D2406" w:rsidP="009D2406">
      <w:pPr>
        <w:pStyle w:val="ListParagraph"/>
        <w:ind w:left="540"/>
        <w:jc w:val="both"/>
        <w:rPr>
          <w:rFonts w:ascii="Times New Roman" w:hAnsi="Times New Roman" w:cs="Times New Roman"/>
          <w:sz w:val="28"/>
          <w:szCs w:val="28"/>
        </w:rPr>
      </w:pPr>
    </w:p>
    <w:p w14:paraId="7224A111" w14:textId="77777777" w:rsidR="009D2406" w:rsidRPr="00831060" w:rsidRDefault="009D2406" w:rsidP="009D2406">
      <w:pPr>
        <w:pStyle w:val="ListParagraph"/>
        <w:numPr>
          <w:ilvl w:val="0"/>
          <w:numId w:val="6"/>
        </w:numPr>
        <w:ind w:left="540"/>
        <w:jc w:val="both"/>
        <w:rPr>
          <w:rFonts w:ascii="Times New Roman" w:hAnsi="Times New Roman" w:cs="Times New Roman"/>
          <w:sz w:val="28"/>
          <w:szCs w:val="28"/>
        </w:rPr>
      </w:pPr>
      <w:r w:rsidRPr="00831060">
        <w:rPr>
          <w:rFonts w:ascii="Times New Roman" w:hAnsi="Times New Roman" w:cs="Times New Roman"/>
          <w:sz w:val="28"/>
          <w:szCs w:val="28"/>
        </w:rPr>
        <w:t xml:space="preserve">Për operatorët e impianteve me djegie, në zbatim të legjislacionit në fuqi, Agjencia: </w:t>
      </w:r>
    </w:p>
    <w:p w14:paraId="02440EC7" w14:textId="77777777" w:rsidR="009D2406" w:rsidRPr="00831060" w:rsidRDefault="009D2406" w:rsidP="009D2406">
      <w:pPr>
        <w:tabs>
          <w:tab w:val="left" w:pos="360"/>
        </w:tabs>
        <w:ind w:left="540" w:hanging="360"/>
        <w:jc w:val="both"/>
        <w:rPr>
          <w:rFonts w:ascii="Times New Roman" w:hAnsi="Times New Roman" w:cs="Times New Roman"/>
          <w:sz w:val="28"/>
          <w:szCs w:val="28"/>
        </w:rPr>
      </w:pPr>
    </w:p>
    <w:p w14:paraId="07F796AD" w14:textId="77777777" w:rsidR="009D2406" w:rsidRPr="00831060" w:rsidRDefault="009D2406" w:rsidP="009D2406">
      <w:pPr>
        <w:pStyle w:val="ListParagraph"/>
        <w:numPr>
          <w:ilvl w:val="0"/>
          <w:numId w:val="27"/>
        </w:numPr>
        <w:ind w:left="1080"/>
        <w:jc w:val="both"/>
        <w:rPr>
          <w:rFonts w:ascii="Times New Roman" w:hAnsi="Times New Roman" w:cs="Times New Roman"/>
          <w:sz w:val="28"/>
          <w:szCs w:val="28"/>
        </w:rPr>
      </w:pPr>
      <w:r w:rsidRPr="00831060">
        <w:rPr>
          <w:rFonts w:ascii="Times New Roman" w:hAnsi="Times New Roman" w:cs="Times New Roman"/>
          <w:sz w:val="28"/>
          <w:szCs w:val="28"/>
        </w:rPr>
        <w:t xml:space="preserve">vendos në kushtet e lejes mjedisore vlerat kufi të shkarkimeve për ndotësit: dyoksidi i squfurit, oksidet e azotit dhe lëndët e ngurta pezull; </w:t>
      </w:r>
    </w:p>
    <w:p w14:paraId="405C2F09" w14:textId="77777777" w:rsidR="009D2406" w:rsidRPr="00831060" w:rsidRDefault="009D2406" w:rsidP="009D2406">
      <w:pPr>
        <w:pStyle w:val="ListParagraph"/>
        <w:numPr>
          <w:ilvl w:val="0"/>
          <w:numId w:val="27"/>
        </w:numPr>
        <w:ind w:left="1080"/>
        <w:jc w:val="both"/>
        <w:rPr>
          <w:rFonts w:ascii="Times New Roman" w:hAnsi="Times New Roman" w:cs="Times New Roman"/>
          <w:sz w:val="28"/>
          <w:szCs w:val="28"/>
        </w:rPr>
      </w:pPr>
      <w:r w:rsidRPr="00831060">
        <w:rPr>
          <w:rFonts w:ascii="Times New Roman" w:hAnsi="Times New Roman" w:cs="Times New Roman"/>
          <w:sz w:val="28"/>
          <w:szCs w:val="28"/>
        </w:rPr>
        <w:t xml:space="preserve">vendos në kushtet e lejes mjedisore kërkesa për monitorimin e monoksidit të karbonit; </w:t>
      </w:r>
    </w:p>
    <w:p w14:paraId="2B8541FB" w14:textId="77777777" w:rsidR="009D2406" w:rsidRPr="00831060" w:rsidRDefault="009D2406" w:rsidP="009D2406">
      <w:pPr>
        <w:pStyle w:val="ListParagraph"/>
        <w:numPr>
          <w:ilvl w:val="0"/>
          <w:numId w:val="27"/>
        </w:numPr>
        <w:ind w:left="1080"/>
        <w:jc w:val="both"/>
        <w:rPr>
          <w:rFonts w:ascii="Times New Roman" w:hAnsi="Times New Roman" w:cs="Times New Roman"/>
          <w:sz w:val="28"/>
          <w:szCs w:val="28"/>
        </w:rPr>
      </w:pPr>
      <w:r w:rsidRPr="00831060">
        <w:rPr>
          <w:rFonts w:ascii="Times New Roman" w:hAnsi="Times New Roman" w:cs="Times New Roman"/>
          <w:sz w:val="28"/>
          <w:szCs w:val="28"/>
        </w:rPr>
        <w:t xml:space="preserve">aplikon vlera kufi të shkarkimeve në afate të ndryshme kohore, në varësi të llojit të impiantit, si më poshtë vijon: </w:t>
      </w:r>
    </w:p>
    <w:p w14:paraId="3240FCF2" w14:textId="77777777" w:rsidR="009D2406" w:rsidRPr="00831060" w:rsidRDefault="009D2406" w:rsidP="009D2406">
      <w:pPr>
        <w:pStyle w:val="ListParagraph"/>
        <w:ind w:left="1080"/>
        <w:jc w:val="both"/>
        <w:rPr>
          <w:rFonts w:ascii="Times New Roman" w:hAnsi="Times New Roman" w:cs="Times New Roman"/>
          <w:sz w:val="28"/>
          <w:szCs w:val="28"/>
        </w:rPr>
      </w:pPr>
    </w:p>
    <w:p w14:paraId="0234A3B0" w14:textId="77777777" w:rsidR="009D2406" w:rsidRPr="00831060" w:rsidRDefault="009D2406" w:rsidP="009D2406">
      <w:pPr>
        <w:pStyle w:val="ColorfulList-Accent11"/>
        <w:numPr>
          <w:ilvl w:val="0"/>
          <w:numId w:val="35"/>
        </w:numPr>
        <w:tabs>
          <w:tab w:val="left" w:pos="360"/>
        </w:tabs>
        <w:ind w:left="1620" w:hanging="180"/>
        <w:jc w:val="both"/>
        <w:rPr>
          <w:rFonts w:ascii="Times New Roman" w:hAnsi="Times New Roman"/>
          <w:sz w:val="28"/>
          <w:szCs w:val="28"/>
          <w:lang w:val="sq-AL"/>
        </w:rPr>
      </w:pPr>
      <w:r w:rsidRPr="00831060">
        <w:rPr>
          <w:rFonts w:ascii="Times New Roman" w:hAnsi="Times New Roman"/>
          <w:sz w:val="28"/>
          <w:szCs w:val="28"/>
          <w:lang w:val="sq-AL"/>
        </w:rPr>
        <w:t xml:space="preserve">Për impiantet ekzistuese (5-50 MW): nga data 1 janar 2025; </w:t>
      </w:r>
    </w:p>
    <w:p w14:paraId="38784D43" w14:textId="306A82C0" w:rsidR="009D2406" w:rsidRPr="00831060" w:rsidRDefault="009D2406" w:rsidP="009D2406">
      <w:pPr>
        <w:pStyle w:val="ColorfulList-Accent11"/>
        <w:numPr>
          <w:ilvl w:val="0"/>
          <w:numId w:val="35"/>
        </w:numPr>
        <w:tabs>
          <w:tab w:val="left" w:pos="360"/>
        </w:tabs>
        <w:ind w:left="1620" w:hanging="180"/>
        <w:jc w:val="both"/>
        <w:rPr>
          <w:rFonts w:ascii="Times New Roman" w:hAnsi="Times New Roman"/>
          <w:sz w:val="28"/>
          <w:szCs w:val="28"/>
          <w:lang w:val="sq-AL"/>
        </w:rPr>
      </w:pPr>
      <w:r w:rsidRPr="00831060">
        <w:rPr>
          <w:rFonts w:ascii="Times New Roman" w:hAnsi="Times New Roman"/>
          <w:sz w:val="28"/>
          <w:szCs w:val="28"/>
          <w:lang w:val="sq-AL"/>
        </w:rPr>
        <w:t xml:space="preserve">Për impiantet ekzistuese (1-5 MW): nga data 1 janar 2030; </w:t>
      </w:r>
    </w:p>
    <w:p w14:paraId="7A38D144" w14:textId="77777777" w:rsidR="009D2406" w:rsidRPr="00831060" w:rsidRDefault="009D2406" w:rsidP="009D2406">
      <w:pPr>
        <w:pStyle w:val="ColorfulList-Accent11"/>
        <w:numPr>
          <w:ilvl w:val="0"/>
          <w:numId w:val="35"/>
        </w:numPr>
        <w:tabs>
          <w:tab w:val="left" w:pos="360"/>
        </w:tabs>
        <w:ind w:left="1620" w:hanging="180"/>
        <w:jc w:val="both"/>
        <w:rPr>
          <w:rFonts w:ascii="Times New Roman" w:hAnsi="Times New Roman"/>
          <w:sz w:val="28"/>
          <w:szCs w:val="28"/>
          <w:lang w:val="sq-AL"/>
        </w:rPr>
      </w:pPr>
      <w:r w:rsidRPr="00831060">
        <w:rPr>
          <w:rFonts w:ascii="Times New Roman" w:hAnsi="Times New Roman"/>
          <w:sz w:val="28"/>
          <w:szCs w:val="28"/>
          <w:lang w:val="sq-AL"/>
        </w:rPr>
        <w:t xml:space="preserve">Për impiantet e reja, dy vjet nga hyrja në fuqi e këtij vendimi. </w:t>
      </w:r>
    </w:p>
    <w:p w14:paraId="70C10AF2" w14:textId="77777777" w:rsidR="009D2406" w:rsidRPr="00831060" w:rsidRDefault="009D2406" w:rsidP="009D2406">
      <w:pPr>
        <w:pStyle w:val="ColorfulList-Accent11"/>
        <w:tabs>
          <w:tab w:val="left" w:pos="360"/>
        </w:tabs>
        <w:ind w:left="540" w:hanging="360"/>
        <w:jc w:val="both"/>
        <w:rPr>
          <w:rFonts w:ascii="Times New Roman" w:hAnsi="Times New Roman"/>
          <w:sz w:val="28"/>
          <w:szCs w:val="28"/>
          <w:lang w:val="sq-AL"/>
        </w:rPr>
      </w:pPr>
    </w:p>
    <w:p w14:paraId="38CDDFD3" w14:textId="77777777" w:rsidR="009D2406" w:rsidRPr="00831060" w:rsidRDefault="009D2406" w:rsidP="009D2406">
      <w:pPr>
        <w:ind w:left="1080" w:hanging="360"/>
        <w:jc w:val="both"/>
        <w:rPr>
          <w:rFonts w:ascii="Times New Roman" w:hAnsi="Times New Roman" w:cs="Times New Roman"/>
          <w:sz w:val="28"/>
          <w:szCs w:val="28"/>
        </w:rPr>
      </w:pPr>
      <w:r w:rsidRPr="00831060">
        <w:rPr>
          <w:rFonts w:ascii="Times New Roman" w:hAnsi="Times New Roman" w:cs="Times New Roman"/>
          <w:sz w:val="28"/>
          <w:szCs w:val="28"/>
        </w:rPr>
        <w:t xml:space="preserve">ç) vendos afate të shtyra të pajtueshmërisë me vlerat kufi të shkarkimeve deri në vitin 2030, për disa nga impiantet e mëposhtme: </w:t>
      </w:r>
    </w:p>
    <w:p w14:paraId="4D106982" w14:textId="77777777" w:rsidR="009D2406" w:rsidRPr="00831060" w:rsidRDefault="009D2406" w:rsidP="009D2406">
      <w:pPr>
        <w:jc w:val="both"/>
        <w:rPr>
          <w:rFonts w:ascii="Times New Roman" w:hAnsi="Times New Roman" w:cs="Times New Roman"/>
          <w:sz w:val="28"/>
          <w:szCs w:val="28"/>
        </w:rPr>
      </w:pPr>
    </w:p>
    <w:p w14:paraId="09AC817D" w14:textId="77777777" w:rsidR="009D2406" w:rsidRPr="00831060" w:rsidRDefault="009D2406" w:rsidP="009D2406">
      <w:pPr>
        <w:pStyle w:val="ColorfulList-Accent11"/>
        <w:numPr>
          <w:ilvl w:val="0"/>
          <w:numId w:val="36"/>
        </w:numPr>
        <w:ind w:left="1620" w:hanging="180"/>
        <w:jc w:val="both"/>
        <w:rPr>
          <w:rFonts w:ascii="Times New Roman" w:hAnsi="Times New Roman"/>
          <w:sz w:val="28"/>
          <w:szCs w:val="28"/>
          <w:lang w:val="sq-AL"/>
        </w:rPr>
      </w:pPr>
      <w:r w:rsidRPr="00831060">
        <w:rPr>
          <w:rFonts w:ascii="Times New Roman" w:hAnsi="Times New Roman"/>
          <w:sz w:val="28"/>
          <w:szCs w:val="28"/>
          <w:lang w:val="sq-AL"/>
        </w:rPr>
        <w:t xml:space="preserve">Sistemet e ngrohjes qendrore; </w:t>
      </w:r>
    </w:p>
    <w:p w14:paraId="39F0430C" w14:textId="77777777" w:rsidR="009D2406" w:rsidRPr="00831060" w:rsidRDefault="009D2406" w:rsidP="009D2406">
      <w:pPr>
        <w:pStyle w:val="ColorfulList-Accent11"/>
        <w:numPr>
          <w:ilvl w:val="0"/>
          <w:numId w:val="36"/>
        </w:numPr>
        <w:ind w:left="1620" w:hanging="180"/>
        <w:jc w:val="both"/>
        <w:rPr>
          <w:rFonts w:ascii="Times New Roman" w:hAnsi="Times New Roman"/>
          <w:sz w:val="28"/>
          <w:szCs w:val="28"/>
          <w:lang w:val="sq-AL"/>
        </w:rPr>
      </w:pPr>
      <w:r w:rsidRPr="00831060">
        <w:rPr>
          <w:rFonts w:ascii="Times New Roman" w:hAnsi="Times New Roman"/>
          <w:sz w:val="28"/>
          <w:szCs w:val="28"/>
          <w:lang w:val="sq-AL"/>
        </w:rPr>
        <w:t xml:space="preserve">Impiantet që përdorin biomasën si lëndë djegëse kryesore; </w:t>
      </w:r>
    </w:p>
    <w:p w14:paraId="5148E465" w14:textId="77777777" w:rsidR="009D2406" w:rsidRPr="00831060" w:rsidRDefault="009D2406" w:rsidP="009D2406">
      <w:pPr>
        <w:pStyle w:val="ColorfulList-Accent11"/>
        <w:numPr>
          <w:ilvl w:val="0"/>
          <w:numId w:val="36"/>
        </w:numPr>
        <w:ind w:left="1620" w:hanging="180"/>
        <w:jc w:val="both"/>
        <w:rPr>
          <w:rFonts w:ascii="Times New Roman" w:hAnsi="Times New Roman"/>
          <w:sz w:val="28"/>
          <w:szCs w:val="28"/>
          <w:lang w:val="sq-AL"/>
        </w:rPr>
      </w:pPr>
      <w:r w:rsidRPr="00831060">
        <w:rPr>
          <w:rFonts w:ascii="Times New Roman" w:hAnsi="Times New Roman"/>
          <w:sz w:val="28"/>
          <w:szCs w:val="28"/>
          <w:lang w:val="sq-AL"/>
        </w:rPr>
        <w:t xml:space="preserve">Impiantet në sisteme të vogla të izoluara; </w:t>
      </w:r>
    </w:p>
    <w:p w14:paraId="746EEA01" w14:textId="77777777" w:rsidR="009D2406" w:rsidRPr="00831060" w:rsidRDefault="009D2406" w:rsidP="009D2406">
      <w:pPr>
        <w:pStyle w:val="ColorfulList-Accent11"/>
        <w:numPr>
          <w:ilvl w:val="0"/>
          <w:numId w:val="36"/>
        </w:numPr>
        <w:ind w:left="1620" w:hanging="180"/>
        <w:jc w:val="both"/>
        <w:rPr>
          <w:rFonts w:ascii="Times New Roman" w:hAnsi="Times New Roman"/>
          <w:sz w:val="28"/>
          <w:szCs w:val="28"/>
          <w:lang w:val="sq-AL"/>
        </w:rPr>
      </w:pPr>
      <w:r w:rsidRPr="00831060">
        <w:rPr>
          <w:rFonts w:ascii="Times New Roman" w:hAnsi="Times New Roman"/>
          <w:sz w:val="28"/>
          <w:szCs w:val="28"/>
          <w:lang w:val="sq-AL"/>
        </w:rPr>
        <w:t>Impiantet që lidhen me një sistem kombëtar të shpërndarjes së gazit).</w:t>
      </w:r>
    </w:p>
    <w:p w14:paraId="5E14171B" w14:textId="77777777" w:rsidR="009D2406" w:rsidRPr="00831060" w:rsidRDefault="009D2406" w:rsidP="009D2406">
      <w:pPr>
        <w:pStyle w:val="ListParagraph"/>
        <w:ind w:left="540" w:hanging="360"/>
        <w:jc w:val="both"/>
        <w:rPr>
          <w:rFonts w:ascii="Times New Roman" w:hAnsi="Times New Roman" w:cs="Times New Roman"/>
          <w:sz w:val="28"/>
          <w:szCs w:val="28"/>
        </w:rPr>
      </w:pPr>
    </w:p>
    <w:p w14:paraId="50B9D2F0" w14:textId="77777777" w:rsidR="009D2406" w:rsidRPr="00831060" w:rsidRDefault="009D2406" w:rsidP="009D2406">
      <w:pPr>
        <w:pStyle w:val="ListParagraph"/>
        <w:numPr>
          <w:ilvl w:val="0"/>
          <w:numId w:val="30"/>
        </w:numPr>
        <w:ind w:left="720"/>
        <w:outlineLvl w:val="0"/>
        <w:rPr>
          <w:rFonts w:ascii="Times New Roman" w:hAnsi="Times New Roman" w:cs="Times New Roman"/>
          <w:b/>
          <w:bCs/>
          <w:sz w:val="28"/>
          <w:szCs w:val="28"/>
        </w:rPr>
      </w:pPr>
      <w:r w:rsidRPr="00831060">
        <w:rPr>
          <w:rFonts w:ascii="Times New Roman" w:hAnsi="Times New Roman" w:cs="Times New Roman"/>
          <w:b/>
          <w:bCs/>
          <w:sz w:val="28"/>
          <w:szCs w:val="28"/>
        </w:rPr>
        <w:t>MONITORIMI I NDIKIMEVE TË NDOTJES SË AJRIT</w:t>
      </w:r>
    </w:p>
    <w:p w14:paraId="03DE22F9" w14:textId="77777777" w:rsidR="009D2406" w:rsidRPr="00831060" w:rsidRDefault="009D2406" w:rsidP="009D2406">
      <w:pPr>
        <w:ind w:left="540" w:hanging="360"/>
        <w:jc w:val="center"/>
        <w:rPr>
          <w:rFonts w:ascii="Times New Roman" w:hAnsi="Times New Roman" w:cs="Times New Roman"/>
          <w:b/>
          <w:bCs/>
          <w:sz w:val="28"/>
          <w:szCs w:val="28"/>
        </w:rPr>
      </w:pPr>
    </w:p>
    <w:p w14:paraId="7BF05F81" w14:textId="77777777" w:rsidR="009D2406" w:rsidRPr="00831060" w:rsidRDefault="009D2406" w:rsidP="009D2406">
      <w:pPr>
        <w:pStyle w:val="ListParagraph"/>
        <w:numPr>
          <w:ilvl w:val="0"/>
          <w:numId w:val="22"/>
        </w:numPr>
        <w:ind w:left="540"/>
        <w:jc w:val="both"/>
        <w:rPr>
          <w:rFonts w:ascii="Times New Roman" w:hAnsi="Times New Roman" w:cs="Times New Roman"/>
          <w:sz w:val="28"/>
          <w:szCs w:val="28"/>
        </w:rPr>
      </w:pPr>
      <w:r w:rsidRPr="00831060">
        <w:rPr>
          <w:rFonts w:ascii="Times New Roman" w:hAnsi="Times New Roman" w:cs="Times New Roman"/>
          <w:sz w:val="28"/>
          <w:szCs w:val="28"/>
        </w:rPr>
        <w:t xml:space="preserve">Agjencia monitoron ndikimet negative të ndotjes së ajrit në ekosisteme, duke krijuar një rrjet të zonave të monitorimit që është përfaqësues i </w:t>
      </w:r>
      <w:proofErr w:type="spellStart"/>
      <w:r w:rsidRPr="00831060">
        <w:rPr>
          <w:rFonts w:ascii="Times New Roman" w:hAnsi="Times New Roman" w:cs="Times New Roman"/>
          <w:sz w:val="28"/>
          <w:szCs w:val="28"/>
        </w:rPr>
        <w:t>habitateve</w:t>
      </w:r>
      <w:proofErr w:type="spellEnd"/>
      <w:r w:rsidRPr="00831060">
        <w:rPr>
          <w:rFonts w:ascii="Times New Roman" w:hAnsi="Times New Roman" w:cs="Times New Roman"/>
          <w:sz w:val="28"/>
          <w:szCs w:val="28"/>
        </w:rPr>
        <w:t xml:space="preserve"> të ujërave të tyre të ëmbla, natyrore dhe </w:t>
      </w:r>
      <w:proofErr w:type="spellStart"/>
      <w:r w:rsidRPr="00831060">
        <w:rPr>
          <w:rFonts w:ascii="Times New Roman" w:hAnsi="Times New Roman" w:cs="Times New Roman"/>
          <w:sz w:val="28"/>
          <w:szCs w:val="28"/>
        </w:rPr>
        <w:t>gjysmënatyrore</w:t>
      </w:r>
      <w:proofErr w:type="spellEnd"/>
      <w:r w:rsidRPr="00831060">
        <w:rPr>
          <w:rFonts w:ascii="Times New Roman" w:hAnsi="Times New Roman" w:cs="Times New Roman"/>
          <w:sz w:val="28"/>
          <w:szCs w:val="28"/>
        </w:rPr>
        <w:t>, dhe të llojeve të ekosistemeve pyjore, duke u bazuar në qasjet kosto-përfitim dhe qasjet në bazë risku.</w:t>
      </w:r>
    </w:p>
    <w:p w14:paraId="4F8CC8C8" w14:textId="77777777" w:rsidR="009D2406" w:rsidRPr="00831060" w:rsidRDefault="009D2406" w:rsidP="009D2406">
      <w:pPr>
        <w:pStyle w:val="ListParagraph"/>
        <w:ind w:left="540" w:hanging="360"/>
        <w:jc w:val="both"/>
        <w:rPr>
          <w:rFonts w:ascii="Times New Roman" w:hAnsi="Times New Roman" w:cs="Times New Roman"/>
          <w:sz w:val="28"/>
          <w:szCs w:val="28"/>
        </w:rPr>
      </w:pPr>
    </w:p>
    <w:p w14:paraId="66FF704E" w14:textId="77777777" w:rsidR="009D2406" w:rsidRPr="00831060" w:rsidRDefault="009D2406" w:rsidP="009D2406">
      <w:pPr>
        <w:pStyle w:val="ListParagraph"/>
        <w:numPr>
          <w:ilvl w:val="0"/>
          <w:numId w:val="22"/>
        </w:numPr>
        <w:ind w:left="540"/>
        <w:jc w:val="both"/>
        <w:rPr>
          <w:rFonts w:ascii="Times New Roman" w:hAnsi="Times New Roman" w:cs="Times New Roman"/>
          <w:sz w:val="28"/>
          <w:szCs w:val="28"/>
        </w:rPr>
      </w:pPr>
      <w:r w:rsidRPr="00831060">
        <w:rPr>
          <w:rFonts w:ascii="Times New Roman" w:hAnsi="Times New Roman" w:cs="Times New Roman"/>
          <w:sz w:val="28"/>
          <w:szCs w:val="28"/>
        </w:rPr>
        <w:t xml:space="preserve">Agjencia koordinon me institucionet monitoruese, që sigurojnë të dhëna dhe informacion, si: institute, laboratorë të akredituar, qendra shkencore e kërkimore, universitete publike, të kontraktuar nga Agjencia Kombëtare e Mjedisit, aty ku është e përshtatshme, për të shfrytëzuar të dhënat e mbledhura në përputhje me legjislacionin në fuqi për rregullat dhe </w:t>
      </w:r>
      <w:r w:rsidRPr="00831060">
        <w:rPr>
          <w:rFonts w:ascii="Times New Roman" w:hAnsi="Times New Roman" w:cs="Times New Roman"/>
          <w:sz w:val="28"/>
          <w:szCs w:val="28"/>
        </w:rPr>
        <w:lastRenderedPageBreak/>
        <w:t>procedurat për hartimin dhe zbatimin e programit kombëtar të monitorimit të mjedisit.</w:t>
      </w:r>
    </w:p>
    <w:p w14:paraId="70843D65" w14:textId="77777777" w:rsidR="009D2406" w:rsidRPr="00831060" w:rsidRDefault="009D2406" w:rsidP="009D2406">
      <w:pPr>
        <w:pStyle w:val="ListParagraph"/>
        <w:ind w:left="540" w:hanging="360"/>
        <w:rPr>
          <w:rFonts w:ascii="Times New Roman" w:hAnsi="Times New Roman" w:cs="Times New Roman"/>
          <w:sz w:val="28"/>
          <w:szCs w:val="28"/>
        </w:rPr>
      </w:pPr>
    </w:p>
    <w:p w14:paraId="1C343C76" w14:textId="77777777" w:rsidR="009D2406" w:rsidRPr="00831060" w:rsidRDefault="009D2406" w:rsidP="009D2406">
      <w:pPr>
        <w:pStyle w:val="ListParagraph"/>
        <w:numPr>
          <w:ilvl w:val="0"/>
          <w:numId w:val="22"/>
        </w:numPr>
        <w:ind w:left="540"/>
        <w:jc w:val="both"/>
        <w:rPr>
          <w:rFonts w:ascii="Times New Roman" w:hAnsi="Times New Roman" w:cs="Times New Roman"/>
          <w:sz w:val="28"/>
          <w:szCs w:val="28"/>
        </w:rPr>
      </w:pPr>
      <w:r w:rsidRPr="00831060">
        <w:rPr>
          <w:rFonts w:ascii="Times New Roman" w:hAnsi="Times New Roman" w:cs="Times New Roman"/>
          <w:sz w:val="28"/>
          <w:szCs w:val="28"/>
        </w:rPr>
        <w:t>Për të vlerësuar ndikimet negative të ndotjes së ajrit në ekosisteme, Agjencia përdor indikatorë të mundshëm monitorimi, të cilët janë listuar në aneksin V. Agjencia, gjatë mbledhjes dhe raportimit të informacionit të listuar në këtë aneks, përdor metodologjitë e përcaktuara në Konventën LRTAP dhe manualet e saj për programet e bashkëpunimit ndërkombëtar.</w:t>
      </w:r>
    </w:p>
    <w:p w14:paraId="1B003C95" w14:textId="77777777" w:rsidR="009D2406" w:rsidRPr="00831060" w:rsidRDefault="009D2406" w:rsidP="009D2406">
      <w:pPr>
        <w:ind w:left="540" w:hanging="360"/>
        <w:jc w:val="center"/>
        <w:outlineLvl w:val="0"/>
        <w:rPr>
          <w:rFonts w:ascii="Times New Roman" w:hAnsi="Times New Roman" w:cs="Times New Roman"/>
          <w:b/>
          <w:bCs/>
          <w:sz w:val="28"/>
          <w:szCs w:val="28"/>
        </w:rPr>
      </w:pPr>
    </w:p>
    <w:p w14:paraId="7320DF11" w14:textId="77777777" w:rsidR="009D2406" w:rsidRPr="00831060" w:rsidRDefault="009D2406" w:rsidP="009D2406">
      <w:pPr>
        <w:pStyle w:val="ListParagraph"/>
        <w:numPr>
          <w:ilvl w:val="0"/>
          <w:numId w:val="30"/>
        </w:numPr>
        <w:ind w:left="720"/>
        <w:outlineLvl w:val="0"/>
        <w:rPr>
          <w:rFonts w:ascii="Times New Roman" w:hAnsi="Times New Roman" w:cs="Times New Roman"/>
          <w:b/>
          <w:bCs/>
          <w:sz w:val="28"/>
          <w:szCs w:val="28"/>
        </w:rPr>
      </w:pPr>
      <w:r w:rsidRPr="00831060">
        <w:rPr>
          <w:rFonts w:ascii="Times New Roman" w:hAnsi="Times New Roman" w:cs="Times New Roman"/>
          <w:b/>
          <w:bCs/>
          <w:sz w:val="28"/>
          <w:szCs w:val="28"/>
        </w:rPr>
        <w:t>RAPORTIMI</w:t>
      </w:r>
    </w:p>
    <w:p w14:paraId="4F1A7F31" w14:textId="77777777" w:rsidR="009D2406" w:rsidRPr="00831060" w:rsidRDefault="009D2406" w:rsidP="009D2406">
      <w:pPr>
        <w:ind w:left="540" w:hanging="360"/>
        <w:jc w:val="center"/>
        <w:rPr>
          <w:rFonts w:ascii="Times New Roman" w:hAnsi="Times New Roman" w:cs="Times New Roman"/>
          <w:b/>
          <w:bCs/>
          <w:sz w:val="28"/>
          <w:szCs w:val="28"/>
        </w:rPr>
      </w:pPr>
    </w:p>
    <w:p w14:paraId="468E69EB" w14:textId="77777777" w:rsidR="009D2406" w:rsidRPr="00831060" w:rsidRDefault="009D2406" w:rsidP="009D2406">
      <w:pPr>
        <w:pStyle w:val="ListParagraph"/>
        <w:numPr>
          <w:ilvl w:val="0"/>
          <w:numId w:val="7"/>
        </w:numPr>
        <w:ind w:left="540"/>
        <w:jc w:val="both"/>
        <w:rPr>
          <w:rFonts w:ascii="Times New Roman" w:hAnsi="Times New Roman" w:cs="Times New Roman"/>
          <w:sz w:val="28"/>
          <w:szCs w:val="28"/>
        </w:rPr>
      </w:pPr>
      <w:r w:rsidRPr="00831060">
        <w:rPr>
          <w:rFonts w:ascii="Times New Roman" w:hAnsi="Times New Roman" w:cs="Times New Roman"/>
          <w:sz w:val="28"/>
          <w:szCs w:val="28"/>
        </w:rPr>
        <w:t xml:space="preserve">Programi i parë kombëtar për pakësimin e shkarkimeve në ajër përgatitet më 1 prill 2022. Programet kombëtare për pakësimin e shkarkimeve në ajër dhe përditësimi i tyre kryhet në bazë të kërkesave të përcaktuara në krerët III, pika 3, dhe IV, të këtij vendimi. </w:t>
      </w:r>
    </w:p>
    <w:p w14:paraId="60824485" w14:textId="77777777" w:rsidR="009D2406" w:rsidRPr="00831060" w:rsidRDefault="009D2406" w:rsidP="009D2406">
      <w:pPr>
        <w:pStyle w:val="ListParagraph"/>
        <w:ind w:left="540"/>
        <w:jc w:val="both"/>
        <w:rPr>
          <w:rFonts w:ascii="Times New Roman" w:hAnsi="Times New Roman" w:cs="Times New Roman"/>
          <w:sz w:val="28"/>
          <w:szCs w:val="28"/>
        </w:rPr>
      </w:pPr>
    </w:p>
    <w:p w14:paraId="008B8E98" w14:textId="4A1DA04B" w:rsidR="009D2406" w:rsidRPr="00831060" w:rsidRDefault="009D2406" w:rsidP="009D2406">
      <w:pPr>
        <w:pStyle w:val="ListParagraph"/>
        <w:numPr>
          <w:ilvl w:val="0"/>
          <w:numId w:val="7"/>
        </w:numPr>
        <w:ind w:left="540"/>
        <w:jc w:val="both"/>
        <w:rPr>
          <w:rFonts w:ascii="Times New Roman" w:hAnsi="Times New Roman" w:cs="Times New Roman"/>
          <w:sz w:val="28"/>
          <w:szCs w:val="28"/>
        </w:rPr>
      </w:pPr>
      <w:r w:rsidRPr="00831060">
        <w:rPr>
          <w:rFonts w:ascii="Times New Roman" w:hAnsi="Times New Roman" w:cs="Times New Roman"/>
          <w:sz w:val="28"/>
          <w:szCs w:val="28"/>
        </w:rPr>
        <w:t>Agjencia, brenda afateve të përcaktuara në pikën 4, të këtij kreu, raporton pranë ministrisë përgjegjëse për mjedisin dhe Agjencisë Evropiane të Mjedisit (AEM) inventarët kombëtarë të shkarkimeve dhe projeksionet, inventarët kombëtarë të shkarkimeve të shpërndara hapësinore, inventarët e burimeve të mëdha të identifikueshme dhe raportet informues</w:t>
      </w:r>
      <w:r w:rsidR="00CD168D" w:rsidRPr="00831060">
        <w:rPr>
          <w:rFonts w:ascii="Times New Roman" w:hAnsi="Times New Roman" w:cs="Times New Roman"/>
          <w:sz w:val="28"/>
          <w:szCs w:val="28"/>
        </w:rPr>
        <w:t>e</w:t>
      </w:r>
      <w:r w:rsidRPr="00831060">
        <w:rPr>
          <w:rFonts w:ascii="Times New Roman" w:hAnsi="Times New Roman" w:cs="Times New Roman"/>
          <w:sz w:val="28"/>
          <w:szCs w:val="28"/>
        </w:rPr>
        <w:t xml:space="preserve"> të inventarit, referuar në kreun VII, në përputhje me datat e raportimit të përcaktuara në aneksin I.</w:t>
      </w:r>
    </w:p>
    <w:p w14:paraId="04E9FC65" w14:textId="77777777" w:rsidR="009D2406" w:rsidRPr="00831060" w:rsidRDefault="009D2406" w:rsidP="009D2406">
      <w:pPr>
        <w:ind w:left="540"/>
        <w:jc w:val="both"/>
        <w:rPr>
          <w:rFonts w:ascii="Times New Roman" w:hAnsi="Times New Roman" w:cs="Times New Roman"/>
          <w:sz w:val="28"/>
          <w:szCs w:val="28"/>
        </w:rPr>
      </w:pPr>
      <w:r w:rsidRPr="00831060">
        <w:rPr>
          <w:rFonts w:ascii="Times New Roman" w:hAnsi="Times New Roman" w:cs="Times New Roman"/>
          <w:sz w:val="28"/>
          <w:szCs w:val="28"/>
        </w:rPr>
        <w:t xml:space="preserve">Raportimi pranë AEM-së është i njëkohshëm me raportimin në Sekretariatin e Konventës LRTAP. </w:t>
      </w:r>
    </w:p>
    <w:p w14:paraId="1F845163" w14:textId="77777777" w:rsidR="009D2406" w:rsidRPr="00831060" w:rsidRDefault="009D2406" w:rsidP="009D2406">
      <w:pPr>
        <w:ind w:left="540"/>
        <w:jc w:val="both"/>
        <w:rPr>
          <w:rFonts w:ascii="Times New Roman" w:hAnsi="Times New Roman" w:cs="Times New Roman"/>
          <w:sz w:val="28"/>
          <w:szCs w:val="28"/>
        </w:rPr>
      </w:pPr>
    </w:p>
    <w:p w14:paraId="323305C3" w14:textId="5FC55569" w:rsidR="009D2406" w:rsidRPr="00831060" w:rsidRDefault="009D2406" w:rsidP="009D2406">
      <w:pPr>
        <w:pStyle w:val="ListParagraph"/>
        <w:numPr>
          <w:ilvl w:val="0"/>
          <w:numId w:val="7"/>
        </w:numPr>
        <w:ind w:left="540"/>
        <w:jc w:val="both"/>
        <w:rPr>
          <w:rFonts w:ascii="Times New Roman" w:hAnsi="Times New Roman" w:cs="Times New Roman"/>
          <w:sz w:val="28"/>
          <w:szCs w:val="28"/>
        </w:rPr>
      </w:pPr>
      <w:r w:rsidRPr="00831060">
        <w:rPr>
          <w:rFonts w:ascii="Times New Roman" w:hAnsi="Times New Roman" w:cs="Times New Roman"/>
          <w:sz w:val="28"/>
          <w:szCs w:val="28"/>
        </w:rPr>
        <w:t>Të dhënat e inventarit kombëtar të shkarkimeve rishikohen nga Qendra e Inventarëve dhe Projeksioneve(CEIP) nën Konventën LRTAP, në vitin e parë të raportimit, dhe pas raportimit të parë kryhet në mënyrë të rregullt. Ky shqyrtim përfshin:</w:t>
      </w:r>
    </w:p>
    <w:p w14:paraId="6A70C644" w14:textId="77777777" w:rsidR="009D2406" w:rsidRPr="00831060" w:rsidRDefault="009D2406" w:rsidP="009D2406">
      <w:pPr>
        <w:pStyle w:val="ListParagraph"/>
        <w:ind w:left="540" w:hanging="360"/>
        <w:jc w:val="both"/>
        <w:rPr>
          <w:rFonts w:ascii="Times New Roman" w:hAnsi="Times New Roman" w:cs="Times New Roman"/>
          <w:sz w:val="28"/>
          <w:szCs w:val="28"/>
        </w:rPr>
      </w:pPr>
    </w:p>
    <w:p w14:paraId="03731EA6" w14:textId="77777777" w:rsidR="009D2406" w:rsidRPr="00831060" w:rsidRDefault="009D2406" w:rsidP="009D2406">
      <w:pPr>
        <w:pStyle w:val="ListParagraph"/>
        <w:numPr>
          <w:ilvl w:val="0"/>
          <w:numId w:val="5"/>
        </w:numPr>
        <w:ind w:left="1080"/>
        <w:jc w:val="both"/>
        <w:rPr>
          <w:rFonts w:ascii="Times New Roman" w:hAnsi="Times New Roman" w:cs="Times New Roman"/>
          <w:sz w:val="28"/>
          <w:szCs w:val="28"/>
        </w:rPr>
      </w:pPr>
      <w:r w:rsidRPr="00831060">
        <w:rPr>
          <w:rFonts w:ascii="Times New Roman" w:hAnsi="Times New Roman" w:cs="Times New Roman"/>
          <w:sz w:val="28"/>
          <w:szCs w:val="28"/>
        </w:rPr>
        <w:t xml:space="preserve">kontrollet për të verifikuar transparencën, saktësinë, qëndrueshmërinë, </w:t>
      </w:r>
      <w:proofErr w:type="spellStart"/>
      <w:r w:rsidRPr="00831060">
        <w:rPr>
          <w:rFonts w:ascii="Times New Roman" w:hAnsi="Times New Roman" w:cs="Times New Roman"/>
          <w:sz w:val="28"/>
          <w:szCs w:val="28"/>
        </w:rPr>
        <w:t>krahasueshmërinë</w:t>
      </w:r>
      <w:proofErr w:type="spellEnd"/>
      <w:r w:rsidRPr="00831060">
        <w:rPr>
          <w:rFonts w:ascii="Times New Roman" w:hAnsi="Times New Roman" w:cs="Times New Roman"/>
          <w:sz w:val="28"/>
          <w:szCs w:val="28"/>
        </w:rPr>
        <w:t xml:space="preserve"> dhe shkallën e plotësimit (TACCC) të informacionit të dorëzuar;</w:t>
      </w:r>
    </w:p>
    <w:p w14:paraId="726B6C5E" w14:textId="77777777" w:rsidR="009D2406" w:rsidRPr="00831060" w:rsidRDefault="009D2406" w:rsidP="009D2406">
      <w:pPr>
        <w:pStyle w:val="ListParagraph"/>
        <w:numPr>
          <w:ilvl w:val="0"/>
          <w:numId w:val="5"/>
        </w:numPr>
        <w:ind w:left="1080"/>
        <w:jc w:val="both"/>
        <w:rPr>
          <w:rFonts w:ascii="Times New Roman" w:hAnsi="Times New Roman" w:cs="Times New Roman"/>
          <w:sz w:val="28"/>
          <w:szCs w:val="28"/>
        </w:rPr>
      </w:pPr>
      <w:r w:rsidRPr="00831060">
        <w:rPr>
          <w:rFonts w:ascii="Times New Roman" w:hAnsi="Times New Roman" w:cs="Times New Roman"/>
          <w:sz w:val="28"/>
          <w:szCs w:val="28"/>
        </w:rPr>
        <w:t>kontrollet për të identifikuar rastet kur të dhënat e inventarit janë përgatitur në një mënyrë që nuk është në përputhje me kërkesat e përcaktuara në Konventën LRTAP;</w:t>
      </w:r>
    </w:p>
    <w:p w14:paraId="1E29367B" w14:textId="77777777" w:rsidR="009D2406" w:rsidRPr="00831060" w:rsidRDefault="009D2406" w:rsidP="009D2406">
      <w:pPr>
        <w:pStyle w:val="ListParagraph"/>
        <w:numPr>
          <w:ilvl w:val="0"/>
          <w:numId w:val="5"/>
        </w:numPr>
        <w:ind w:left="1080"/>
        <w:jc w:val="both"/>
        <w:rPr>
          <w:rFonts w:ascii="Times New Roman" w:hAnsi="Times New Roman" w:cs="Times New Roman"/>
          <w:sz w:val="28"/>
          <w:szCs w:val="28"/>
        </w:rPr>
      </w:pPr>
      <w:r w:rsidRPr="00831060">
        <w:rPr>
          <w:rFonts w:ascii="Times New Roman" w:hAnsi="Times New Roman" w:cs="Times New Roman"/>
          <w:sz w:val="28"/>
          <w:szCs w:val="28"/>
        </w:rPr>
        <w:t xml:space="preserve">sipas rastit, llogaritjen e korrigjimeve teknike të identifikuara. </w:t>
      </w:r>
    </w:p>
    <w:p w14:paraId="2E1BC88D" w14:textId="77777777" w:rsidR="009D2406" w:rsidRPr="00831060" w:rsidRDefault="009D2406" w:rsidP="009D2406">
      <w:pPr>
        <w:pStyle w:val="ListParagraph"/>
        <w:ind w:left="540" w:hanging="360"/>
        <w:jc w:val="both"/>
        <w:rPr>
          <w:rFonts w:ascii="Times New Roman" w:hAnsi="Times New Roman" w:cs="Times New Roman"/>
          <w:sz w:val="28"/>
          <w:szCs w:val="28"/>
        </w:rPr>
      </w:pPr>
    </w:p>
    <w:p w14:paraId="7AE9A814" w14:textId="77777777" w:rsidR="009D2406" w:rsidRPr="00831060" w:rsidRDefault="009D2406" w:rsidP="009D2406">
      <w:pPr>
        <w:pStyle w:val="ListParagraph"/>
        <w:numPr>
          <w:ilvl w:val="0"/>
          <w:numId w:val="7"/>
        </w:numPr>
        <w:ind w:left="540"/>
        <w:jc w:val="both"/>
        <w:rPr>
          <w:rFonts w:ascii="Times New Roman" w:hAnsi="Times New Roman" w:cs="Times New Roman"/>
          <w:sz w:val="28"/>
          <w:szCs w:val="28"/>
        </w:rPr>
      </w:pPr>
      <w:r w:rsidRPr="00831060">
        <w:rPr>
          <w:rFonts w:ascii="Times New Roman" w:hAnsi="Times New Roman" w:cs="Times New Roman"/>
          <w:sz w:val="28"/>
          <w:szCs w:val="28"/>
        </w:rPr>
        <w:t xml:space="preserve">Agjencia raporton pranë Agjencisë Evropiane të Mjedisit informacionin e mëposhtëm: </w:t>
      </w:r>
    </w:p>
    <w:p w14:paraId="70E205D1" w14:textId="77777777" w:rsidR="009D2406" w:rsidRPr="00831060" w:rsidRDefault="009D2406" w:rsidP="009D2406">
      <w:pPr>
        <w:pStyle w:val="ListParagraph"/>
        <w:ind w:left="540"/>
        <w:jc w:val="both"/>
        <w:rPr>
          <w:rFonts w:ascii="Times New Roman" w:hAnsi="Times New Roman" w:cs="Times New Roman"/>
          <w:sz w:val="28"/>
          <w:szCs w:val="28"/>
        </w:rPr>
      </w:pPr>
    </w:p>
    <w:p w14:paraId="2A061B30" w14:textId="77777777" w:rsidR="009D2406" w:rsidRPr="00831060" w:rsidRDefault="009D2406" w:rsidP="009D2406">
      <w:pPr>
        <w:pStyle w:val="ListParagraph"/>
        <w:numPr>
          <w:ilvl w:val="1"/>
          <w:numId w:val="7"/>
        </w:numPr>
        <w:ind w:left="1080"/>
        <w:jc w:val="both"/>
        <w:rPr>
          <w:rFonts w:ascii="Times New Roman" w:hAnsi="Times New Roman" w:cs="Times New Roman"/>
          <w:sz w:val="28"/>
          <w:szCs w:val="28"/>
        </w:rPr>
      </w:pPr>
      <w:r w:rsidRPr="00831060">
        <w:rPr>
          <w:rFonts w:ascii="Times New Roman" w:hAnsi="Times New Roman" w:cs="Times New Roman"/>
          <w:sz w:val="28"/>
          <w:szCs w:val="28"/>
        </w:rPr>
        <w:lastRenderedPageBreak/>
        <w:t>Brenda datës 1 korrik 2021 dhe çdo 4 vjet më pas, vendndodhjen e pikave të monitorimit dhe indikatorët që lidhen me monitorimin e ndikimeve të ndotjes së ajrit;</w:t>
      </w:r>
    </w:p>
    <w:p w14:paraId="474DC872" w14:textId="77777777" w:rsidR="009D2406" w:rsidRPr="00831060" w:rsidRDefault="009D2406" w:rsidP="009D2406">
      <w:pPr>
        <w:pStyle w:val="ListParagraph"/>
        <w:numPr>
          <w:ilvl w:val="1"/>
          <w:numId w:val="7"/>
        </w:numPr>
        <w:ind w:left="1080"/>
        <w:jc w:val="both"/>
        <w:rPr>
          <w:rFonts w:ascii="Times New Roman" w:hAnsi="Times New Roman" w:cs="Times New Roman"/>
          <w:sz w:val="28"/>
          <w:szCs w:val="28"/>
        </w:rPr>
      </w:pPr>
      <w:r w:rsidRPr="00831060">
        <w:rPr>
          <w:rFonts w:ascii="Times New Roman" w:hAnsi="Times New Roman" w:cs="Times New Roman"/>
          <w:sz w:val="28"/>
          <w:szCs w:val="28"/>
        </w:rPr>
        <w:t>Brenda datës 1 korrik 2022 dhe çdo 4 vjet më pas, rezultatet e të dhënave të monitorimit referuar kreut VIII.</w:t>
      </w:r>
    </w:p>
    <w:p w14:paraId="0E0F863F" w14:textId="77777777" w:rsidR="009D2406" w:rsidRPr="00831060" w:rsidRDefault="009D2406" w:rsidP="009D2406">
      <w:pPr>
        <w:pStyle w:val="ListParagraph"/>
        <w:ind w:left="540" w:hanging="360"/>
        <w:jc w:val="both"/>
        <w:rPr>
          <w:rFonts w:ascii="Times New Roman" w:hAnsi="Times New Roman" w:cs="Times New Roman"/>
          <w:sz w:val="28"/>
          <w:szCs w:val="28"/>
        </w:rPr>
      </w:pPr>
    </w:p>
    <w:p w14:paraId="049DE7A5" w14:textId="5D6E6DD5" w:rsidR="009D2406" w:rsidRPr="00831060" w:rsidRDefault="009D2406" w:rsidP="009D2406">
      <w:pPr>
        <w:pStyle w:val="ListParagraph"/>
        <w:widowControl w:val="0"/>
        <w:numPr>
          <w:ilvl w:val="0"/>
          <w:numId w:val="7"/>
        </w:numPr>
        <w:autoSpaceDE w:val="0"/>
        <w:autoSpaceDN w:val="0"/>
        <w:adjustRightInd w:val="0"/>
        <w:ind w:left="540"/>
        <w:jc w:val="both"/>
        <w:rPr>
          <w:rFonts w:ascii="Times New Roman" w:hAnsi="Times New Roman" w:cs="Times New Roman"/>
          <w:sz w:val="28"/>
          <w:szCs w:val="28"/>
        </w:rPr>
      </w:pPr>
      <w:r w:rsidRPr="00831060">
        <w:rPr>
          <w:rFonts w:ascii="Times New Roman" w:eastAsia="Arial" w:hAnsi="Times New Roman" w:cs="Times New Roman"/>
          <w:sz w:val="28"/>
          <w:szCs w:val="28"/>
        </w:rPr>
        <w:t>Ministria raporton pranë Sekretariatit të Konventës, sipas afateve të mëposhtm</w:t>
      </w:r>
      <w:r w:rsidR="00CD168D" w:rsidRPr="00831060">
        <w:rPr>
          <w:rFonts w:ascii="Times New Roman" w:eastAsia="Arial" w:hAnsi="Times New Roman" w:cs="Times New Roman"/>
          <w:sz w:val="28"/>
          <w:szCs w:val="28"/>
        </w:rPr>
        <w:t>e</w:t>
      </w:r>
      <w:r w:rsidR="00611F4C" w:rsidRPr="00831060">
        <w:rPr>
          <w:rFonts w:ascii="Times New Roman" w:eastAsia="Arial" w:hAnsi="Times New Roman" w:cs="Times New Roman"/>
          <w:sz w:val="28"/>
          <w:szCs w:val="28"/>
        </w:rPr>
        <w:t>,</w:t>
      </w:r>
      <w:r w:rsidRPr="00831060">
        <w:rPr>
          <w:rFonts w:ascii="Times New Roman" w:eastAsia="Arial" w:hAnsi="Times New Roman" w:cs="Times New Roman"/>
          <w:sz w:val="28"/>
          <w:szCs w:val="28"/>
        </w:rPr>
        <w:t xml:space="preserve"> për: </w:t>
      </w:r>
    </w:p>
    <w:p w14:paraId="38CC66BB" w14:textId="77777777" w:rsidR="009D2406" w:rsidRPr="00831060" w:rsidRDefault="009D2406" w:rsidP="009D2406">
      <w:pPr>
        <w:pStyle w:val="ListParagraph"/>
        <w:widowControl w:val="0"/>
        <w:autoSpaceDE w:val="0"/>
        <w:autoSpaceDN w:val="0"/>
        <w:adjustRightInd w:val="0"/>
        <w:ind w:left="540"/>
        <w:jc w:val="both"/>
        <w:rPr>
          <w:rFonts w:ascii="Times New Roman" w:hAnsi="Times New Roman" w:cs="Times New Roman"/>
          <w:sz w:val="28"/>
          <w:szCs w:val="28"/>
        </w:rPr>
      </w:pPr>
    </w:p>
    <w:p w14:paraId="148DD9D8" w14:textId="77777777" w:rsidR="009D2406" w:rsidRPr="00831060" w:rsidRDefault="009D2406" w:rsidP="009D2406">
      <w:pPr>
        <w:pStyle w:val="ListParagraph"/>
        <w:numPr>
          <w:ilvl w:val="0"/>
          <w:numId w:val="9"/>
        </w:numPr>
        <w:ind w:left="1080"/>
        <w:jc w:val="both"/>
        <w:rPr>
          <w:rFonts w:ascii="Times New Roman" w:hAnsi="Times New Roman" w:cs="Times New Roman"/>
          <w:sz w:val="28"/>
          <w:szCs w:val="28"/>
        </w:rPr>
      </w:pPr>
      <w:r w:rsidRPr="00831060">
        <w:rPr>
          <w:rFonts w:ascii="Times New Roman" w:hAnsi="Times New Roman" w:cs="Times New Roman"/>
          <w:sz w:val="28"/>
          <w:szCs w:val="28"/>
        </w:rPr>
        <w:t>politikat, strategjitë dhe programet që lidhen me cilësinë e ajrit dhe zbatimin e tyre në afatet e përcaktuara nga vendimet e Konventës;</w:t>
      </w:r>
    </w:p>
    <w:p w14:paraId="20EAF901" w14:textId="77777777" w:rsidR="009D2406" w:rsidRPr="00831060" w:rsidRDefault="009D2406" w:rsidP="009D2406">
      <w:pPr>
        <w:pStyle w:val="ListParagraph"/>
        <w:numPr>
          <w:ilvl w:val="0"/>
          <w:numId w:val="9"/>
        </w:numPr>
        <w:ind w:left="1080"/>
        <w:jc w:val="both"/>
        <w:rPr>
          <w:rFonts w:ascii="Times New Roman" w:hAnsi="Times New Roman" w:cs="Times New Roman"/>
          <w:sz w:val="28"/>
          <w:szCs w:val="28"/>
        </w:rPr>
      </w:pPr>
      <w:r w:rsidRPr="00831060">
        <w:rPr>
          <w:rFonts w:ascii="Times New Roman" w:hAnsi="Times New Roman" w:cs="Times New Roman"/>
          <w:sz w:val="28"/>
          <w:szCs w:val="28"/>
        </w:rPr>
        <w:t>inventarin e shkarkimeve në ajër për të gjithë ndotësit që adresojnë protokollet e Konventës, të ratifikuara nga Republika e Shqipërisë, brenda datës 15 shkurt të çdo viti;</w:t>
      </w:r>
    </w:p>
    <w:p w14:paraId="715F646A" w14:textId="77777777" w:rsidR="009D2406" w:rsidRPr="00831060" w:rsidRDefault="009D2406" w:rsidP="009D2406">
      <w:pPr>
        <w:pStyle w:val="ListParagraph"/>
        <w:numPr>
          <w:ilvl w:val="0"/>
          <w:numId w:val="9"/>
        </w:numPr>
        <w:ind w:left="1080"/>
        <w:jc w:val="both"/>
        <w:rPr>
          <w:rFonts w:ascii="Times New Roman" w:hAnsi="Times New Roman" w:cs="Times New Roman"/>
          <w:sz w:val="28"/>
          <w:szCs w:val="28"/>
        </w:rPr>
      </w:pPr>
      <w:r w:rsidRPr="00831060">
        <w:rPr>
          <w:rFonts w:ascii="Times New Roman" w:hAnsi="Times New Roman" w:cs="Times New Roman"/>
          <w:sz w:val="28"/>
          <w:szCs w:val="28"/>
        </w:rPr>
        <w:t xml:space="preserve">raportin </w:t>
      </w:r>
      <w:r w:rsidRPr="00831060">
        <w:rPr>
          <w:rFonts w:ascii="Times New Roman" w:hAnsi="Times New Roman" w:cs="Times New Roman"/>
          <w:bCs/>
          <w:sz w:val="28"/>
          <w:szCs w:val="28"/>
        </w:rPr>
        <w:t>informues të inventarit të shkarkimeve në ajër (IIR), b</w:t>
      </w:r>
      <w:r w:rsidRPr="00831060">
        <w:rPr>
          <w:rFonts w:ascii="Times New Roman" w:hAnsi="Times New Roman" w:cs="Times New Roman"/>
          <w:sz w:val="28"/>
          <w:szCs w:val="28"/>
        </w:rPr>
        <w:t>renda datës 15 mars të çdo viti</w:t>
      </w:r>
      <w:r w:rsidRPr="00831060">
        <w:rPr>
          <w:rFonts w:ascii="Times New Roman" w:hAnsi="Times New Roman" w:cs="Times New Roman"/>
          <w:bCs/>
          <w:sz w:val="28"/>
          <w:szCs w:val="28"/>
        </w:rPr>
        <w:t>;</w:t>
      </w:r>
    </w:p>
    <w:p w14:paraId="739C3A87" w14:textId="77777777" w:rsidR="009D2406" w:rsidRPr="00831060" w:rsidRDefault="009D2406" w:rsidP="009D2406">
      <w:pPr>
        <w:ind w:left="1080" w:hanging="360"/>
        <w:jc w:val="both"/>
        <w:rPr>
          <w:rFonts w:ascii="Times New Roman" w:hAnsi="Times New Roman" w:cs="Times New Roman"/>
          <w:sz w:val="28"/>
          <w:szCs w:val="28"/>
        </w:rPr>
      </w:pPr>
      <w:r w:rsidRPr="00831060">
        <w:rPr>
          <w:rFonts w:ascii="Times New Roman" w:hAnsi="Times New Roman" w:cs="Times New Roman"/>
          <w:sz w:val="28"/>
          <w:szCs w:val="28"/>
        </w:rPr>
        <w:t xml:space="preserve">ç)  </w:t>
      </w:r>
      <w:r w:rsidRPr="00831060">
        <w:rPr>
          <w:rFonts w:ascii="Times New Roman" w:hAnsi="Times New Roman" w:cs="Times New Roman"/>
          <w:bCs/>
          <w:sz w:val="28"/>
          <w:szCs w:val="28"/>
        </w:rPr>
        <w:t>projeksionet e shkarkimeve në ajër, çdo 4 vjet, duke filluar nga viti 2021, brenda datës 20 mars të këtij viti;</w:t>
      </w:r>
    </w:p>
    <w:p w14:paraId="4B7E4F58" w14:textId="77777777" w:rsidR="009D2406" w:rsidRPr="00831060" w:rsidRDefault="009D2406" w:rsidP="009D2406">
      <w:pPr>
        <w:pStyle w:val="ListParagraph"/>
        <w:numPr>
          <w:ilvl w:val="0"/>
          <w:numId w:val="9"/>
        </w:numPr>
        <w:ind w:left="1080"/>
        <w:jc w:val="both"/>
        <w:rPr>
          <w:rFonts w:ascii="Times New Roman" w:hAnsi="Times New Roman" w:cs="Times New Roman"/>
          <w:sz w:val="28"/>
          <w:szCs w:val="28"/>
        </w:rPr>
      </w:pPr>
      <w:r w:rsidRPr="00831060">
        <w:rPr>
          <w:rFonts w:ascii="Times New Roman" w:hAnsi="Times New Roman" w:cs="Times New Roman"/>
          <w:bCs/>
          <w:sz w:val="28"/>
          <w:szCs w:val="28"/>
        </w:rPr>
        <w:t xml:space="preserve">shkarkimet sipas rrjetit </w:t>
      </w:r>
      <w:proofErr w:type="spellStart"/>
      <w:r w:rsidRPr="00831060">
        <w:rPr>
          <w:rFonts w:ascii="Times New Roman" w:hAnsi="Times New Roman" w:cs="Times New Roman"/>
          <w:bCs/>
          <w:sz w:val="28"/>
          <w:szCs w:val="28"/>
        </w:rPr>
        <w:t>koordinativ</w:t>
      </w:r>
      <w:proofErr w:type="spellEnd"/>
      <w:r w:rsidRPr="00831060">
        <w:rPr>
          <w:rFonts w:ascii="Times New Roman" w:hAnsi="Times New Roman" w:cs="Times New Roman"/>
          <w:bCs/>
          <w:sz w:val="28"/>
          <w:szCs w:val="28"/>
        </w:rPr>
        <w:t xml:space="preserve"> (</w:t>
      </w:r>
      <w:proofErr w:type="spellStart"/>
      <w:r w:rsidRPr="00831060">
        <w:rPr>
          <w:rFonts w:ascii="Times New Roman" w:hAnsi="Times New Roman" w:cs="Times New Roman"/>
          <w:bCs/>
          <w:i/>
          <w:sz w:val="28"/>
          <w:szCs w:val="28"/>
        </w:rPr>
        <w:t>gridded</w:t>
      </w:r>
      <w:proofErr w:type="spellEnd"/>
      <w:r w:rsidRPr="00831060">
        <w:rPr>
          <w:rFonts w:ascii="Times New Roman" w:hAnsi="Times New Roman" w:cs="Times New Roman"/>
          <w:bCs/>
          <w:i/>
          <w:sz w:val="28"/>
          <w:szCs w:val="28"/>
        </w:rPr>
        <w:t xml:space="preserve"> </w:t>
      </w:r>
      <w:proofErr w:type="spellStart"/>
      <w:r w:rsidRPr="00831060">
        <w:rPr>
          <w:rFonts w:ascii="Times New Roman" w:hAnsi="Times New Roman" w:cs="Times New Roman"/>
          <w:bCs/>
          <w:i/>
          <w:sz w:val="28"/>
          <w:szCs w:val="28"/>
        </w:rPr>
        <w:t>emission</w:t>
      </w:r>
      <w:proofErr w:type="spellEnd"/>
      <w:r w:rsidRPr="00831060">
        <w:rPr>
          <w:rFonts w:ascii="Times New Roman" w:hAnsi="Times New Roman" w:cs="Times New Roman"/>
          <w:bCs/>
          <w:sz w:val="28"/>
          <w:szCs w:val="28"/>
        </w:rPr>
        <w:t xml:space="preserve">) dhe shkarkimet nga burimet e mëdha industriale, çdo 4 vjet, duke filluar nga data 1 maj e vitit 2021. </w:t>
      </w:r>
    </w:p>
    <w:p w14:paraId="47B6B803" w14:textId="77777777" w:rsidR="009D2406" w:rsidRPr="00831060" w:rsidRDefault="009D2406" w:rsidP="009D2406">
      <w:pPr>
        <w:ind w:left="540" w:hanging="360"/>
        <w:outlineLvl w:val="0"/>
        <w:rPr>
          <w:rFonts w:ascii="Times New Roman" w:hAnsi="Times New Roman" w:cs="Times New Roman"/>
          <w:b/>
          <w:bCs/>
          <w:sz w:val="28"/>
          <w:szCs w:val="28"/>
        </w:rPr>
      </w:pPr>
    </w:p>
    <w:p w14:paraId="47BE2B26" w14:textId="77777777" w:rsidR="009D2406" w:rsidRPr="00831060" w:rsidRDefault="009D2406" w:rsidP="009D2406">
      <w:pPr>
        <w:pStyle w:val="ListParagraph"/>
        <w:numPr>
          <w:ilvl w:val="0"/>
          <w:numId w:val="30"/>
        </w:numPr>
        <w:ind w:left="720"/>
        <w:outlineLvl w:val="0"/>
        <w:rPr>
          <w:rFonts w:ascii="Times New Roman" w:hAnsi="Times New Roman" w:cs="Times New Roman"/>
          <w:b/>
          <w:bCs/>
          <w:sz w:val="28"/>
          <w:szCs w:val="28"/>
        </w:rPr>
      </w:pPr>
      <w:r w:rsidRPr="00831060">
        <w:rPr>
          <w:rFonts w:ascii="Times New Roman" w:hAnsi="Times New Roman" w:cs="Times New Roman"/>
          <w:b/>
          <w:bCs/>
          <w:sz w:val="28"/>
          <w:szCs w:val="28"/>
        </w:rPr>
        <w:t xml:space="preserve">AKSESI NË INFORMACION </w:t>
      </w:r>
    </w:p>
    <w:p w14:paraId="658A2566" w14:textId="77777777" w:rsidR="009D2406" w:rsidRPr="00831060" w:rsidRDefault="009D2406" w:rsidP="009D2406">
      <w:pPr>
        <w:pStyle w:val="ListParagraph"/>
        <w:ind w:left="1080"/>
        <w:outlineLvl w:val="0"/>
        <w:rPr>
          <w:rFonts w:ascii="Times New Roman" w:hAnsi="Times New Roman" w:cs="Times New Roman"/>
          <w:b/>
          <w:bCs/>
          <w:sz w:val="28"/>
          <w:szCs w:val="28"/>
        </w:rPr>
      </w:pPr>
    </w:p>
    <w:p w14:paraId="7FC996AA" w14:textId="77777777" w:rsidR="009D2406" w:rsidRPr="00831060" w:rsidRDefault="009D2406" w:rsidP="009D2406">
      <w:pPr>
        <w:pStyle w:val="ListParagraph"/>
        <w:numPr>
          <w:ilvl w:val="0"/>
          <w:numId w:val="23"/>
        </w:numPr>
        <w:ind w:left="540"/>
        <w:jc w:val="both"/>
        <w:rPr>
          <w:rFonts w:ascii="Times New Roman" w:hAnsi="Times New Roman" w:cs="Times New Roman"/>
          <w:sz w:val="28"/>
          <w:szCs w:val="28"/>
        </w:rPr>
      </w:pPr>
      <w:r w:rsidRPr="00831060">
        <w:rPr>
          <w:rFonts w:ascii="Times New Roman" w:hAnsi="Times New Roman" w:cs="Times New Roman"/>
          <w:sz w:val="28"/>
          <w:szCs w:val="28"/>
        </w:rPr>
        <w:t xml:space="preserve">Ministria siguron shpërndarjen aktive dhe sistematike të informacionit për publikun, duke e publikuar atë në faqen e saj të internetit, si më poshtë vijon: </w:t>
      </w:r>
    </w:p>
    <w:p w14:paraId="73A5E513" w14:textId="77777777" w:rsidR="009D2406" w:rsidRPr="00831060" w:rsidRDefault="009D2406" w:rsidP="009D2406">
      <w:pPr>
        <w:pStyle w:val="ListParagraph"/>
        <w:ind w:left="540"/>
        <w:jc w:val="both"/>
        <w:rPr>
          <w:rFonts w:ascii="Times New Roman" w:hAnsi="Times New Roman" w:cs="Times New Roman"/>
          <w:sz w:val="28"/>
          <w:szCs w:val="28"/>
        </w:rPr>
      </w:pPr>
    </w:p>
    <w:p w14:paraId="3E520AB4" w14:textId="77777777" w:rsidR="009D2406" w:rsidRPr="00831060" w:rsidRDefault="009D2406" w:rsidP="009D2406">
      <w:pPr>
        <w:pStyle w:val="ListParagraph"/>
        <w:numPr>
          <w:ilvl w:val="1"/>
          <w:numId w:val="23"/>
        </w:numPr>
        <w:ind w:left="1080"/>
        <w:jc w:val="both"/>
        <w:rPr>
          <w:rFonts w:ascii="Times New Roman" w:hAnsi="Times New Roman" w:cs="Times New Roman"/>
          <w:sz w:val="28"/>
          <w:szCs w:val="28"/>
        </w:rPr>
      </w:pPr>
      <w:r w:rsidRPr="00831060">
        <w:rPr>
          <w:rFonts w:ascii="Times New Roman" w:hAnsi="Times New Roman" w:cs="Times New Roman"/>
          <w:sz w:val="28"/>
          <w:szCs w:val="28"/>
        </w:rPr>
        <w:t>Programin kombëtar të pakësimit të shkarkimeve në ajër dhe çdo përditësim të tij;</w:t>
      </w:r>
    </w:p>
    <w:p w14:paraId="6C717E85" w14:textId="77777777" w:rsidR="009D2406" w:rsidRPr="00831060" w:rsidRDefault="009D2406" w:rsidP="009D2406">
      <w:pPr>
        <w:pStyle w:val="ListParagraph"/>
        <w:numPr>
          <w:ilvl w:val="1"/>
          <w:numId w:val="23"/>
        </w:numPr>
        <w:ind w:left="1080"/>
        <w:jc w:val="both"/>
        <w:rPr>
          <w:rFonts w:ascii="Times New Roman" w:hAnsi="Times New Roman" w:cs="Times New Roman"/>
          <w:sz w:val="28"/>
          <w:szCs w:val="28"/>
        </w:rPr>
      </w:pPr>
      <w:r w:rsidRPr="00831060">
        <w:rPr>
          <w:rFonts w:ascii="Times New Roman" w:hAnsi="Times New Roman" w:cs="Times New Roman"/>
          <w:sz w:val="28"/>
          <w:szCs w:val="28"/>
        </w:rPr>
        <w:t>Inventarët kombëtarë të shkarkimeve (duke përfshirë, aty ku është e mundur, inventarët e përshtatur kombëtarë të shkarkimeve), projeksionet e shkarkimeve kombëtare, raportet e inventarit informues dhe raportet dhe informacionet shtesë, në përputhje me kreun VIII.</w:t>
      </w:r>
    </w:p>
    <w:p w14:paraId="590F9A11" w14:textId="77777777" w:rsidR="009D2406" w:rsidRPr="00831060" w:rsidRDefault="009D2406" w:rsidP="009D2406">
      <w:pPr>
        <w:pStyle w:val="ListParagraph"/>
        <w:ind w:left="1080" w:hanging="360"/>
        <w:jc w:val="both"/>
        <w:rPr>
          <w:rFonts w:ascii="Times New Roman" w:hAnsi="Times New Roman" w:cs="Times New Roman"/>
          <w:sz w:val="28"/>
          <w:szCs w:val="28"/>
        </w:rPr>
      </w:pPr>
    </w:p>
    <w:p w14:paraId="469671CA" w14:textId="77777777" w:rsidR="009D2406" w:rsidRPr="00831060" w:rsidRDefault="009D2406" w:rsidP="009D2406">
      <w:pPr>
        <w:pStyle w:val="ListParagraph"/>
        <w:numPr>
          <w:ilvl w:val="0"/>
          <w:numId w:val="23"/>
        </w:numPr>
        <w:ind w:left="540"/>
        <w:jc w:val="both"/>
        <w:rPr>
          <w:rFonts w:ascii="Times New Roman" w:hAnsi="Times New Roman" w:cs="Times New Roman"/>
          <w:sz w:val="28"/>
          <w:szCs w:val="28"/>
        </w:rPr>
      </w:pPr>
      <w:r w:rsidRPr="00831060">
        <w:rPr>
          <w:rFonts w:ascii="Times New Roman" w:hAnsi="Times New Roman" w:cs="Times New Roman"/>
          <w:sz w:val="28"/>
          <w:szCs w:val="28"/>
        </w:rPr>
        <w:t xml:space="preserve">Ministria publikon në faqen e saj të internetit: </w:t>
      </w:r>
    </w:p>
    <w:p w14:paraId="149836A4" w14:textId="77777777" w:rsidR="009D2406" w:rsidRPr="00831060" w:rsidRDefault="009D2406" w:rsidP="009D2406">
      <w:pPr>
        <w:pStyle w:val="ListParagraph"/>
        <w:ind w:left="540"/>
        <w:jc w:val="both"/>
        <w:rPr>
          <w:rFonts w:ascii="Times New Roman" w:hAnsi="Times New Roman" w:cs="Times New Roman"/>
          <w:sz w:val="28"/>
          <w:szCs w:val="28"/>
        </w:rPr>
      </w:pPr>
    </w:p>
    <w:p w14:paraId="2E74E667" w14:textId="336824C3" w:rsidR="009D2406" w:rsidRPr="00831060" w:rsidRDefault="009D2406" w:rsidP="009D2406">
      <w:pPr>
        <w:pStyle w:val="ListParagraph"/>
        <w:numPr>
          <w:ilvl w:val="1"/>
          <w:numId w:val="23"/>
        </w:numPr>
        <w:ind w:left="1080"/>
        <w:jc w:val="both"/>
        <w:rPr>
          <w:rFonts w:ascii="Times New Roman" w:hAnsi="Times New Roman" w:cs="Times New Roman"/>
          <w:sz w:val="28"/>
          <w:szCs w:val="28"/>
        </w:rPr>
      </w:pPr>
      <w:r w:rsidRPr="00831060">
        <w:rPr>
          <w:rFonts w:ascii="Times New Roman" w:hAnsi="Times New Roman" w:cs="Times New Roman"/>
          <w:sz w:val="28"/>
          <w:szCs w:val="28"/>
        </w:rPr>
        <w:t xml:space="preserve">supozimet kryesore, që janë marrë në konsideratë lidhur me përcaktimin e potencialit kombëtar të pakësimit të shkarkimeve, të përdorura në </w:t>
      </w:r>
      <w:r w:rsidR="007D1CE6" w:rsidRPr="00831060">
        <w:rPr>
          <w:rFonts w:ascii="Times New Roman" w:hAnsi="Times New Roman" w:cs="Times New Roman"/>
          <w:sz w:val="28"/>
          <w:szCs w:val="28"/>
        </w:rPr>
        <w:t>S</w:t>
      </w:r>
      <w:r w:rsidRPr="00831060">
        <w:rPr>
          <w:rFonts w:ascii="Times New Roman" w:hAnsi="Times New Roman" w:cs="Times New Roman"/>
          <w:sz w:val="28"/>
          <w:szCs w:val="28"/>
        </w:rPr>
        <w:t xml:space="preserve">trategjinë </w:t>
      </w:r>
      <w:r w:rsidR="007D1CE6" w:rsidRPr="00831060">
        <w:rPr>
          <w:rFonts w:ascii="Times New Roman" w:hAnsi="Times New Roman" w:cs="Times New Roman"/>
          <w:sz w:val="28"/>
          <w:szCs w:val="28"/>
        </w:rPr>
        <w:t>K</w:t>
      </w:r>
      <w:r w:rsidRPr="00831060">
        <w:rPr>
          <w:rFonts w:ascii="Times New Roman" w:hAnsi="Times New Roman" w:cs="Times New Roman"/>
          <w:sz w:val="28"/>
          <w:szCs w:val="28"/>
        </w:rPr>
        <w:t>ombëtare të</w:t>
      </w:r>
      <w:r w:rsidR="007D1CE6" w:rsidRPr="00831060">
        <w:rPr>
          <w:rFonts w:ascii="Times New Roman" w:hAnsi="Times New Roman" w:cs="Times New Roman"/>
          <w:sz w:val="28"/>
          <w:szCs w:val="28"/>
        </w:rPr>
        <w:t xml:space="preserve"> C</w:t>
      </w:r>
      <w:r w:rsidRPr="00831060">
        <w:rPr>
          <w:rFonts w:ascii="Times New Roman" w:hAnsi="Times New Roman" w:cs="Times New Roman"/>
          <w:sz w:val="28"/>
          <w:szCs w:val="28"/>
        </w:rPr>
        <w:t xml:space="preserve">ilësisë së </w:t>
      </w:r>
      <w:r w:rsidR="007D1CE6" w:rsidRPr="00831060">
        <w:rPr>
          <w:rFonts w:ascii="Times New Roman" w:hAnsi="Times New Roman" w:cs="Times New Roman"/>
          <w:sz w:val="28"/>
          <w:szCs w:val="28"/>
        </w:rPr>
        <w:t>A</w:t>
      </w:r>
      <w:r w:rsidRPr="00831060">
        <w:rPr>
          <w:rFonts w:ascii="Times New Roman" w:hAnsi="Times New Roman" w:cs="Times New Roman"/>
          <w:sz w:val="28"/>
          <w:szCs w:val="28"/>
        </w:rPr>
        <w:t xml:space="preserve">jrit në </w:t>
      </w:r>
      <w:r w:rsidR="007D1CE6" w:rsidRPr="00831060">
        <w:rPr>
          <w:rFonts w:ascii="Times New Roman" w:hAnsi="Times New Roman" w:cs="Times New Roman"/>
          <w:sz w:val="28"/>
          <w:szCs w:val="28"/>
        </w:rPr>
        <w:t>M</w:t>
      </w:r>
      <w:r w:rsidRPr="00831060">
        <w:rPr>
          <w:rFonts w:ascii="Times New Roman" w:hAnsi="Times New Roman" w:cs="Times New Roman"/>
          <w:sz w:val="28"/>
          <w:szCs w:val="28"/>
        </w:rPr>
        <w:t xml:space="preserve">jedis;  </w:t>
      </w:r>
    </w:p>
    <w:p w14:paraId="55B7D96E" w14:textId="77777777" w:rsidR="009D2406" w:rsidRPr="00831060" w:rsidRDefault="009D2406" w:rsidP="009D2406">
      <w:pPr>
        <w:pStyle w:val="ListParagraph"/>
        <w:numPr>
          <w:ilvl w:val="1"/>
          <w:numId w:val="23"/>
        </w:numPr>
        <w:ind w:left="1080"/>
        <w:jc w:val="both"/>
        <w:rPr>
          <w:rFonts w:ascii="Times New Roman" w:hAnsi="Times New Roman" w:cs="Times New Roman"/>
          <w:sz w:val="28"/>
          <w:szCs w:val="28"/>
        </w:rPr>
      </w:pPr>
      <w:r w:rsidRPr="00831060">
        <w:rPr>
          <w:rFonts w:ascii="Times New Roman" w:hAnsi="Times New Roman" w:cs="Times New Roman"/>
          <w:sz w:val="28"/>
          <w:szCs w:val="28"/>
        </w:rPr>
        <w:t>listën e legjislacionit kombëtar përkatës të pakësimit të shkarkimeve në ajër;</w:t>
      </w:r>
    </w:p>
    <w:p w14:paraId="091D2CE7" w14:textId="77777777" w:rsidR="009D2406" w:rsidRPr="00831060" w:rsidRDefault="009D2406" w:rsidP="009D2406">
      <w:pPr>
        <w:pStyle w:val="ListParagraph"/>
        <w:numPr>
          <w:ilvl w:val="1"/>
          <w:numId w:val="23"/>
        </w:numPr>
        <w:ind w:left="1080"/>
        <w:jc w:val="both"/>
        <w:rPr>
          <w:rFonts w:ascii="Times New Roman" w:hAnsi="Times New Roman" w:cs="Times New Roman"/>
          <w:sz w:val="28"/>
          <w:szCs w:val="28"/>
        </w:rPr>
      </w:pPr>
      <w:r w:rsidRPr="00831060">
        <w:rPr>
          <w:rFonts w:ascii="Times New Roman" w:hAnsi="Times New Roman" w:cs="Times New Roman"/>
          <w:sz w:val="28"/>
          <w:szCs w:val="28"/>
        </w:rPr>
        <w:t xml:space="preserve">rezultatet e kontrollit, të referuara në pikat 1 dhe 2, të kreut VIII. </w:t>
      </w:r>
    </w:p>
    <w:p w14:paraId="3F504886" w14:textId="77777777" w:rsidR="009D2406" w:rsidRPr="00831060" w:rsidRDefault="009D2406" w:rsidP="009D2406">
      <w:pPr>
        <w:ind w:left="1080" w:hanging="360"/>
        <w:jc w:val="both"/>
        <w:rPr>
          <w:rFonts w:ascii="Times New Roman" w:eastAsia="Times New Roman" w:hAnsi="Times New Roman" w:cs="Times New Roman"/>
          <w:sz w:val="28"/>
          <w:szCs w:val="28"/>
        </w:rPr>
      </w:pPr>
    </w:p>
    <w:p w14:paraId="05FB15C6" w14:textId="77777777" w:rsidR="009D2406" w:rsidRPr="00831060" w:rsidRDefault="009D2406" w:rsidP="009D2406">
      <w:pPr>
        <w:ind w:left="540" w:hanging="360"/>
        <w:jc w:val="both"/>
        <w:rPr>
          <w:rFonts w:ascii="Times New Roman" w:eastAsia="Times New Roman" w:hAnsi="Times New Roman" w:cs="Times New Roman"/>
          <w:vanish/>
          <w:sz w:val="28"/>
          <w:szCs w:val="28"/>
        </w:rPr>
      </w:pPr>
    </w:p>
    <w:p w14:paraId="7F144964" w14:textId="77777777" w:rsidR="009D2406" w:rsidRPr="00831060" w:rsidRDefault="009D2406" w:rsidP="009D2406">
      <w:pPr>
        <w:pStyle w:val="ListParagraph"/>
        <w:numPr>
          <w:ilvl w:val="0"/>
          <w:numId w:val="30"/>
        </w:numPr>
        <w:ind w:left="720"/>
        <w:rPr>
          <w:rFonts w:ascii="Times New Roman" w:hAnsi="Times New Roman" w:cs="Times New Roman"/>
          <w:b/>
          <w:bCs/>
          <w:sz w:val="28"/>
          <w:szCs w:val="28"/>
        </w:rPr>
      </w:pPr>
      <w:r w:rsidRPr="00831060">
        <w:rPr>
          <w:rFonts w:ascii="Times New Roman" w:hAnsi="Times New Roman" w:cs="Times New Roman"/>
          <w:b/>
          <w:bCs/>
          <w:sz w:val="28"/>
          <w:szCs w:val="28"/>
        </w:rPr>
        <w:t xml:space="preserve">BASHKËPUNIMI ME VENDET E TJERA DHE KOORDINIMI BRENDA ORGANIZATAVE NDËRKOMBËTARE </w:t>
      </w:r>
    </w:p>
    <w:p w14:paraId="4850722C" w14:textId="77777777" w:rsidR="009D2406" w:rsidRPr="00831060" w:rsidRDefault="009D2406" w:rsidP="009D2406">
      <w:pPr>
        <w:pStyle w:val="ListParagraph"/>
        <w:rPr>
          <w:rFonts w:ascii="Times New Roman" w:hAnsi="Times New Roman" w:cs="Times New Roman"/>
          <w:b/>
          <w:bCs/>
          <w:sz w:val="28"/>
          <w:szCs w:val="28"/>
        </w:rPr>
      </w:pPr>
    </w:p>
    <w:p w14:paraId="5138CABD" w14:textId="77777777" w:rsidR="009D2406" w:rsidRPr="00831060" w:rsidRDefault="009D2406" w:rsidP="009D2406">
      <w:pPr>
        <w:ind w:left="180"/>
        <w:jc w:val="both"/>
        <w:rPr>
          <w:rFonts w:ascii="Times New Roman" w:hAnsi="Times New Roman" w:cs="Times New Roman"/>
          <w:sz w:val="28"/>
          <w:szCs w:val="28"/>
        </w:rPr>
      </w:pPr>
      <w:r w:rsidRPr="00831060">
        <w:rPr>
          <w:rFonts w:ascii="Times New Roman" w:hAnsi="Times New Roman" w:cs="Times New Roman"/>
          <w:sz w:val="28"/>
          <w:szCs w:val="28"/>
        </w:rPr>
        <w:t>Ministria, sipas rastit, ndjek, pa cenuar nenin 218, të TFEU-së, bashkëpunimin dypalësh dhe shumëpalësh me vendet e tjera dhe koordinimin brenda organizatave përkatëse ndërkombëtare, si Programi i Kombeve të Bashkuara për Mjedisin (UNEP), UNECE, Organizata e Ushqimit dhe Bujqësisë të Kombeve të Bashkuara (FAO), Organizata Ndërkombëtare Detare (IMO) dhe Organizata Ndërkombëtare e Aviacionit Civil (ICAO), duke përfshirë edhe shkëmbimin e informacionit në lidhje me kërkimin teknik e shkencor dhe zhvillimin, me qëllim përmirësimin e bazës për lehtësimin e pakësimit të shkarkimeve.</w:t>
      </w:r>
    </w:p>
    <w:p w14:paraId="0AC69CD0" w14:textId="77777777" w:rsidR="009D2406" w:rsidRPr="00831060" w:rsidRDefault="009D2406" w:rsidP="009D2406">
      <w:pPr>
        <w:ind w:left="540" w:hanging="360"/>
        <w:jc w:val="both"/>
        <w:rPr>
          <w:rFonts w:ascii="Times New Roman" w:hAnsi="Times New Roman" w:cs="Times New Roman"/>
          <w:sz w:val="28"/>
          <w:szCs w:val="28"/>
        </w:rPr>
      </w:pPr>
    </w:p>
    <w:p w14:paraId="007A9D7A" w14:textId="77777777" w:rsidR="009D2406" w:rsidRPr="00831060" w:rsidRDefault="009D2406" w:rsidP="009D2406">
      <w:pPr>
        <w:pStyle w:val="ListParagraph"/>
        <w:numPr>
          <w:ilvl w:val="0"/>
          <w:numId w:val="30"/>
        </w:numPr>
        <w:shd w:val="clear" w:color="auto" w:fill="FFFFFF"/>
        <w:ind w:left="720"/>
        <w:rPr>
          <w:rFonts w:ascii="Times New Roman" w:eastAsia="Times New Roman" w:hAnsi="Times New Roman" w:cs="Times New Roman"/>
          <w:b/>
          <w:sz w:val="28"/>
          <w:szCs w:val="28"/>
        </w:rPr>
      </w:pPr>
      <w:r w:rsidRPr="00831060">
        <w:rPr>
          <w:rFonts w:ascii="Times New Roman" w:hAnsi="Times New Roman" w:cs="Times New Roman"/>
          <w:b/>
          <w:sz w:val="28"/>
          <w:szCs w:val="28"/>
        </w:rPr>
        <w:t xml:space="preserve">DISPOZITA PËRFUNDIMTARE </w:t>
      </w:r>
    </w:p>
    <w:p w14:paraId="7AF7F07D" w14:textId="77777777" w:rsidR="009D2406" w:rsidRPr="00831060" w:rsidRDefault="009D2406" w:rsidP="009D2406">
      <w:pPr>
        <w:pStyle w:val="ListParagraph"/>
        <w:shd w:val="clear" w:color="auto" w:fill="FFFFFF"/>
        <w:rPr>
          <w:rFonts w:ascii="Times New Roman" w:eastAsia="Times New Roman" w:hAnsi="Times New Roman" w:cs="Times New Roman"/>
          <w:b/>
          <w:sz w:val="28"/>
          <w:szCs w:val="28"/>
        </w:rPr>
      </w:pPr>
    </w:p>
    <w:p w14:paraId="14D1DAD5" w14:textId="77777777" w:rsidR="009D2406" w:rsidRPr="00831060" w:rsidRDefault="009D2406" w:rsidP="009D2406">
      <w:pPr>
        <w:ind w:left="180"/>
        <w:jc w:val="both"/>
        <w:rPr>
          <w:rFonts w:ascii="Times New Roman" w:hAnsi="Times New Roman" w:cs="Times New Roman"/>
          <w:sz w:val="28"/>
          <w:szCs w:val="28"/>
        </w:rPr>
      </w:pPr>
      <w:r w:rsidRPr="00831060">
        <w:rPr>
          <w:rFonts w:ascii="Times New Roman" w:hAnsi="Times New Roman" w:cs="Times New Roman"/>
          <w:sz w:val="28"/>
          <w:szCs w:val="28"/>
        </w:rPr>
        <w:t>Ngarkohen Ministria e Turizmit dhe Mjedisit, Ministria e Infrastrukturës dhe Energjisë, Ministria e Financave dhe Ekonomisë, Ministria e Shëndetësisë dhe Mbrojtjes Sociale, Agjencia Kombëtare e Mjedisit dhe njësitë e vetëqeverisjes vendore për zbatimin e këtij vendimi.</w:t>
      </w:r>
    </w:p>
    <w:p w14:paraId="51C4E04A" w14:textId="77777777" w:rsidR="009D2406" w:rsidRPr="00831060" w:rsidRDefault="009D2406" w:rsidP="009D2406">
      <w:pPr>
        <w:ind w:left="540" w:hanging="360"/>
        <w:jc w:val="both"/>
        <w:rPr>
          <w:rFonts w:ascii="Times New Roman" w:hAnsi="Times New Roman" w:cs="Times New Roman"/>
          <w:sz w:val="28"/>
          <w:szCs w:val="28"/>
        </w:rPr>
      </w:pPr>
    </w:p>
    <w:p w14:paraId="08DD5898" w14:textId="77777777" w:rsidR="009D2406" w:rsidRPr="00831060" w:rsidRDefault="009D2406" w:rsidP="009D2406">
      <w:pPr>
        <w:pStyle w:val="ListParagraph"/>
        <w:ind w:left="540" w:hanging="360"/>
        <w:jc w:val="both"/>
        <w:rPr>
          <w:rFonts w:ascii="Times New Roman" w:hAnsi="Times New Roman" w:cs="Times New Roman"/>
          <w:sz w:val="28"/>
          <w:szCs w:val="28"/>
        </w:rPr>
      </w:pPr>
      <w:r w:rsidRPr="00831060">
        <w:rPr>
          <w:rFonts w:ascii="Times New Roman" w:hAnsi="Times New Roman" w:cs="Times New Roman"/>
          <w:sz w:val="28"/>
          <w:szCs w:val="28"/>
        </w:rPr>
        <w:t xml:space="preserve">Ky vendim hyn në fuqi pas botimit në “Fletoren zyrtare”.  </w:t>
      </w:r>
    </w:p>
    <w:p w14:paraId="2E9C6D4D" w14:textId="77777777" w:rsidR="009D2406" w:rsidRPr="00831060" w:rsidRDefault="009D2406" w:rsidP="009D2406">
      <w:pPr>
        <w:pStyle w:val="ListParagraph"/>
        <w:ind w:left="540" w:hanging="360"/>
        <w:jc w:val="both"/>
        <w:rPr>
          <w:rFonts w:ascii="Times New Roman" w:hAnsi="Times New Roman" w:cs="Times New Roman"/>
          <w:b/>
          <w:bCs/>
          <w:sz w:val="28"/>
          <w:szCs w:val="28"/>
        </w:rPr>
      </w:pPr>
    </w:p>
    <w:p w14:paraId="4219F1A6" w14:textId="77777777" w:rsidR="009D2406" w:rsidRPr="00831060" w:rsidRDefault="009D2406" w:rsidP="009D2406">
      <w:pPr>
        <w:ind w:left="540" w:hanging="360"/>
        <w:jc w:val="center"/>
        <w:outlineLvl w:val="0"/>
        <w:rPr>
          <w:rFonts w:ascii="Times New Roman" w:hAnsi="Times New Roman" w:cs="Times New Roman"/>
          <w:b/>
          <w:bCs/>
          <w:sz w:val="28"/>
          <w:szCs w:val="28"/>
        </w:rPr>
      </w:pPr>
    </w:p>
    <w:p w14:paraId="78583C80" w14:textId="77777777" w:rsidR="009D2406" w:rsidRPr="00831060" w:rsidRDefault="009D2406" w:rsidP="009D2406">
      <w:pPr>
        <w:ind w:left="540" w:hanging="360"/>
        <w:jc w:val="center"/>
        <w:outlineLvl w:val="0"/>
        <w:rPr>
          <w:rFonts w:ascii="Times New Roman" w:hAnsi="Times New Roman" w:cs="Times New Roman"/>
          <w:b/>
          <w:bCs/>
          <w:sz w:val="28"/>
          <w:szCs w:val="28"/>
        </w:rPr>
      </w:pPr>
      <w:r w:rsidRPr="00831060">
        <w:rPr>
          <w:rFonts w:ascii="Times New Roman" w:hAnsi="Times New Roman" w:cs="Times New Roman"/>
          <w:b/>
          <w:bCs/>
          <w:sz w:val="28"/>
          <w:szCs w:val="28"/>
        </w:rPr>
        <w:t xml:space="preserve">K R Y E M I N I S T R I </w:t>
      </w:r>
    </w:p>
    <w:p w14:paraId="6C15FA7A" w14:textId="77777777" w:rsidR="009D2406" w:rsidRPr="00831060" w:rsidRDefault="009D2406" w:rsidP="009D2406">
      <w:pPr>
        <w:ind w:left="540" w:hanging="360"/>
        <w:jc w:val="center"/>
        <w:outlineLvl w:val="0"/>
        <w:rPr>
          <w:rFonts w:ascii="Times New Roman" w:hAnsi="Times New Roman" w:cs="Times New Roman"/>
          <w:b/>
          <w:bCs/>
          <w:sz w:val="28"/>
          <w:szCs w:val="28"/>
        </w:rPr>
      </w:pPr>
    </w:p>
    <w:p w14:paraId="2236FD74" w14:textId="77777777" w:rsidR="009D2406" w:rsidRPr="00831060" w:rsidRDefault="009D2406" w:rsidP="009D2406">
      <w:pPr>
        <w:ind w:left="540" w:hanging="360"/>
        <w:jc w:val="center"/>
        <w:outlineLvl w:val="0"/>
        <w:rPr>
          <w:rFonts w:ascii="Times New Roman" w:hAnsi="Times New Roman" w:cs="Times New Roman"/>
          <w:b/>
          <w:bCs/>
          <w:sz w:val="28"/>
          <w:szCs w:val="28"/>
        </w:rPr>
      </w:pPr>
    </w:p>
    <w:p w14:paraId="32A60A9B" w14:textId="77777777" w:rsidR="009D2406" w:rsidRPr="00831060" w:rsidRDefault="009D2406" w:rsidP="009D2406">
      <w:pPr>
        <w:ind w:left="540" w:hanging="360"/>
        <w:jc w:val="center"/>
        <w:outlineLvl w:val="0"/>
        <w:rPr>
          <w:rFonts w:ascii="Times New Roman" w:hAnsi="Times New Roman" w:cs="Times New Roman"/>
          <w:b/>
          <w:bCs/>
          <w:sz w:val="28"/>
          <w:szCs w:val="28"/>
        </w:rPr>
      </w:pPr>
      <w:r w:rsidRPr="00831060">
        <w:rPr>
          <w:rFonts w:ascii="Times New Roman" w:hAnsi="Times New Roman" w:cs="Times New Roman"/>
          <w:b/>
          <w:bCs/>
          <w:sz w:val="28"/>
          <w:szCs w:val="28"/>
        </w:rPr>
        <w:t>EDI RAMA</w:t>
      </w:r>
    </w:p>
    <w:p w14:paraId="26F1B061" w14:textId="77777777" w:rsidR="009D2406" w:rsidRPr="00831060" w:rsidRDefault="009D2406" w:rsidP="009D2406">
      <w:pPr>
        <w:ind w:left="540" w:hanging="360"/>
        <w:jc w:val="center"/>
        <w:outlineLvl w:val="0"/>
        <w:rPr>
          <w:rFonts w:ascii="Times New Roman" w:hAnsi="Times New Roman" w:cs="Times New Roman"/>
          <w:b/>
          <w:bCs/>
          <w:sz w:val="28"/>
          <w:szCs w:val="28"/>
        </w:rPr>
      </w:pPr>
    </w:p>
    <w:p w14:paraId="21084B70" w14:textId="77777777" w:rsidR="009D2406" w:rsidRPr="00831060" w:rsidRDefault="009D2406" w:rsidP="009D2406">
      <w:pPr>
        <w:ind w:left="540" w:hanging="360"/>
        <w:jc w:val="center"/>
        <w:outlineLvl w:val="0"/>
        <w:rPr>
          <w:rFonts w:ascii="Times New Roman" w:hAnsi="Times New Roman" w:cs="Times New Roman"/>
          <w:b/>
          <w:bCs/>
          <w:sz w:val="28"/>
          <w:szCs w:val="28"/>
        </w:rPr>
      </w:pPr>
    </w:p>
    <w:p w14:paraId="48B4F64E" w14:textId="77777777" w:rsidR="00397024" w:rsidRPr="00397024" w:rsidRDefault="00397024" w:rsidP="00397024">
      <w:pPr>
        <w:rPr>
          <w:rFonts w:ascii="Times New Roman" w:eastAsia="Times New Roman" w:hAnsi="Times New Roman" w:cs="Times New Roman"/>
        </w:rPr>
      </w:pPr>
      <w:r w:rsidRPr="00397024">
        <w:rPr>
          <w:rFonts w:ascii="Times New Roman" w:eastAsia="Times New Roman" w:hAnsi="Times New Roman" w:cs="Times New Roman"/>
        </w:rPr>
        <w:t>MINISTRI I TURIZMIT</w:t>
      </w:r>
    </w:p>
    <w:p w14:paraId="6159E33A" w14:textId="77777777" w:rsidR="00397024" w:rsidRPr="00397024" w:rsidRDefault="00397024" w:rsidP="00397024">
      <w:pPr>
        <w:rPr>
          <w:rFonts w:ascii="Times New Roman" w:eastAsia="Times New Roman" w:hAnsi="Times New Roman" w:cs="Times New Roman"/>
        </w:rPr>
      </w:pPr>
      <w:r w:rsidRPr="00397024">
        <w:rPr>
          <w:rFonts w:ascii="Times New Roman" w:eastAsia="Times New Roman" w:hAnsi="Times New Roman" w:cs="Times New Roman"/>
        </w:rPr>
        <w:t xml:space="preserve">      DHE MJEDISIT</w:t>
      </w:r>
      <w:bookmarkStart w:id="0" w:name="_GoBack"/>
      <w:bookmarkEnd w:id="0"/>
    </w:p>
    <w:p w14:paraId="506F208E" w14:textId="77777777" w:rsidR="00397024" w:rsidRPr="00397024" w:rsidRDefault="00397024" w:rsidP="00397024">
      <w:pPr>
        <w:rPr>
          <w:rFonts w:ascii="Times New Roman" w:eastAsia="Times New Roman" w:hAnsi="Times New Roman" w:cs="Times New Roman"/>
        </w:rPr>
      </w:pPr>
    </w:p>
    <w:p w14:paraId="5240C46C" w14:textId="77777777" w:rsidR="00397024" w:rsidRPr="00397024" w:rsidRDefault="00397024" w:rsidP="00397024">
      <w:pPr>
        <w:rPr>
          <w:rFonts w:ascii="Times New Roman" w:eastAsia="Times New Roman" w:hAnsi="Times New Roman" w:cs="Times New Roman"/>
        </w:rPr>
      </w:pPr>
      <w:r w:rsidRPr="00397024">
        <w:rPr>
          <w:rFonts w:ascii="Times New Roman" w:eastAsia="Times New Roman" w:hAnsi="Times New Roman" w:cs="Times New Roman"/>
        </w:rPr>
        <w:t xml:space="preserve">     BLENDI KLOSI</w:t>
      </w:r>
    </w:p>
    <w:p w14:paraId="19BC3F19" w14:textId="77777777" w:rsidR="00397024" w:rsidRPr="00397024" w:rsidRDefault="00397024" w:rsidP="00397024">
      <w:pPr>
        <w:rPr>
          <w:rFonts w:ascii="Times New Roman" w:eastAsia="Times New Roman" w:hAnsi="Times New Roman" w:cs="Times New Roman"/>
        </w:rPr>
      </w:pPr>
    </w:p>
    <w:p w14:paraId="65CD7015" w14:textId="77777777" w:rsidR="00397024" w:rsidRPr="00397024" w:rsidRDefault="00397024" w:rsidP="00397024">
      <w:pPr>
        <w:rPr>
          <w:rFonts w:ascii="Times New Roman" w:eastAsia="Times New Roman" w:hAnsi="Times New Roman" w:cs="Times New Roman"/>
        </w:rPr>
      </w:pPr>
      <w:r w:rsidRPr="00397024">
        <w:rPr>
          <w:rFonts w:ascii="Times New Roman" w:eastAsia="Times New Roman" w:hAnsi="Times New Roman" w:cs="Times New Roman"/>
        </w:rPr>
        <w:t>Në mungesë dhe me porosi</w:t>
      </w:r>
    </w:p>
    <w:p w14:paraId="1551B2D8" w14:textId="77777777" w:rsidR="00397024" w:rsidRPr="00397024" w:rsidRDefault="00397024" w:rsidP="00397024">
      <w:pPr>
        <w:rPr>
          <w:rFonts w:ascii="Times New Roman" w:eastAsia="Times New Roman" w:hAnsi="Times New Roman" w:cs="Times New Roman"/>
        </w:rPr>
      </w:pPr>
    </w:p>
    <w:p w14:paraId="7A46BA71" w14:textId="77777777" w:rsidR="00397024" w:rsidRPr="00397024" w:rsidRDefault="00397024" w:rsidP="00397024">
      <w:pPr>
        <w:rPr>
          <w:rFonts w:ascii="Times New Roman" w:eastAsia="Times New Roman" w:hAnsi="Times New Roman" w:cs="Times New Roman"/>
        </w:rPr>
      </w:pPr>
      <w:r w:rsidRPr="00397024">
        <w:rPr>
          <w:rFonts w:ascii="Times New Roman" w:eastAsia="Times New Roman" w:hAnsi="Times New Roman" w:cs="Times New Roman"/>
        </w:rPr>
        <w:t xml:space="preserve">   ZËVENDËSMINISTRI</w:t>
      </w:r>
    </w:p>
    <w:p w14:paraId="066B872D" w14:textId="77777777" w:rsidR="00397024" w:rsidRPr="00397024" w:rsidRDefault="00397024" w:rsidP="00397024">
      <w:pPr>
        <w:rPr>
          <w:rFonts w:ascii="Times New Roman" w:eastAsia="Times New Roman" w:hAnsi="Times New Roman" w:cs="Times New Roman"/>
        </w:rPr>
      </w:pPr>
    </w:p>
    <w:p w14:paraId="662D8237" w14:textId="77777777" w:rsidR="00397024" w:rsidRPr="00397024" w:rsidRDefault="00397024" w:rsidP="00397024">
      <w:pPr>
        <w:rPr>
          <w:rFonts w:ascii="Times New Roman" w:eastAsia="Times New Roman" w:hAnsi="Times New Roman" w:cs="Times New Roman"/>
        </w:rPr>
      </w:pPr>
      <w:r w:rsidRPr="00397024">
        <w:rPr>
          <w:rFonts w:ascii="Times New Roman" w:eastAsia="Times New Roman" w:hAnsi="Times New Roman" w:cs="Times New Roman"/>
        </w:rPr>
        <w:t xml:space="preserve">       ORNELA ÇUÇI</w:t>
      </w:r>
    </w:p>
    <w:p w14:paraId="5642C521" w14:textId="77777777" w:rsidR="009D2406" w:rsidRPr="00831060" w:rsidRDefault="009D2406" w:rsidP="009D2406">
      <w:pPr>
        <w:ind w:left="540" w:hanging="360"/>
        <w:jc w:val="center"/>
        <w:outlineLvl w:val="0"/>
        <w:rPr>
          <w:rFonts w:ascii="Times New Roman" w:hAnsi="Times New Roman" w:cs="Times New Roman"/>
          <w:b/>
          <w:bCs/>
          <w:sz w:val="28"/>
          <w:szCs w:val="28"/>
        </w:rPr>
      </w:pPr>
    </w:p>
    <w:p w14:paraId="5A915ABA" w14:textId="77777777" w:rsidR="009D2406" w:rsidRPr="00831060" w:rsidRDefault="009D2406" w:rsidP="009D2406">
      <w:pPr>
        <w:ind w:left="540" w:hanging="360"/>
        <w:jc w:val="center"/>
        <w:outlineLvl w:val="0"/>
        <w:rPr>
          <w:rFonts w:ascii="Times New Roman" w:hAnsi="Times New Roman" w:cs="Times New Roman"/>
          <w:b/>
          <w:bCs/>
          <w:sz w:val="28"/>
          <w:szCs w:val="28"/>
        </w:rPr>
      </w:pPr>
    </w:p>
    <w:p w14:paraId="15528650" w14:textId="77777777" w:rsidR="009D2406" w:rsidRPr="00831060" w:rsidRDefault="009D2406" w:rsidP="009D2406">
      <w:pPr>
        <w:ind w:left="540" w:hanging="360"/>
        <w:jc w:val="center"/>
        <w:outlineLvl w:val="0"/>
        <w:rPr>
          <w:rFonts w:ascii="Times New Roman" w:hAnsi="Times New Roman" w:cs="Times New Roman"/>
          <w:b/>
          <w:bCs/>
          <w:sz w:val="28"/>
          <w:szCs w:val="28"/>
        </w:rPr>
      </w:pPr>
    </w:p>
    <w:p w14:paraId="19F75E64" w14:textId="77777777" w:rsidR="009D2406" w:rsidRPr="00831060" w:rsidRDefault="009D2406" w:rsidP="009D2406">
      <w:pPr>
        <w:ind w:left="540" w:hanging="360"/>
        <w:jc w:val="center"/>
        <w:outlineLvl w:val="0"/>
        <w:rPr>
          <w:rFonts w:ascii="Times New Roman" w:hAnsi="Times New Roman" w:cs="Times New Roman"/>
          <w:b/>
          <w:bCs/>
          <w:sz w:val="28"/>
          <w:szCs w:val="28"/>
        </w:rPr>
      </w:pPr>
    </w:p>
    <w:p w14:paraId="41ECE610" w14:textId="77777777" w:rsidR="009D2406" w:rsidRPr="00831060" w:rsidRDefault="009D2406" w:rsidP="009D2406">
      <w:pPr>
        <w:ind w:left="540" w:hanging="360"/>
        <w:jc w:val="center"/>
        <w:outlineLvl w:val="0"/>
        <w:rPr>
          <w:rFonts w:ascii="Times New Roman" w:hAnsi="Times New Roman" w:cs="Times New Roman"/>
          <w:b/>
          <w:bCs/>
          <w:sz w:val="28"/>
          <w:szCs w:val="28"/>
        </w:rPr>
      </w:pPr>
    </w:p>
    <w:p w14:paraId="3842D572" w14:textId="77777777" w:rsidR="009D2406" w:rsidRPr="00831060" w:rsidRDefault="009D2406" w:rsidP="009D2406">
      <w:pPr>
        <w:ind w:left="540" w:hanging="360"/>
        <w:jc w:val="center"/>
        <w:outlineLvl w:val="0"/>
        <w:rPr>
          <w:rFonts w:ascii="Times New Roman" w:hAnsi="Times New Roman" w:cs="Times New Roman"/>
          <w:b/>
          <w:bCs/>
          <w:sz w:val="28"/>
          <w:szCs w:val="28"/>
        </w:rPr>
      </w:pPr>
    </w:p>
    <w:p w14:paraId="770343E3" w14:textId="77777777" w:rsidR="009D2406" w:rsidRPr="00831060" w:rsidRDefault="009D2406" w:rsidP="009D2406">
      <w:pPr>
        <w:ind w:left="540" w:hanging="360"/>
        <w:jc w:val="center"/>
        <w:outlineLvl w:val="0"/>
        <w:rPr>
          <w:rFonts w:ascii="Times New Roman" w:hAnsi="Times New Roman" w:cs="Times New Roman"/>
          <w:b/>
          <w:bCs/>
          <w:sz w:val="28"/>
          <w:szCs w:val="28"/>
        </w:rPr>
      </w:pPr>
    </w:p>
    <w:p w14:paraId="5350549F" w14:textId="77777777" w:rsidR="009D2406" w:rsidRPr="00831060" w:rsidRDefault="009D2406" w:rsidP="009D2406">
      <w:pPr>
        <w:ind w:left="540" w:hanging="360"/>
        <w:jc w:val="center"/>
        <w:outlineLvl w:val="0"/>
        <w:rPr>
          <w:rFonts w:ascii="Times New Roman" w:hAnsi="Times New Roman" w:cs="Times New Roman"/>
          <w:b/>
          <w:bCs/>
          <w:sz w:val="28"/>
          <w:szCs w:val="28"/>
        </w:rPr>
      </w:pPr>
    </w:p>
    <w:p w14:paraId="4BCB4D06" w14:textId="77777777" w:rsidR="009D2406" w:rsidRPr="00831060" w:rsidRDefault="009D2406" w:rsidP="009D2406">
      <w:pPr>
        <w:ind w:left="540" w:hanging="360"/>
        <w:jc w:val="center"/>
        <w:outlineLvl w:val="0"/>
        <w:rPr>
          <w:rFonts w:ascii="Times New Roman" w:hAnsi="Times New Roman" w:cs="Times New Roman"/>
          <w:b/>
          <w:bCs/>
          <w:sz w:val="28"/>
          <w:szCs w:val="28"/>
        </w:rPr>
      </w:pPr>
    </w:p>
    <w:p w14:paraId="5156C348" w14:textId="77777777" w:rsidR="009D2406" w:rsidRPr="00831060" w:rsidRDefault="009D2406" w:rsidP="009D2406">
      <w:pPr>
        <w:ind w:left="540" w:hanging="360"/>
        <w:jc w:val="center"/>
        <w:outlineLvl w:val="0"/>
        <w:rPr>
          <w:rFonts w:ascii="Times New Roman" w:hAnsi="Times New Roman" w:cs="Times New Roman"/>
          <w:b/>
          <w:bCs/>
          <w:sz w:val="28"/>
          <w:szCs w:val="28"/>
        </w:rPr>
      </w:pPr>
    </w:p>
    <w:p w14:paraId="088E94C6" w14:textId="77777777" w:rsidR="009D2406" w:rsidRPr="00831060" w:rsidRDefault="009D2406" w:rsidP="009D2406">
      <w:pPr>
        <w:ind w:left="540" w:hanging="360"/>
        <w:jc w:val="center"/>
        <w:outlineLvl w:val="0"/>
        <w:rPr>
          <w:rFonts w:ascii="Times New Roman" w:hAnsi="Times New Roman" w:cs="Times New Roman"/>
          <w:b/>
          <w:bCs/>
          <w:sz w:val="28"/>
          <w:szCs w:val="28"/>
        </w:rPr>
      </w:pPr>
    </w:p>
    <w:p w14:paraId="60EE2DD2" w14:textId="77777777" w:rsidR="009D2406" w:rsidRPr="00831060" w:rsidRDefault="009D2406" w:rsidP="009D2406">
      <w:pPr>
        <w:ind w:left="540" w:hanging="360"/>
        <w:jc w:val="center"/>
        <w:outlineLvl w:val="0"/>
        <w:rPr>
          <w:rFonts w:ascii="Times New Roman" w:hAnsi="Times New Roman" w:cs="Times New Roman"/>
          <w:b/>
          <w:bCs/>
          <w:sz w:val="28"/>
          <w:szCs w:val="28"/>
        </w:rPr>
      </w:pPr>
    </w:p>
    <w:p w14:paraId="2C60AC7A" w14:textId="77777777" w:rsidR="009D2406" w:rsidRPr="00831060" w:rsidRDefault="009D2406" w:rsidP="009D2406">
      <w:pPr>
        <w:ind w:left="540" w:hanging="360"/>
        <w:jc w:val="center"/>
        <w:outlineLvl w:val="0"/>
        <w:rPr>
          <w:rFonts w:ascii="Times New Roman" w:hAnsi="Times New Roman" w:cs="Times New Roman"/>
          <w:b/>
          <w:bCs/>
          <w:sz w:val="28"/>
          <w:szCs w:val="28"/>
        </w:rPr>
      </w:pPr>
    </w:p>
    <w:p w14:paraId="13C5A056" w14:textId="77777777" w:rsidR="009D2406" w:rsidRPr="00831060" w:rsidRDefault="009D2406" w:rsidP="009D2406">
      <w:pPr>
        <w:ind w:left="540" w:hanging="360"/>
        <w:jc w:val="center"/>
        <w:outlineLvl w:val="0"/>
        <w:rPr>
          <w:rFonts w:ascii="Times New Roman" w:hAnsi="Times New Roman" w:cs="Times New Roman"/>
          <w:b/>
          <w:bCs/>
          <w:sz w:val="28"/>
          <w:szCs w:val="28"/>
        </w:rPr>
      </w:pPr>
      <w:r w:rsidRPr="00831060">
        <w:rPr>
          <w:rFonts w:ascii="Times New Roman" w:hAnsi="Times New Roman" w:cs="Times New Roman"/>
          <w:b/>
          <w:bCs/>
          <w:sz w:val="28"/>
          <w:szCs w:val="28"/>
        </w:rPr>
        <w:t>ANEKSI I</w:t>
      </w:r>
    </w:p>
    <w:p w14:paraId="1FA4B8D1" w14:textId="77777777" w:rsidR="009D2406" w:rsidRPr="00831060" w:rsidRDefault="009D2406" w:rsidP="009D2406">
      <w:pPr>
        <w:ind w:left="540" w:hanging="360"/>
        <w:jc w:val="both"/>
        <w:outlineLvl w:val="0"/>
        <w:rPr>
          <w:rFonts w:ascii="Times New Roman" w:hAnsi="Times New Roman" w:cs="Times New Roman"/>
          <w:b/>
          <w:bCs/>
          <w:sz w:val="28"/>
          <w:szCs w:val="28"/>
        </w:rPr>
      </w:pPr>
      <w:r w:rsidRPr="00831060">
        <w:rPr>
          <w:rFonts w:ascii="Times New Roman" w:hAnsi="Times New Roman" w:cs="Times New Roman"/>
          <w:b/>
          <w:bCs/>
          <w:sz w:val="28"/>
          <w:szCs w:val="28"/>
        </w:rPr>
        <w:t>MONITORIMI DHE RAPORTIMI I SHKARKIMEVE ATMOSFERIKE</w:t>
      </w:r>
    </w:p>
    <w:p w14:paraId="0D52FEE6" w14:textId="77777777" w:rsidR="009D2406" w:rsidRPr="00831060" w:rsidRDefault="009D2406" w:rsidP="009D2406">
      <w:pPr>
        <w:ind w:left="540" w:hanging="360"/>
        <w:jc w:val="center"/>
        <w:rPr>
          <w:rFonts w:ascii="Times New Roman" w:hAnsi="Times New Roman" w:cs="Times New Roman"/>
          <w:i/>
          <w:iCs/>
          <w:sz w:val="28"/>
          <w:szCs w:val="28"/>
        </w:rPr>
      </w:pPr>
    </w:p>
    <w:p w14:paraId="44097048" w14:textId="77777777" w:rsidR="009D2406" w:rsidRPr="00831060" w:rsidRDefault="009D2406" w:rsidP="009D2406">
      <w:pPr>
        <w:ind w:left="540" w:hanging="360"/>
        <w:jc w:val="center"/>
        <w:rPr>
          <w:rFonts w:ascii="Times New Roman" w:hAnsi="Times New Roman" w:cs="Times New Roman"/>
          <w:i/>
          <w:iCs/>
          <w:sz w:val="28"/>
          <w:szCs w:val="28"/>
        </w:rPr>
      </w:pPr>
    </w:p>
    <w:p w14:paraId="392552DF" w14:textId="77777777" w:rsidR="009D2406" w:rsidRPr="00831060" w:rsidRDefault="009D2406" w:rsidP="009D2406">
      <w:pPr>
        <w:ind w:left="540" w:hanging="360"/>
        <w:jc w:val="center"/>
        <w:outlineLvl w:val="0"/>
        <w:rPr>
          <w:rFonts w:ascii="Times New Roman" w:hAnsi="Times New Roman" w:cs="Times New Roman"/>
          <w:sz w:val="28"/>
          <w:szCs w:val="28"/>
        </w:rPr>
      </w:pPr>
      <w:r w:rsidRPr="00831060">
        <w:rPr>
          <w:rFonts w:ascii="Times New Roman" w:hAnsi="Times New Roman" w:cs="Times New Roman"/>
          <w:i/>
          <w:iCs/>
          <w:sz w:val="28"/>
          <w:szCs w:val="28"/>
        </w:rPr>
        <w:t>Tabela A</w:t>
      </w:r>
    </w:p>
    <w:p w14:paraId="67E9113F" w14:textId="77777777" w:rsidR="009D2406" w:rsidRPr="00831060" w:rsidRDefault="009D2406" w:rsidP="009D2406">
      <w:pPr>
        <w:ind w:left="540" w:hanging="360"/>
        <w:jc w:val="center"/>
        <w:rPr>
          <w:rFonts w:ascii="Times New Roman" w:hAnsi="Times New Roman" w:cs="Times New Roman"/>
          <w:b/>
          <w:bCs/>
          <w:sz w:val="28"/>
          <w:szCs w:val="28"/>
        </w:rPr>
      </w:pPr>
      <w:r w:rsidRPr="00831060">
        <w:rPr>
          <w:rFonts w:ascii="Times New Roman" w:hAnsi="Times New Roman" w:cs="Times New Roman"/>
          <w:b/>
          <w:bCs/>
          <w:sz w:val="28"/>
          <w:szCs w:val="28"/>
        </w:rPr>
        <w:t>Kërkesat e raportimit vjetor të shkarkimeve siç referohet në kreun VII (pika 2)</w:t>
      </w:r>
    </w:p>
    <w:p w14:paraId="73478EBA" w14:textId="77777777" w:rsidR="009D2406" w:rsidRPr="00831060" w:rsidRDefault="009D2406" w:rsidP="009D2406">
      <w:pPr>
        <w:ind w:left="540" w:hanging="360"/>
        <w:jc w:val="center"/>
        <w:rPr>
          <w:rFonts w:ascii="Times New Roman" w:hAnsi="Times New Roman" w:cs="Times New Roman"/>
          <w:b/>
          <w:bCs/>
          <w:sz w:val="28"/>
          <w:szCs w:val="28"/>
        </w:rPr>
      </w:pPr>
    </w:p>
    <w:tbl>
      <w:tblPr>
        <w:tblpPr w:leftFromText="180" w:rightFromText="180" w:vertAnchor="text" w:horzAnchor="page" w:tblpX="1729" w:tblpY="189"/>
        <w:tblW w:w="92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908"/>
        <w:gridCol w:w="4017"/>
        <w:gridCol w:w="1743"/>
        <w:gridCol w:w="1587"/>
      </w:tblGrid>
      <w:tr w:rsidR="009D2406" w:rsidRPr="00831060" w14:paraId="02CCF0AF" w14:textId="77777777" w:rsidTr="00B34174">
        <w:tc>
          <w:tcPr>
            <w:tcW w:w="1908" w:type="dxa"/>
          </w:tcPr>
          <w:p w14:paraId="1B3B648B" w14:textId="77777777" w:rsidR="009D2406" w:rsidRPr="00831060" w:rsidRDefault="009D2406" w:rsidP="00B34174">
            <w:pPr>
              <w:ind w:left="540" w:hanging="360"/>
              <w:jc w:val="both"/>
              <w:rPr>
                <w:rFonts w:ascii="Times New Roman" w:hAnsi="Times New Roman" w:cs="Times New Roman"/>
              </w:rPr>
            </w:pPr>
            <w:r w:rsidRPr="00831060">
              <w:rPr>
                <w:rFonts w:ascii="Times New Roman" w:hAnsi="Times New Roman" w:cs="Times New Roman"/>
                <w:b/>
                <w:bCs/>
              </w:rPr>
              <w:t>Elementi</w:t>
            </w:r>
          </w:p>
        </w:tc>
        <w:tc>
          <w:tcPr>
            <w:tcW w:w="4017" w:type="dxa"/>
          </w:tcPr>
          <w:p w14:paraId="508CDC6C" w14:textId="77777777" w:rsidR="009D2406" w:rsidRPr="00831060" w:rsidRDefault="009D2406" w:rsidP="00B34174">
            <w:pPr>
              <w:ind w:left="540" w:hanging="360"/>
              <w:jc w:val="both"/>
              <w:rPr>
                <w:rFonts w:ascii="Times New Roman" w:hAnsi="Times New Roman" w:cs="Times New Roman"/>
              </w:rPr>
            </w:pPr>
            <w:r w:rsidRPr="00831060">
              <w:rPr>
                <w:rFonts w:ascii="Times New Roman" w:hAnsi="Times New Roman" w:cs="Times New Roman"/>
                <w:b/>
                <w:bCs/>
              </w:rPr>
              <w:t>Ndotësit</w:t>
            </w:r>
          </w:p>
        </w:tc>
        <w:tc>
          <w:tcPr>
            <w:tcW w:w="1743" w:type="dxa"/>
          </w:tcPr>
          <w:p w14:paraId="46F0F05A" w14:textId="77777777" w:rsidR="009D2406" w:rsidRPr="00831060" w:rsidRDefault="009D2406" w:rsidP="00B34174">
            <w:pPr>
              <w:ind w:left="540" w:hanging="360"/>
              <w:jc w:val="both"/>
              <w:rPr>
                <w:rFonts w:ascii="Times New Roman" w:hAnsi="Times New Roman" w:cs="Times New Roman"/>
                <w:b/>
                <w:bCs/>
              </w:rPr>
            </w:pPr>
            <w:r w:rsidRPr="00831060">
              <w:rPr>
                <w:rFonts w:ascii="Times New Roman" w:hAnsi="Times New Roman" w:cs="Times New Roman"/>
                <w:b/>
                <w:bCs/>
              </w:rPr>
              <w:t>Periudhat kohore</w:t>
            </w:r>
          </w:p>
        </w:tc>
        <w:tc>
          <w:tcPr>
            <w:tcW w:w="1587" w:type="dxa"/>
          </w:tcPr>
          <w:p w14:paraId="244193B9" w14:textId="77777777" w:rsidR="009D2406" w:rsidRPr="00831060" w:rsidRDefault="009D2406" w:rsidP="00B34174">
            <w:pPr>
              <w:ind w:left="540" w:hanging="360"/>
              <w:rPr>
                <w:rFonts w:ascii="Times New Roman" w:hAnsi="Times New Roman" w:cs="Times New Roman"/>
                <w:sz w:val="20"/>
                <w:szCs w:val="20"/>
              </w:rPr>
            </w:pPr>
            <w:r w:rsidRPr="00831060">
              <w:rPr>
                <w:rFonts w:ascii="Times New Roman" w:hAnsi="Times New Roman" w:cs="Times New Roman"/>
                <w:b/>
                <w:bCs/>
                <w:sz w:val="20"/>
                <w:szCs w:val="20"/>
              </w:rPr>
              <w:t>Datat e raportimit</w:t>
            </w:r>
          </w:p>
        </w:tc>
      </w:tr>
      <w:tr w:rsidR="009D2406" w:rsidRPr="00831060" w14:paraId="262C7454" w14:textId="77777777" w:rsidTr="00B34174">
        <w:tc>
          <w:tcPr>
            <w:tcW w:w="1908" w:type="dxa"/>
          </w:tcPr>
          <w:p w14:paraId="0B3A2033" w14:textId="77777777" w:rsidR="009D2406" w:rsidRPr="00831060" w:rsidRDefault="009D2406" w:rsidP="00B34174">
            <w:pPr>
              <w:ind w:left="540" w:hanging="360"/>
              <w:jc w:val="both"/>
              <w:rPr>
                <w:rFonts w:ascii="Times New Roman" w:hAnsi="Times New Roman" w:cs="Times New Roman"/>
                <w:sz w:val="20"/>
                <w:szCs w:val="20"/>
              </w:rPr>
            </w:pPr>
            <w:r w:rsidRPr="00831060">
              <w:rPr>
                <w:rFonts w:ascii="Times New Roman" w:hAnsi="Times New Roman" w:cs="Times New Roman"/>
                <w:sz w:val="20"/>
                <w:szCs w:val="20"/>
              </w:rPr>
              <w:t>Shkarkimet totale kombëtare</w:t>
            </w:r>
          </w:p>
          <w:p w14:paraId="4FF207F7" w14:textId="77777777" w:rsidR="009D2406" w:rsidRPr="00831060" w:rsidRDefault="009D2406" w:rsidP="00B34174">
            <w:pPr>
              <w:ind w:left="540" w:hanging="360"/>
              <w:jc w:val="both"/>
              <w:rPr>
                <w:rFonts w:ascii="Times New Roman" w:hAnsi="Times New Roman" w:cs="Times New Roman"/>
                <w:sz w:val="20"/>
                <w:szCs w:val="20"/>
              </w:rPr>
            </w:pPr>
            <w:r w:rsidRPr="00831060">
              <w:rPr>
                <w:rFonts w:ascii="Times New Roman" w:hAnsi="Times New Roman" w:cs="Times New Roman"/>
                <w:sz w:val="20"/>
                <w:szCs w:val="20"/>
              </w:rPr>
              <w:t>nga NFR</w:t>
            </w:r>
            <w:hyperlink r:id="rId11" w:anchor="ntr1-L_2016344EN.01001701-E0001" w:history="1">
              <w:r w:rsidRPr="00831060">
                <w:rPr>
                  <w:rFonts w:ascii="Times New Roman" w:hAnsi="Times New Roman" w:cs="Times New Roman"/>
                  <w:sz w:val="20"/>
                  <w:szCs w:val="20"/>
                  <w:u w:val="single"/>
                </w:rPr>
                <w:t> (</w:t>
              </w:r>
              <w:r w:rsidRPr="00831060">
                <w:rPr>
                  <w:rFonts w:ascii="Times New Roman" w:hAnsi="Times New Roman" w:cs="Times New Roman"/>
                  <w:sz w:val="20"/>
                  <w:szCs w:val="20"/>
                  <w:u w:val="single"/>
                  <w:vertAlign w:val="superscript"/>
                </w:rPr>
                <w:t>1</w:t>
              </w:r>
              <w:r w:rsidRPr="00831060">
                <w:rPr>
                  <w:rFonts w:ascii="Times New Roman" w:hAnsi="Times New Roman" w:cs="Times New Roman"/>
                  <w:sz w:val="20"/>
                  <w:szCs w:val="20"/>
                  <w:u w:val="single"/>
                </w:rPr>
                <w:t>)</w:t>
              </w:r>
            </w:hyperlink>
            <w:r w:rsidRPr="00831060">
              <w:rPr>
                <w:rFonts w:ascii="Times New Roman" w:hAnsi="Times New Roman" w:cs="Times New Roman"/>
                <w:sz w:val="20"/>
                <w:szCs w:val="20"/>
              </w:rPr>
              <w:t> burimi, kategoria</w:t>
            </w:r>
            <w:hyperlink r:id="rId12" w:anchor="ntr2-L_2016344EN.01001701-E0002" w:history="1">
              <w:r w:rsidRPr="00831060">
                <w:rPr>
                  <w:rFonts w:ascii="Times New Roman" w:hAnsi="Times New Roman" w:cs="Times New Roman"/>
                  <w:sz w:val="20"/>
                  <w:szCs w:val="20"/>
                  <w:u w:val="single"/>
                </w:rPr>
                <w:t> (</w:t>
              </w:r>
              <w:r w:rsidRPr="00831060">
                <w:rPr>
                  <w:rFonts w:ascii="Times New Roman" w:hAnsi="Times New Roman" w:cs="Times New Roman"/>
                  <w:sz w:val="20"/>
                  <w:szCs w:val="20"/>
                  <w:u w:val="single"/>
                  <w:vertAlign w:val="superscript"/>
                </w:rPr>
                <w:t>2</w:t>
              </w:r>
              <w:r w:rsidRPr="00831060">
                <w:rPr>
                  <w:rFonts w:ascii="Times New Roman" w:hAnsi="Times New Roman" w:cs="Times New Roman"/>
                  <w:sz w:val="20"/>
                  <w:szCs w:val="20"/>
                  <w:u w:val="single"/>
                </w:rPr>
                <w:t>)</w:t>
              </w:r>
            </w:hyperlink>
          </w:p>
        </w:tc>
        <w:tc>
          <w:tcPr>
            <w:tcW w:w="4017" w:type="dxa"/>
          </w:tcPr>
          <w:tbl>
            <w:tblPr>
              <w:tblW w:w="5000" w:type="pct"/>
              <w:tblCellSpacing w:w="0" w:type="dxa"/>
              <w:tblLayout w:type="fixed"/>
              <w:tblCellMar>
                <w:left w:w="0" w:type="dxa"/>
                <w:right w:w="0" w:type="dxa"/>
              </w:tblCellMar>
              <w:tblLook w:val="04A0" w:firstRow="1" w:lastRow="0" w:firstColumn="1" w:lastColumn="0" w:noHBand="0" w:noVBand="1"/>
            </w:tblPr>
            <w:tblGrid>
              <w:gridCol w:w="294"/>
              <w:gridCol w:w="3507"/>
            </w:tblGrid>
            <w:tr w:rsidR="009D2406" w:rsidRPr="00831060" w14:paraId="53A0B20E" w14:textId="77777777" w:rsidTr="00B34174">
              <w:trPr>
                <w:tblCellSpacing w:w="0" w:type="dxa"/>
              </w:trPr>
              <w:tc>
                <w:tcPr>
                  <w:tcW w:w="300" w:type="dxa"/>
                  <w:hideMark/>
                </w:tcPr>
                <w:p w14:paraId="13286B7C" w14:textId="77777777" w:rsidR="009D2406" w:rsidRPr="00831060" w:rsidRDefault="009D2406" w:rsidP="003E50E5">
                  <w:pPr>
                    <w:framePr w:hSpace="180" w:wrap="around" w:vAnchor="text" w:hAnchor="page" w:x="1729" w:y="189"/>
                    <w:ind w:left="540" w:hanging="360"/>
                    <w:rPr>
                      <w:rFonts w:ascii="Times New Roman" w:hAnsi="Times New Roman" w:cs="Times New Roman"/>
                      <w:sz w:val="20"/>
                      <w:szCs w:val="20"/>
                    </w:rPr>
                  </w:pPr>
                  <w:r w:rsidRPr="00831060">
                    <w:rPr>
                      <w:rFonts w:ascii="Times New Roman" w:hAnsi="Times New Roman" w:cs="Times New Roman"/>
                      <w:sz w:val="20"/>
                      <w:szCs w:val="20"/>
                    </w:rPr>
                    <w:t>—</w:t>
                  </w:r>
                </w:p>
              </w:tc>
              <w:tc>
                <w:tcPr>
                  <w:tcW w:w="3588" w:type="dxa"/>
                  <w:hideMark/>
                </w:tcPr>
                <w:p w14:paraId="10B039A9" w14:textId="77777777" w:rsidR="009D2406" w:rsidRPr="00831060" w:rsidRDefault="009D2406" w:rsidP="003E50E5">
                  <w:pPr>
                    <w:framePr w:hSpace="180" w:wrap="around" w:vAnchor="text" w:hAnchor="page" w:x="1729" w:y="189"/>
                    <w:ind w:left="540" w:hanging="360"/>
                    <w:rPr>
                      <w:rFonts w:ascii="Times New Roman" w:hAnsi="Times New Roman" w:cs="Times New Roman"/>
                      <w:sz w:val="20"/>
                      <w:szCs w:val="20"/>
                    </w:rPr>
                  </w:pPr>
                  <w:r w:rsidRPr="00831060">
                    <w:rPr>
                      <w:rFonts w:ascii="Times New Roman" w:hAnsi="Times New Roman" w:cs="Times New Roman"/>
                      <w:sz w:val="20"/>
                      <w:szCs w:val="20"/>
                    </w:rPr>
                    <w:t>SO</w:t>
                  </w:r>
                  <w:r w:rsidRPr="00831060">
                    <w:rPr>
                      <w:rFonts w:ascii="Times New Roman" w:hAnsi="Times New Roman" w:cs="Times New Roman"/>
                      <w:sz w:val="20"/>
                      <w:szCs w:val="20"/>
                      <w:vertAlign w:val="subscript"/>
                    </w:rPr>
                    <w:t>2</w:t>
                  </w:r>
                  <w:r w:rsidRPr="00831060">
                    <w:rPr>
                      <w:rFonts w:ascii="Times New Roman" w:hAnsi="Times New Roman" w:cs="Times New Roman"/>
                      <w:sz w:val="20"/>
                      <w:szCs w:val="20"/>
                    </w:rPr>
                    <w:t xml:space="preserve">, </w:t>
                  </w:r>
                  <w:proofErr w:type="spellStart"/>
                  <w:r w:rsidRPr="00831060">
                    <w:rPr>
                      <w:rFonts w:ascii="Times New Roman" w:hAnsi="Times New Roman" w:cs="Times New Roman"/>
                      <w:sz w:val="20"/>
                      <w:szCs w:val="20"/>
                    </w:rPr>
                    <w:t>NO</w:t>
                  </w:r>
                  <w:r w:rsidRPr="00831060">
                    <w:rPr>
                      <w:rFonts w:ascii="Times New Roman" w:hAnsi="Times New Roman" w:cs="Times New Roman"/>
                      <w:sz w:val="20"/>
                      <w:szCs w:val="20"/>
                      <w:vertAlign w:val="subscript"/>
                    </w:rPr>
                    <w:t>x</w:t>
                  </w:r>
                  <w:proofErr w:type="spellEnd"/>
                  <w:r w:rsidRPr="00831060">
                    <w:rPr>
                      <w:rFonts w:ascii="Times New Roman" w:hAnsi="Times New Roman" w:cs="Times New Roman"/>
                      <w:sz w:val="20"/>
                      <w:szCs w:val="20"/>
                    </w:rPr>
                    <w:t>, NMVOC, NH</w:t>
                  </w:r>
                  <w:r w:rsidRPr="00831060">
                    <w:rPr>
                      <w:rFonts w:ascii="Times New Roman" w:hAnsi="Times New Roman" w:cs="Times New Roman"/>
                      <w:sz w:val="20"/>
                      <w:szCs w:val="20"/>
                      <w:vertAlign w:val="subscript"/>
                    </w:rPr>
                    <w:t>3</w:t>
                  </w:r>
                  <w:r w:rsidRPr="00831060">
                    <w:rPr>
                      <w:rFonts w:ascii="Times New Roman" w:hAnsi="Times New Roman" w:cs="Times New Roman"/>
                      <w:sz w:val="20"/>
                      <w:szCs w:val="20"/>
                    </w:rPr>
                    <w:t>, CO</w:t>
                  </w:r>
                </w:p>
              </w:tc>
            </w:tr>
          </w:tbl>
          <w:p w14:paraId="56DB9CA0" w14:textId="77777777" w:rsidR="009D2406" w:rsidRPr="00831060" w:rsidRDefault="009D2406" w:rsidP="00B34174">
            <w:pPr>
              <w:ind w:left="540" w:hanging="360"/>
              <w:rPr>
                <w:rFonts w:ascii="Times New Roman" w:eastAsia="Times New Roman" w:hAnsi="Times New Roman" w:cs="Times New Roman"/>
                <w:vanish/>
                <w:sz w:val="20"/>
                <w:szCs w:val="20"/>
              </w:rPr>
            </w:pPr>
          </w:p>
          <w:tbl>
            <w:tblPr>
              <w:tblW w:w="5000" w:type="pct"/>
              <w:tblCellSpacing w:w="0" w:type="dxa"/>
              <w:tblLayout w:type="fixed"/>
              <w:tblCellMar>
                <w:left w:w="0" w:type="dxa"/>
                <w:right w:w="0" w:type="dxa"/>
              </w:tblCellMar>
              <w:tblLook w:val="04A0" w:firstRow="1" w:lastRow="0" w:firstColumn="1" w:lastColumn="0" w:noHBand="0" w:noVBand="1"/>
            </w:tblPr>
            <w:tblGrid>
              <w:gridCol w:w="299"/>
              <w:gridCol w:w="3502"/>
            </w:tblGrid>
            <w:tr w:rsidR="009D2406" w:rsidRPr="00831060" w14:paraId="0136336C" w14:textId="77777777" w:rsidTr="00B34174">
              <w:trPr>
                <w:tblCellSpacing w:w="0" w:type="dxa"/>
              </w:trPr>
              <w:tc>
                <w:tcPr>
                  <w:tcW w:w="305" w:type="dxa"/>
                  <w:hideMark/>
                </w:tcPr>
                <w:p w14:paraId="42148249" w14:textId="77777777" w:rsidR="009D2406" w:rsidRPr="00831060" w:rsidRDefault="009D2406" w:rsidP="003E50E5">
                  <w:pPr>
                    <w:framePr w:hSpace="180" w:wrap="around" w:vAnchor="text" w:hAnchor="page" w:x="1729" w:y="189"/>
                    <w:ind w:left="540" w:hanging="360"/>
                    <w:rPr>
                      <w:rFonts w:ascii="Times New Roman" w:hAnsi="Times New Roman" w:cs="Times New Roman"/>
                      <w:sz w:val="20"/>
                      <w:szCs w:val="20"/>
                    </w:rPr>
                  </w:pPr>
                  <w:r w:rsidRPr="00831060">
                    <w:rPr>
                      <w:rFonts w:ascii="Times New Roman" w:hAnsi="Times New Roman" w:cs="Times New Roman"/>
                      <w:sz w:val="20"/>
                      <w:szCs w:val="20"/>
                    </w:rPr>
                    <w:t>—</w:t>
                  </w:r>
                </w:p>
              </w:tc>
              <w:tc>
                <w:tcPr>
                  <w:tcW w:w="3583" w:type="dxa"/>
                  <w:hideMark/>
                </w:tcPr>
                <w:p w14:paraId="27D71465" w14:textId="77777777" w:rsidR="009D2406" w:rsidRPr="00831060" w:rsidRDefault="009D2406" w:rsidP="003E50E5">
                  <w:pPr>
                    <w:framePr w:hSpace="180" w:wrap="around" w:vAnchor="text" w:hAnchor="page" w:x="1729" w:y="189"/>
                    <w:ind w:left="540" w:hanging="360"/>
                    <w:rPr>
                      <w:rFonts w:ascii="Times New Roman" w:hAnsi="Times New Roman" w:cs="Times New Roman"/>
                      <w:sz w:val="20"/>
                      <w:szCs w:val="20"/>
                    </w:rPr>
                  </w:pPr>
                  <w:r w:rsidRPr="00831060">
                    <w:rPr>
                      <w:rFonts w:ascii="Times New Roman" w:hAnsi="Times New Roman" w:cs="Times New Roman"/>
                      <w:sz w:val="20"/>
                      <w:szCs w:val="20"/>
                    </w:rPr>
                    <w:t>Metalet e rënda (</w:t>
                  </w:r>
                  <w:proofErr w:type="spellStart"/>
                  <w:r w:rsidRPr="00831060">
                    <w:rPr>
                      <w:rFonts w:ascii="Times New Roman" w:hAnsi="Times New Roman" w:cs="Times New Roman"/>
                      <w:sz w:val="20"/>
                      <w:szCs w:val="20"/>
                    </w:rPr>
                    <w:t>Cd</w:t>
                  </w:r>
                  <w:proofErr w:type="spellEnd"/>
                  <w:r w:rsidRPr="00831060">
                    <w:rPr>
                      <w:rFonts w:ascii="Times New Roman" w:hAnsi="Times New Roman" w:cs="Times New Roman"/>
                      <w:sz w:val="20"/>
                      <w:szCs w:val="20"/>
                    </w:rPr>
                    <w:t xml:space="preserve">, </w:t>
                  </w:r>
                  <w:proofErr w:type="spellStart"/>
                  <w:r w:rsidRPr="00831060">
                    <w:rPr>
                      <w:rFonts w:ascii="Times New Roman" w:hAnsi="Times New Roman" w:cs="Times New Roman"/>
                      <w:sz w:val="20"/>
                      <w:szCs w:val="20"/>
                    </w:rPr>
                    <w:t>Hg</w:t>
                  </w:r>
                  <w:proofErr w:type="spellEnd"/>
                  <w:r w:rsidRPr="00831060">
                    <w:rPr>
                      <w:rFonts w:ascii="Times New Roman" w:hAnsi="Times New Roman" w:cs="Times New Roman"/>
                      <w:sz w:val="20"/>
                      <w:szCs w:val="20"/>
                    </w:rPr>
                    <w:t xml:space="preserve">, </w:t>
                  </w:r>
                  <w:proofErr w:type="spellStart"/>
                  <w:r w:rsidRPr="00831060">
                    <w:rPr>
                      <w:rFonts w:ascii="Times New Roman" w:hAnsi="Times New Roman" w:cs="Times New Roman"/>
                      <w:sz w:val="20"/>
                      <w:szCs w:val="20"/>
                    </w:rPr>
                    <w:t>Pb</w:t>
                  </w:r>
                  <w:proofErr w:type="spellEnd"/>
                  <w:r w:rsidRPr="00831060">
                    <w:rPr>
                      <w:rFonts w:ascii="Times New Roman" w:hAnsi="Times New Roman" w:cs="Times New Roman"/>
                      <w:sz w:val="20"/>
                      <w:szCs w:val="20"/>
                    </w:rPr>
                    <w:t>)</w:t>
                  </w:r>
                  <w:hyperlink r:id="rId13" w:anchor="ntr3-L_2016344EN.01001701-E0003" w:history="1">
                    <w:r w:rsidRPr="00831060">
                      <w:rPr>
                        <w:rFonts w:ascii="Times New Roman" w:hAnsi="Times New Roman" w:cs="Times New Roman"/>
                        <w:sz w:val="20"/>
                        <w:szCs w:val="20"/>
                        <w:u w:val="single"/>
                      </w:rPr>
                      <w:t> (</w:t>
                    </w:r>
                    <w:r w:rsidRPr="00831060">
                      <w:rPr>
                        <w:rFonts w:ascii="Times New Roman" w:hAnsi="Times New Roman" w:cs="Times New Roman"/>
                        <w:sz w:val="20"/>
                        <w:szCs w:val="20"/>
                        <w:u w:val="single"/>
                        <w:vertAlign w:val="superscript"/>
                      </w:rPr>
                      <w:t>3</w:t>
                    </w:r>
                    <w:r w:rsidRPr="00831060">
                      <w:rPr>
                        <w:rFonts w:ascii="Times New Roman" w:hAnsi="Times New Roman" w:cs="Times New Roman"/>
                        <w:sz w:val="20"/>
                        <w:szCs w:val="20"/>
                        <w:u w:val="single"/>
                      </w:rPr>
                      <w:t>)</w:t>
                    </w:r>
                  </w:hyperlink>
                </w:p>
              </w:tc>
            </w:tr>
          </w:tbl>
          <w:p w14:paraId="175F69B7" w14:textId="77777777" w:rsidR="009D2406" w:rsidRPr="00831060" w:rsidRDefault="009D2406" w:rsidP="00B34174">
            <w:pPr>
              <w:ind w:left="540" w:hanging="360"/>
              <w:rPr>
                <w:rFonts w:ascii="Times New Roman" w:eastAsia="Times New Roman" w:hAnsi="Times New Roman" w:cs="Times New Roman"/>
                <w:vanish/>
                <w:sz w:val="20"/>
                <w:szCs w:val="20"/>
              </w:rPr>
            </w:pPr>
          </w:p>
          <w:tbl>
            <w:tblPr>
              <w:tblW w:w="5000" w:type="pct"/>
              <w:tblCellSpacing w:w="0" w:type="dxa"/>
              <w:tblLayout w:type="fixed"/>
              <w:tblCellMar>
                <w:left w:w="0" w:type="dxa"/>
                <w:right w:w="0" w:type="dxa"/>
              </w:tblCellMar>
              <w:tblLook w:val="04A0" w:firstRow="1" w:lastRow="0" w:firstColumn="1" w:lastColumn="0" w:noHBand="0" w:noVBand="1"/>
            </w:tblPr>
            <w:tblGrid>
              <w:gridCol w:w="196"/>
              <w:gridCol w:w="3605"/>
            </w:tblGrid>
            <w:tr w:rsidR="009D2406" w:rsidRPr="00831060" w14:paraId="005BB858" w14:textId="77777777" w:rsidTr="00B34174">
              <w:trPr>
                <w:tblCellSpacing w:w="0" w:type="dxa"/>
              </w:trPr>
              <w:tc>
                <w:tcPr>
                  <w:tcW w:w="200" w:type="dxa"/>
                  <w:hideMark/>
                </w:tcPr>
                <w:p w14:paraId="42673CCA" w14:textId="77777777" w:rsidR="009D2406" w:rsidRPr="00831060" w:rsidRDefault="009D2406" w:rsidP="003E50E5">
                  <w:pPr>
                    <w:framePr w:hSpace="180" w:wrap="around" w:vAnchor="text" w:hAnchor="page" w:x="1729" w:y="189"/>
                    <w:ind w:left="540" w:hanging="360"/>
                    <w:rPr>
                      <w:rFonts w:ascii="Times New Roman" w:hAnsi="Times New Roman" w:cs="Times New Roman"/>
                      <w:sz w:val="20"/>
                      <w:szCs w:val="20"/>
                    </w:rPr>
                  </w:pPr>
                  <w:r w:rsidRPr="00831060">
                    <w:rPr>
                      <w:rFonts w:ascii="Times New Roman" w:hAnsi="Times New Roman" w:cs="Times New Roman"/>
                      <w:sz w:val="20"/>
                      <w:szCs w:val="20"/>
                    </w:rPr>
                    <w:t>—</w:t>
                  </w:r>
                </w:p>
              </w:tc>
              <w:tc>
                <w:tcPr>
                  <w:tcW w:w="3688" w:type="dxa"/>
                  <w:hideMark/>
                </w:tcPr>
                <w:p w14:paraId="0D93F647" w14:textId="77777777" w:rsidR="009D2406" w:rsidRPr="00831060" w:rsidRDefault="009D2406" w:rsidP="003E50E5">
                  <w:pPr>
                    <w:framePr w:hSpace="180" w:wrap="around" w:vAnchor="text" w:hAnchor="page" w:x="1729" w:y="189"/>
                    <w:ind w:left="540" w:hanging="360"/>
                    <w:rPr>
                      <w:rFonts w:ascii="Times New Roman" w:hAnsi="Times New Roman" w:cs="Times New Roman"/>
                      <w:sz w:val="20"/>
                      <w:szCs w:val="20"/>
                    </w:rPr>
                  </w:pPr>
                  <w:proofErr w:type="spellStart"/>
                  <w:r w:rsidRPr="00831060">
                    <w:rPr>
                      <w:rFonts w:ascii="Times New Roman" w:hAnsi="Times New Roman" w:cs="Times New Roman"/>
                      <w:sz w:val="20"/>
                      <w:szCs w:val="20"/>
                    </w:rPr>
                    <w:t>POPs</w:t>
                  </w:r>
                  <w:proofErr w:type="spellEnd"/>
                  <w:r w:rsidR="001041C2" w:rsidRPr="00831060">
                    <w:fldChar w:fldCharType="begin"/>
                  </w:r>
                  <w:r w:rsidR="001041C2" w:rsidRPr="00831060">
                    <w:instrText xml:space="preserve"> HYPERLINK "http://eur-lex.europa.eu/legal-content/EN/TXT/HTML/?uri=CELEX:32016L2284&amp;from=EN" \l "ntr4-L_2016344EN.01001701-E0004" </w:instrText>
                  </w:r>
                  <w:r w:rsidR="001041C2" w:rsidRPr="00831060">
                    <w:fldChar w:fldCharType="separate"/>
                  </w:r>
                  <w:r w:rsidRPr="00831060">
                    <w:rPr>
                      <w:rFonts w:ascii="Times New Roman" w:hAnsi="Times New Roman" w:cs="Times New Roman"/>
                      <w:sz w:val="20"/>
                      <w:szCs w:val="20"/>
                      <w:u w:val="single"/>
                    </w:rPr>
                    <w:t> (</w:t>
                  </w:r>
                  <w:r w:rsidRPr="00831060">
                    <w:rPr>
                      <w:rFonts w:ascii="Times New Roman" w:hAnsi="Times New Roman" w:cs="Times New Roman"/>
                      <w:sz w:val="20"/>
                      <w:szCs w:val="20"/>
                      <w:u w:val="single"/>
                      <w:vertAlign w:val="superscript"/>
                    </w:rPr>
                    <w:t>4</w:t>
                  </w:r>
                  <w:r w:rsidRPr="00831060">
                    <w:rPr>
                      <w:rFonts w:ascii="Times New Roman" w:hAnsi="Times New Roman" w:cs="Times New Roman"/>
                      <w:sz w:val="20"/>
                      <w:szCs w:val="20"/>
                      <w:u w:val="single"/>
                    </w:rPr>
                    <w:t>)</w:t>
                  </w:r>
                  <w:r w:rsidR="001041C2" w:rsidRPr="00831060">
                    <w:rPr>
                      <w:rFonts w:ascii="Times New Roman" w:hAnsi="Times New Roman" w:cs="Times New Roman"/>
                      <w:sz w:val="20"/>
                      <w:szCs w:val="20"/>
                      <w:u w:val="single"/>
                    </w:rPr>
                    <w:fldChar w:fldCharType="end"/>
                  </w:r>
                  <w:r w:rsidRPr="00831060">
                    <w:rPr>
                      <w:rFonts w:ascii="Times New Roman" w:hAnsi="Times New Roman" w:cs="Times New Roman"/>
                      <w:sz w:val="20"/>
                      <w:szCs w:val="20"/>
                    </w:rPr>
                    <w:t xml:space="preserve"> (total </w:t>
                  </w:r>
                  <w:proofErr w:type="spellStart"/>
                  <w:r w:rsidRPr="00831060">
                    <w:rPr>
                      <w:rFonts w:ascii="Times New Roman" w:hAnsi="Times New Roman" w:cs="Times New Roman"/>
                      <w:sz w:val="20"/>
                      <w:szCs w:val="20"/>
                    </w:rPr>
                    <w:t>PAHs</w:t>
                  </w:r>
                  <w:proofErr w:type="spellEnd"/>
                  <w:r w:rsidR="001041C2" w:rsidRPr="00831060">
                    <w:fldChar w:fldCharType="begin"/>
                  </w:r>
                  <w:r w:rsidR="001041C2" w:rsidRPr="00831060">
                    <w:instrText xml:space="preserve"> HYPERLINK "http://eur-lex.europa.eu/legal-content/EN/TXT/HTML/?uri=CELEX:32016L2284&amp;from=EN" \l "ntr5-L_2016344EN.01001701-E0005" </w:instrText>
                  </w:r>
                  <w:r w:rsidR="001041C2" w:rsidRPr="00831060">
                    <w:fldChar w:fldCharType="separate"/>
                  </w:r>
                  <w:r w:rsidRPr="00831060">
                    <w:rPr>
                      <w:rFonts w:ascii="Times New Roman" w:hAnsi="Times New Roman" w:cs="Times New Roman"/>
                      <w:sz w:val="20"/>
                      <w:szCs w:val="20"/>
                      <w:u w:val="single"/>
                    </w:rPr>
                    <w:t> (</w:t>
                  </w:r>
                  <w:r w:rsidRPr="00831060">
                    <w:rPr>
                      <w:rFonts w:ascii="Times New Roman" w:hAnsi="Times New Roman" w:cs="Times New Roman"/>
                      <w:sz w:val="20"/>
                      <w:szCs w:val="20"/>
                      <w:u w:val="single"/>
                      <w:vertAlign w:val="superscript"/>
                    </w:rPr>
                    <w:t>5</w:t>
                  </w:r>
                  <w:r w:rsidRPr="00831060">
                    <w:rPr>
                      <w:rFonts w:ascii="Times New Roman" w:hAnsi="Times New Roman" w:cs="Times New Roman"/>
                      <w:sz w:val="20"/>
                      <w:szCs w:val="20"/>
                      <w:u w:val="single"/>
                    </w:rPr>
                    <w:t>)</w:t>
                  </w:r>
                  <w:r w:rsidR="001041C2" w:rsidRPr="00831060">
                    <w:rPr>
                      <w:rFonts w:ascii="Times New Roman" w:hAnsi="Times New Roman" w:cs="Times New Roman"/>
                      <w:sz w:val="20"/>
                      <w:szCs w:val="20"/>
                      <w:u w:val="single"/>
                    </w:rPr>
                    <w:fldChar w:fldCharType="end"/>
                  </w:r>
                  <w:r w:rsidRPr="00831060">
                    <w:rPr>
                      <w:rFonts w:ascii="Times New Roman" w:hAnsi="Times New Roman" w:cs="Times New Roman"/>
                      <w:sz w:val="20"/>
                      <w:szCs w:val="20"/>
                    </w:rPr>
                    <w:t xml:space="preserve">, </w:t>
                  </w:r>
                  <w:proofErr w:type="spellStart"/>
                  <w:r w:rsidRPr="00831060">
                    <w:rPr>
                      <w:rFonts w:ascii="Times New Roman" w:hAnsi="Times New Roman" w:cs="Times New Roman"/>
                      <w:sz w:val="20"/>
                      <w:szCs w:val="20"/>
                    </w:rPr>
                    <w:t>benzo</w:t>
                  </w:r>
                  <w:proofErr w:type="spellEnd"/>
                  <w:r w:rsidRPr="00831060">
                    <w:rPr>
                      <w:rFonts w:ascii="Times New Roman" w:hAnsi="Times New Roman" w:cs="Times New Roman"/>
                      <w:sz w:val="20"/>
                      <w:szCs w:val="20"/>
                    </w:rPr>
                    <w:t>(a)</w:t>
                  </w:r>
                  <w:proofErr w:type="spellStart"/>
                  <w:r w:rsidRPr="00831060">
                    <w:rPr>
                      <w:rFonts w:ascii="Times New Roman" w:hAnsi="Times New Roman" w:cs="Times New Roman"/>
                      <w:sz w:val="20"/>
                      <w:szCs w:val="20"/>
                    </w:rPr>
                    <w:t>pirene</w:t>
                  </w:r>
                  <w:proofErr w:type="spellEnd"/>
                  <w:r w:rsidRPr="00831060">
                    <w:rPr>
                      <w:rFonts w:ascii="Times New Roman" w:hAnsi="Times New Roman" w:cs="Times New Roman"/>
                      <w:sz w:val="20"/>
                      <w:szCs w:val="20"/>
                    </w:rPr>
                    <w:t xml:space="preserve">, </w:t>
                  </w:r>
                  <w:proofErr w:type="spellStart"/>
                  <w:r w:rsidRPr="00831060">
                    <w:rPr>
                      <w:rFonts w:ascii="Times New Roman" w:hAnsi="Times New Roman" w:cs="Times New Roman"/>
                      <w:sz w:val="20"/>
                      <w:szCs w:val="20"/>
                    </w:rPr>
                    <w:t>benzo</w:t>
                  </w:r>
                  <w:proofErr w:type="spellEnd"/>
                  <w:r w:rsidRPr="00831060">
                    <w:rPr>
                      <w:rFonts w:ascii="Times New Roman" w:hAnsi="Times New Roman" w:cs="Times New Roman"/>
                      <w:sz w:val="20"/>
                      <w:szCs w:val="20"/>
                    </w:rPr>
                    <w:t>(b)</w:t>
                  </w:r>
                  <w:proofErr w:type="spellStart"/>
                  <w:r w:rsidRPr="00831060">
                    <w:rPr>
                      <w:rFonts w:ascii="Times New Roman" w:hAnsi="Times New Roman" w:cs="Times New Roman"/>
                      <w:sz w:val="20"/>
                      <w:szCs w:val="20"/>
                    </w:rPr>
                    <w:t>fluorantene</w:t>
                  </w:r>
                  <w:proofErr w:type="spellEnd"/>
                  <w:r w:rsidRPr="00831060">
                    <w:rPr>
                      <w:rFonts w:ascii="Times New Roman" w:hAnsi="Times New Roman" w:cs="Times New Roman"/>
                      <w:sz w:val="20"/>
                      <w:szCs w:val="20"/>
                    </w:rPr>
                    <w:t xml:space="preserve">, </w:t>
                  </w:r>
                  <w:proofErr w:type="spellStart"/>
                  <w:r w:rsidRPr="00831060">
                    <w:rPr>
                      <w:rFonts w:ascii="Times New Roman" w:hAnsi="Times New Roman" w:cs="Times New Roman"/>
                      <w:sz w:val="20"/>
                      <w:szCs w:val="20"/>
                    </w:rPr>
                    <w:t>benzo</w:t>
                  </w:r>
                  <w:proofErr w:type="spellEnd"/>
                  <w:r w:rsidRPr="00831060">
                    <w:rPr>
                      <w:rFonts w:ascii="Times New Roman" w:hAnsi="Times New Roman" w:cs="Times New Roman"/>
                      <w:sz w:val="20"/>
                      <w:szCs w:val="20"/>
                    </w:rPr>
                    <w:t>(k)</w:t>
                  </w:r>
                  <w:proofErr w:type="spellStart"/>
                  <w:r w:rsidRPr="00831060">
                    <w:rPr>
                      <w:rFonts w:ascii="Times New Roman" w:hAnsi="Times New Roman" w:cs="Times New Roman"/>
                      <w:sz w:val="20"/>
                      <w:szCs w:val="20"/>
                    </w:rPr>
                    <w:t>fluorantene</w:t>
                  </w:r>
                  <w:proofErr w:type="spellEnd"/>
                  <w:r w:rsidRPr="00831060">
                    <w:rPr>
                      <w:rFonts w:ascii="Times New Roman" w:hAnsi="Times New Roman" w:cs="Times New Roman"/>
                      <w:sz w:val="20"/>
                      <w:szCs w:val="20"/>
                    </w:rPr>
                    <w:t xml:space="preserve">, </w:t>
                  </w:r>
                  <w:proofErr w:type="spellStart"/>
                  <w:r w:rsidRPr="00831060">
                    <w:rPr>
                      <w:rFonts w:ascii="Times New Roman" w:hAnsi="Times New Roman" w:cs="Times New Roman"/>
                      <w:sz w:val="20"/>
                      <w:szCs w:val="20"/>
                    </w:rPr>
                    <w:t>indeno</w:t>
                  </w:r>
                  <w:proofErr w:type="spellEnd"/>
                  <w:r w:rsidRPr="00831060">
                    <w:rPr>
                      <w:rFonts w:ascii="Times New Roman" w:hAnsi="Times New Roman" w:cs="Times New Roman"/>
                      <w:sz w:val="20"/>
                      <w:szCs w:val="20"/>
                    </w:rPr>
                    <w:t>(1,2,3-cd)</w:t>
                  </w:r>
                  <w:proofErr w:type="spellStart"/>
                  <w:r w:rsidRPr="00831060">
                    <w:rPr>
                      <w:rFonts w:ascii="Times New Roman" w:hAnsi="Times New Roman" w:cs="Times New Roman"/>
                      <w:sz w:val="20"/>
                      <w:szCs w:val="20"/>
                    </w:rPr>
                    <w:t>pirene</w:t>
                  </w:r>
                  <w:proofErr w:type="spellEnd"/>
                  <w:r w:rsidRPr="00831060">
                    <w:rPr>
                      <w:rFonts w:ascii="Times New Roman" w:hAnsi="Times New Roman" w:cs="Times New Roman"/>
                      <w:sz w:val="20"/>
                      <w:szCs w:val="20"/>
                    </w:rPr>
                    <w:t xml:space="preserve">, </w:t>
                  </w:r>
                  <w:proofErr w:type="spellStart"/>
                  <w:r w:rsidRPr="00831060">
                    <w:rPr>
                      <w:rFonts w:ascii="Times New Roman" w:hAnsi="Times New Roman" w:cs="Times New Roman"/>
                      <w:sz w:val="20"/>
                      <w:szCs w:val="20"/>
                    </w:rPr>
                    <w:t>dioksina</w:t>
                  </w:r>
                  <w:proofErr w:type="spellEnd"/>
                  <w:r w:rsidRPr="00831060">
                    <w:rPr>
                      <w:rFonts w:ascii="Times New Roman" w:hAnsi="Times New Roman" w:cs="Times New Roman"/>
                      <w:sz w:val="20"/>
                      <w:szCs w:val="20"/>
                    </w:rPr>
                    <w:t xml:space="preserve">/furane, </w:t>
                  </w:r>
                  <w:proofErr w:type="spellStart"/>
                  <w:r w:rsidRPr="00831060">
                    <w:rPr>
                      <w:rFonts w:ascii="Times New Roman" w:hAnsi="Times New Roman" w:cs="Times New Roman"/>
                      <w:sz w:val="20"/>
                      <w:szCs w:val="20"/>
                    </w:rPr>
                    <w:t>PCBs</w:t>
                  </w:r>
                  <w:proofErr w:type="spellEnd"/>
                  <w:r w:rsidR="001041C2" w:rsidRPr="00831060">
                    <w:fldChar w:fldCharType="begin"/>
                  </w:r>
                  <w:r w:rsidR="001041C2" w:rsidRPr="00831060">
                    <w:instrText xml:space="preserve"> HYPERLINK "http://eur-lex.europa.eu/legal-content/EN/TXT/HTML/?uri=CELEX:32016L2284&amp;from=EN" \l "ntr6-L_2016344EN.01001701-E0006" </w:instrText>
                  </w:r>
                  <w:r w:rsidR="001041C2" w:rsidRPr="00831060">
                    <w:fldChar w:fldCharType="separate"/>
                  </w:r>
                  <w:r w:rsidRPr="00831060">
                    <w:rPr>
                      <w:rFonts w:ascii="Times New Roman" w:hAnsi="Times New Roman" w:cs="Times New Roman"/>
                      <w:sz w:val="20"/>
                      <w:szCs w:val="20"/>
                      <w:u w:val="single"/>
                    </w:rPr>
                    <w:t> (</w:t>
                  </w:r>
                  <w:r w:rsidRPr="00831060">
                    <w:rPr>
                      <w:rFonts w:ascii="Times New Roman" w:hAnsi="Times New Roman" w:cs="Times New Roman"/>
                      <w:sz w:val="20"/>
                      <w:szCs w:val="20"/>
                      <w:u w:val="single"/>
                      <w:vertAlign w:val="superscript"/>
                    </w:rPr>
                    <w:t>6</w:t>
                  </w:r>
                  <w:r w:rsidRPr="00831060">
                    <w:rPr>
                      <w:rFonts w:ascii="Times New Roman" w:hAnsi="Times New Roman" w:cs="Times New Roman"/>
                      <w:sz w:val="20"/>
                      <w:szCs w:val="20"/>
                      <w:u w:val="single"/>
                    </w:rPr>
                    <w:t>)</w:t>
                  </w:r>
                  <w:r w:rsidR="001041C2" w:rsidRPr="00831060">
                    <w:rPr>
                      <w:rFonts w:ascii="Times New Roman" w:hAnsi="Times New Roman" w:cs="Times New Roman"/>
                      <w:sz w:val="20"/>
                      <w:szCs w:val="20"/>
                      <w:u w:val="single"/>
                    </w:rPr>
                    <w:fldChar w:fldCharType="end"/>
                  </w:r>
                  <w:r w:rsidRPr="00831060">
                    <w:rPr>
                      <w:rFonts w:ascii="Times New Roman" w:hAnsi="Times New Roman" w:cs="Times New Roman"/>
                      <w:sz w:val="20"/>
                      <w:szCs w:val="20"/>
                    </w:rPr>
                    <w:t>, HCB</w:t>
                  </w:r>
                  <w:hyperlink r:id="rId14" w:anchor="ntr7-L_2016344EN.01001701-E0007" w:history="1">
                    <w:r w:rsidRPr="00831060">
                      <w:rPr>
                        <w:rFonts w:ascii="Times New Roman" w:hAnsi="Times New Roman" w:cs="Times New Roman"/>
                        <w:sz w:val="20"/>
                        <w:szCs w:val="20"/>
                        <w:u w:val="single"/>
                      </w:rPr>
                      <w:t> (</w:t>
                    </w:r>
                    <w:r w:rsidRPr="00831060">
                      <w:rPr>
                        <w:rFonts w:ascii="Times New Roman" w:hAnsi="Times New Roman" w:cs="Times New Roman"/>
                        <w:sz w:val="20"/>
                        <w:szCs w:val="20"/>
                        <w:u w:val="single"/>
                        <w:vertAlign w:val="superscript"/>
                      </w:rPr>
                      <w:t>7</w:t>
                    </w:r>
                    <w:r w:rsidRPr="00831060">
                      <w:rPr>
                        <w:rFonts w:ascii="Times New Roman" w:hAnsi="Times New Roman" w:cs="Times New Roman"/>
                        <w:sz w:val="20"/>
                        <w:szCs w:val="20"/>
                        <w:u w:val="single"/>
                      </w:rPr>
                      <w:t>)</w:t>
                    </w:r>
                  </w:hyperlink>
                  <w:r w:rsidRPr="00831060">
                    <w:rPr>
                      <w:rFonts w:ascii="Times New Roman" w:hAnsi="Times New Roman" w:cs="Times New Roman"/>
                      <w:sz w:val="20"/>
                      <w:szCs w:val="20"/>
                    </w:rPr>
                    <w:t>)</w:t>
                  </w:r>
                </w:p>
              </w:tc>
            </w:tr>
          </w:tbl>
          <w:p w14:paraId="59BBC46F" w14:textId="77777777" w:rsidR="009D2406" w:rsidRPr="00831060" w:rsidRDefault="009D2406" w:rsidP="00B34174">
            <w:pPr>
              <w:ind w:left="540" w:hanging="360"/>
              <w:jc w:val="both"/>
              <w:rPr>
                <w:rFonts w:ascii="Times New Roman" w:hAnsi="Times New Roman" w:cs="Times New Roman"/>
                <w:sz w:val="20"/>
                <w:szCs w:val="20"/>
              </w:rPr>
            </w:pPr>
          </w:p>
        </w:tc>
        <w:tc>
          <w:tcPr>
            <w:tcW w:w="1743" w:type="dxa"/>
          </w:tcPr>
          <w:p w14:paraId="136BC692" w14:textId="77777777" w:rsidR="009D2406" w:rsidRPr="00831060" w:rsidRDefault="009D2406" w:rsidP="00B34174">
            <w:pPr>
              <w:ind w:left="540" w:hanging="360"/>
              <w:jc w:val="both"/>
              <w:rPr>
                <w:rFonts w:ascii="Times New Roman" w:hAnsi="Times New Roman" w:cs="Times New Roman"/>
                <w:sz w:val="20"/>
                <w:szCs w:val="20"/>
              </w:rPr>
            </w:pPr>
            <w:r w:rsidRPr="00831060">
              <w:rPr>
                <w:rFonts w:ascii="Times New Roman" w:hAnsi="Times New Roman" w:cs="Times New Roman"/>
                <w:sz w:val="20"/>
                <w:szCs w:val="20"/>
              </w:rPr>
              <w:t>Vjetore, nga1990 deri në vitin raportues minus 2 (X-2)</w:t>
            </w:r>
          </w:p>
        </w:tc>
        <w:tc>
          <w:tcPr>
            <w:tcW w:w="1587" w:type="dxa"/>
          </w:tcPr>
          <w:p w14:paraId="28AD94A6" w14:textId="77777777" w:rsidR="009D2406" w:rsidRPr="00831060" w:rsidRDefault="009D2406" w:rsidP="00B34174">
            <w:pPr>
              <w:ind w:left="540" w:hanging="360"/>
              <w:jc w:val="both"/>
              <w:rPr>
                <w:rFonts w:ascii="Times New Roman" w:hAnsi="Times New Roman" w:cs="Times New Roman"/>
                <w:sz w:val="20"/>
                <w:szCs w:val="20"/>
              </w:rPr>
            </w:pPr>
            <w:r w:rsidRPr="00831060">
              <w:rPr>
                <w:rFonts w:ascii="Times New Roman" w:hAnsi="Times New Roman" w:cs="Times New Roman"/>
                <w:sz w:val="20"/>
                <w:szCs w:val="20"/>
              </w:rPr>
              <w:t>15 Shkurt</w:t>
            </w:r>
            <w:hyperlink r:id="rId15" w:anchor="ntr9-L_2016344EN.01001701-E0009" w:history="1">
              <w:r w:rsidRPr="00831060">
                <w:rPr>
                  <w:rFonts w:ascii="Times New Roman" w:hAnsi="Times New Roman" w:cs="Times New Roman"/>
                  <w:sz w:val="20"/>
                  <w:szCs w:val="20"/>
                  <w:u w:val="single"/>
                </w:rPr>
                <w:t> (</w:t>
              </w:r>
              <w:r w:rsidRPr="00831060">
                <w:rPr>
                  <w:rFonts w:ascii="Times New Roman" w:hAnsi="Times New Roman" w:cs="Times New Roman"/>
                  <w:sz w:val="20"/>
                  <w:szCs w:val="20"/>
                  <w:u w:val="single"/>
                  <w:vertAlign w:val="superscript"/>
                </w:rPr>
                <w:t>9</w:t>
              </w:r>
              <w:r w:rsidRPr="00831060">
                <w:rPr>
                  <w:rFonts w:ascii="Times New Roman" w:hAnsi="Times New Roman" w:cs="Times New Roman"/>
                  <w:sz w:val="20"/>
                  <w:szCs w:val="20"/>
                  <w:u w:val="single"/>
                </w:rPr>
                <w:t>)</w:t>
              </w:r>
            </w:hyperlink>
          </w:p>
        </w:tc>
      </w:tr>
      <w:tr w:rsidR="009D2406" w:rsidRPr="00831060" w14:paraId="04281640" w14:textId="77777777" w:rsidTr="00B34174">
        <w:tc>
          <w:tcPr>
            <w:tcW w:w="1908" w:type="dxa"/>
          </w:tcPr>
          <w:p w14:paraId="1277940F" w14:textId="77777777" w:rsidR="009D2406" w:rsidRPr="00831060" w:rsidRDefault="009D2406" w:rsidP="00B34174">
            <w:pPr>
              <w:ind w:left="540" w:hanging="360"/>
              <w:jc w:val="both"/>
              <w:rPr>
                <w:rFonts w:ascii="Times New Roman" w:hAnsi="Times New Roman" w:cs="Times New Roman"/>
                <w:sz w:val="20"/>
                <w:szCs w:val="20"/>
              </w:rPr>
            </w:pPr>
            <w:r w:rsidRPr="00831060">
              <w:rPr>
                <w:rFonts w:ascii="Times New Roman" w:hAnsi="Times New Roman" w:cs="Times New Roman"/>
                <w:sz w:val="20"/>
                <w:szCs w:val="20"/>
              </w:rPr>
              <w:t>Shkarkimet totale kombëtare</w:t>
            </w:r>
          </w:p>
          <w:p w14:paraId="1077B940" w14:textId="77777777" w:rsidR="009D2406" w:rsidRPr="00831060" w:rsidRDefault="009D2406" w:rsidP="00B34174">
            <w:pPr>
              <w:ind w:left="540" w:hanging="360"/>
              <w:jc w:val="both"/>
              <w:rPr>
                <w:rFonts w:ascii="Times New Roman" w:hAnsi="Times New Roman" w:cs="Times New Roman"/>
                <w:sz w:val="20"/>
                <w:szCs w:val="20"/>
              </w:rPr>
            </w:pPr>
            <w:r w:rsidRPr="00831060">
              <w:rPr>
                <w:rFonts w:ascii="Times New Roman" w:hAnsi="Times New Roman" w:cs="Times New Roman"/>
                <w:sz w:val="20"/>
                <w:szCs w:val="20"/>
              </w:rPr>
              <w:t>nga NFR burimi  kategoria</w:t>
            </w:r>
            <w:hyperlink r:id="rId16" w:anchor="ntr2-L_2016344EN.01001701-E0002" w:history="1">
              <w:r w:rsidRPr="00831060">
                <w:rPr>
                  <w:rFonts w:ascii="Times New Roman" w:hAnsi="Times New Roman" w:cs="Times New Roman"/>
                  <w:sz w:val="20"/>
                  <w:szCs w:val="20"/>
                  <w:u w:val="single"/>
                </w:rPr>
                <w:t> (</w:t>
              </w:r>
              <w:r w:rsidRPr="00831060">
                <w:rPr>
                  <w:rFonts w:ascii="Times New Roman" w:hAnsi="Times New Roman" w:cs="Times New Roman"/>
                  <w:sz w:val="20"/>
                  <w:szCs w:val="20"/>
                  <w:u w:val="single"/>
                  <w:vertAlign w:val="superscript"/>
                </w:rPr>
                <w:t>2</w:t>
              </w:r>
              <w:r w:rsidRPr="00831060">
                <w:rPr>
                  <w:rFonts w:ascii="Times New Roman" w:hAnsi="Times New Roman" w:cs="Times New Roman"/>
                  <w:sz w:val="20"/>
                  <w:szCs w:val="20"/>
                  <w:u w:val="single"/>
                </w:rPr>
                <w:t>)</w:t>
              </w:r>
            </w:hyperlink>
          </w:p>
        </w:tc>
        <w:tc>
          <w:tcPr>
            <w:tcW w:w="4017" w:type="dxa"/>
          </w:tcPr>
          <w:tbl>
            <w:tblPr>
              <w:tblW w:w="5000" w:type="pct"/>
              <w:tblCellSpacing w:w="0" w:type="dxa"/>
              <w:tblLayout w:type="fixed"/>
              <w:tblCellMar>
                <w:left w:w="0" w:type="dxa"/>
                <w:right w:w="0" w:type="dxa"/>
              </w:tblCellMar>
              <w:tblLook w:val="04A0" w:firstRow="1" w:lastRow="0" w:firstColumn="1" w:lastColumn="0" w:noHBand="0" w:noVBand="1"/>
            </w:tblPr>
            <w:tblGrid>
              <w:gridCol w:w="249"/>
              <w:gridCol w:w="3552"/>
            </w:tblGrid>
            <w:tr w:rsidR="009D2406" w:rsidRPr="00831060" w14:paraId="7701AC83" w14:textId="77777777" w:rsidTr="00B34174">
              <w:trPr>
                <w:tblCellSpacing w:w="0" w:type="dxa"/>
              </w:trPr>
              <w:tc>
                <w:tcPr>
                  <w:tcW w:w="254" w:type="dxa"/>
                  <w:hideMark/>
                </w:tcPr>
                <w:p w14:paraId="5C0A8FC2" w14:textId="77777777" w:rsidR="009D2406" w:rsidRPr="00831060" w:rsidRDefault="009D2406" w:rsidP="003E50E5">
                  <w:pPr>
                    <w:framePr w:hSpace="180" w:wrap="around" w:vAnchor="text" w:hAnchor="page" w:x="1729" w:y="189"/>
                    <w:ind w:left="540" w:hanging="360"/>
                    <w:jc w:val="both"/>
                    <w:rPr>
                      <w:rFonts w:ascii="Times New Roman" w:hAnsi="Times New Roman" w:cs="Times New Roman"/>
                      <w:sz w:val="20"/>
                      <w:szCs w:val="20"/>
                    </w:rPr>
                  </w:pPr>
                  <w:r w:rsidRPr="00831060">
                    <w:rPr>
                      <w:rFonts w:ascii="Times New Roman" w:hAnsi="Times New Roman" w:cs="Times New Roman"/>
                      <w:sz w:val="20"/>
                      <w:szCs w:val="20"/>
                    </w:rPr>
                    <w:t>—</w:t>
                  </w:r>
                </w:p>
              </w:tc>
              <w:tc>
                <w:tcPr>
                  <w:tcW w:w="3634" w:type="dxa"/>
                  <w:hideMark/>
                </w:tcPr>
                <w:p w14:paraId="1C39F892" w14:textId="77777777" w:rsidR="009D2406" w:rsidRPr="00831060" w:rsidRDefault="009D2406" w:rsidP="003E50E5">
                  <w:pPr>
                    <w:framePr w:hSpace="180" w:wrap="around" w:vAnchor="text" w:hAnchor="page" w:x="1729" w:y="189"/>
                    <w:ind w:left="540" w:hanging="360"/>
                    <w:jc w:val="both"/>
                    <w:rPr>
                      <w:rFonts w:ascii="Times New Roman" w:hAnsi="Times New Roman" w:cs="Times New Roman"/>
                      <w:sz w:val="20"/>
                      <w:szCs w:val="20"/>
                    </w:rPr>
                  </w:pPr>
                  <w:r w:rsidRPr="00831060">
                    <w:rPr>
                      <w:rFonts w:ascii="Times New Roman" w:hAnsi="Times New Roman" w:cs="Times New Roman"/>
                      <w:sz w:val="20"/>
                      <w:szCs w:val="20"/>
                    </w:rPr>
                    <w:t>PM</w:t>
                  </w:r>
                  <w:r w:rsidRPr="00831060">
                    <w:rPr>
                      <w:rFonts w:ascii="Times New Roman" w:hAnsi="Times New Roman" w:cs="Times New Roman"/>
                      <w:sz w:val="20"/>
                      <w:szCs w:val="20"/>
                      <w:vertAlign w:val="subscript"/>
                    </w:rPr>
                    <w:t>2,5</w:t>
                  </w:r>
                  <w:r w:rsidRPr="00831060">
                    <w:rPr>
                      <w:rFonts w:ascii="Times New Roman" w:hAnsi="Times New Roman" w:cs="Times New Roman"/>
                      <w:sz w:val="20"/>
                      <w:szCs w:val="20"/>
                    </w:rPr>
                    <w:t>, PM</w:t>
                  </w:r>
                  <w:r w:rsidRPr="00831060">
                    <w:rPr>
                      <w:rFonts w:ascii="Times New Roman" w:hAnsi="Times New Roman" w:cs="Times New Roman"/>
                      <w:sz w:val="20"/>
                      <w:szCs w:val="20"/>
                      <w:vertAlign w:val="subscript"/>
                    </w:rPr>
                    <w:t>10</w:t>
                  </w:r>
                  <w:r w:rsidRPr="00831060">
                    <w:rPr>
                      <w:rFonts w:ascii="Times New Roman" w:hAnsi="Times New Roman" w:cs="Times New Roman"/>
                      <w:sz w:val="20"/>
                      <w:szCs w:val="20"/>
                    </w:rPr>
                    <w:t> </w:t>
                  </w:r>
                  <w:hyperlink r:id="rId17" w:anchor="ntr8-L_2016344EN.01001701-E0008" w:history="1">
                    <w:r w:rsidRPr="00831060">
                      <w:rPr>
                        <w:rFonts w:ascii="Times New Roman" w:hAnsi="Times New Roman" w:cs="Times New Roman"/>
                        <w:sz w:val="20"/>
                        <w:szCs w:val="20"/>
                        <w:u w:val="single"/>
                      </w:rPr>
                      <w:t> (</w:t>
                    </w:r>
                    <w:r w:rsidRPr="00831060">
                      <w:rPr>
                        <w:rFonts w:ascii="Times New Roman" w:hAnsi="Times New Roman" w:cs="Times New Roman"/>
                        <w:sz w:val="20"/>
                        <w:szCs w:val="20"/>
                        <w:u w:val="single"/>
                        <w:vertAlign w:val="superscript"/>
                      </w:rPr>
                      <w:t>8</w:t>
                    </w:r>
                    <w:r w:rsidRPr="00831060">
                      <w:rPr>
                        <w:rFonts w:ascii="Times New Roman" w:hAnsi="Times New Roman" w:cs="Times New Roman"/>
                        <w:sz w:val="20"/>
                        <w:szCs w:val="20"/>
                        <w:u w:val="single"/>
                      </w:rPr>
                      <w:t>)</w:t>
                    </w:r>
                  </w:hyperlink>
                  <w:r w:rsidRPr="00831060">
                    <w:rPr>
                      <w:rFonts w:ascii="Times New Roman" w:hAnsi="Times New Roman" w:cs="Times New Roman"/>
                      <w:sz w:val="20"/>
                      <w:szCs w:val="20"/>
                    </w:rPr>
                    <w:t xml:space="preserve"> dhe, nëse janë të </w:t>
                  </w:r>
                  <w:proofErr w:type="spellStart"/>
                  <w:r w:rsidRPr="00831060">
                    <w:rPr>
                      <w:rFonts w:ascii="Times New Roman" w:hAnsi="Times New Roman" w:cs="Times New Roman"/>
                      <w:sz w:val="20"/>
                      <w:szCs w:val="20"/>
                    </w:rPr>
                    <w:t>disponueshme</w:t>
                  </w:r>
                  <w:proofErr w:type="spellEnd"/>
                  <w:r w:rsidRPr="00831060">
                    <w:rPr>
                      <w:rFonts w:ascii="Times New Roman" w:hAnsi="Times New Roman" w:cs="Times New Roman"/>
                      <w:sz w:val="20"/>
                      <w:szCs w:val="20"/>
                    </w:rPr>
                    <w:t>, BC (Karboni i zi)</w:t>
                  </w:r>
                </w:p>
              </w:tc>
            </w:tr>
          </w:tbl>
          <w:p w14:paraId="164415A1" w14:textId="77777777" w:rsidR="009D2406" w:rsidRPr="00831060" w:rsidRDefault="009D2406" w:rsidP="00B34174">
            <w:pPr>
              <w:ind w:left="540" w:hanging="360"/>
              <w:jc w:val="both"/>
              <w:rPr>
                <w:rFonts w:ascii="Times New Roman" w:hAnsi="Times New Roman" w:cs="Times New Roman"/>
                <w:sz w:val="20"/>
                <w:szCs w:val="20"/>
              </w:rPr>
            </w:pPr>
          </w:p>
        </w:tc>
        <w:tc>
          <w:tcPr>
            <w:tcW w:w="1743" w:type="dxa"/>
          </w:tcPr>
          <w:p w14:paraId="4CFE74AA" w14:textId="77777777" w:rsidR="009D2406" w:rsidRPr="00831060" w:rsidRDefault="009D2406" w:rsidP="00B34174">
            <w:pPr>
              <w:ind w:left="540" w:hanging="360"/>
              <w:rPr>
                <w:rFonts w:ascii="Times New Roman" w:hAnsi="Times New Roman" w:cs="Times New Roman"/>
                <w:sz w:val="20"/>
                <w:szCs w:val="20"/>
              </w:rPr>
            </w:pPr>
            <w:r w:rsidRPr="00831060">
              <w:rPr>
                <w:rFonts w:ascii="Times New Roman" w:hAnsi="Times New Roman" w:cs="Times New Roman"/>
                <w:sz w:val="20"/>
                <w:szCs w:val="20"/>
              </w:rPr>
              <w:t>Vjetore nga 2000  deri në vitin raportues minus2 (X-2)</w:t>
            </w:r>
          </w:p>
        </w:tc>
        <w:tc>
          <w:tcPr>
            <w:tcW w:w="1587" w:type="dxa"/>
          </w:tcPr>
          <w:p w14:paraId="58CE79EB" w14:textId="77777777" w:rsidR="009D2406" w:rsidRPr="00831060" w:rsidRDefault="009D2406" w:rsidP="00B34174">
            <w:pPr>
              <w:ind w:left="540" w:hanging="360"/>
              <w:jc w:val="both"/>
              <w:rPr>
                <w:rFonts w:ascii="Times New Roman" w:hAnsi="Times New Roman" w:cs="Times New Roman"/>
                <w:sz w:val="20"/>
                <w:szCs w:val="20"/>
              </w:rPr>
            </w:pPr>
            <w:r w:rsidRPr="00831060">
              <w:rPr>
                <w:rFonts w:ascii="Times New Roman" w:hAnsi="Times New Roman" w:cs="Times New Roman"/>
                <w:sz w:val="20"/>
                <w:szCs w:val="20"/>
              </w:rPr>
              <w:t>15 Shkurt</w:t>
            </w:r>
            <w:hyperlink r:id="rId18" w:anchor="ntr9-L_2016344EN.01001701-E0009" w:history="1">
              <w:r w:rsidRPr="00831060">
                <w:rPr>
                  <w:rFonts w:ascii="Times New Roman" w:hAnsi="Times New Roman" w:cs="Times New Roman"/>
                  <w:sz w:val="20"/>
                  <w:szCs w:val="20"/>
                  <w:u w:val="single"/>
                </w:rPr>
                <w:t> (</w:t>
              </w:r>
              <w:r w:rsidRPr="00831060">
                <w:rPr>
                  <w:rFonts w:ascii="Times New Roman" w:hAnsi="Times New Roman" w:cs="Times New Roman"/>
                  <w:sz w:val="20"/>
                  <w:szCs w:val="20"/>
                  <w:u w:val="single"/>
                  <w:vertAlign w:val="superscript"/>
                </w:rPr>
                <w:t>9</w:t>
              </w:r>
              <w:r w:rsidRPr="00831060">
                <w:rPr>
                  <w:rFonts w:ascii="Times New Roman" w:hAnsi="Times New Roman" w:cs="Times New Roman"/>
                  <w:sz w:val="20"/>
                  <w:szCs w:val="20"/>
                  <w:u w:val="single"/>
                </w:rPr>
                <w:t>)</w:t>
              </w:r>
            </w:hyperlink>
          </w:p>
        </w:tc>
      </w:tr>
      <w:tr w:rsidR="009D2406" w:rsidRPr="00831060" w14:paraId="04FDCFE1" w14:textId="77777777" w:rsidTr="00B34174">
        <w:tc>
          <w:tcPr>
            <w:tcW w:w="9255" w:type="dxa"/>
            <w:gridSpan w:val="4"/>
          </w:tcPr>
          <w:p w14:paraId="10EA3B9E" w14:textId="77777777" w:rsidR="009D2406" w:rsidRPr="00831060" w:rsidRDefault="001041C2" w:rsidP="00B34174">
            <w:pPr>
              <w:ind w:left="540" w:hanging="360"/>
              <w:jc w:val="both"/>
              <w:rPr>
                <w:rFonts w:ascii="Times New Roman" w:hAnsi="Times New Roman" w:cs="Times New Roman"/>
                <w:sz w:val="20"/>
                <w:szCs w:val="20"/>
              </w:rPr>
            </w:pPr>
            <w:hyperlink r:id="rId19" w:anchor="ntc1-L_2016344EN.01001701-E0001" w:history="1">
              <w:r w:rsidR="009D2406" w:rsidRPr="00831060">
                <w:rPr>
                  <w:rFonts w:ascii="Times New Roman" w:hAnsi="Times New Roman" w:cs="Times New Roman"/>
                  <w:sz w:val="20"/>
                  <w:szCs w:val="20"/>
                  <w:u w:val="single"/>
                </w:rPr>
                <w:t>(</w:t>
              </w:r>
              <w:r w:rsidR="009D2406" w:rsidRPr="00831060">
                <w:rPr>
                  <w:rFonts w:ascii="Times New Roman" w:hAnsi="Times New Roman" w:cs="Times New Roman"/>
                  <w:sz w:val="20"/>
                  <w:szCs w:val="20"/>
                  <w:u w:val="single"/>
                  <w:vertAlign w:val="superscript"/>
                </w:rPr>
                <w:t>1</w:t>
              </w:r>
              <w:r w:rsidR="009D2406" w:rsidRPr="00831060">
                <w:rPr>
                  <w:rFonts w:ascii="Times New Roman" w:hAnsi="Times New Roman" w:cs="Times New Roman"/>
                  <w:sz w:val="20"/>
                  <w:szCs w:val="20"/>
                  <w:u w:val="single"/>
                </w:rPr>
                <w:t>)</w:t>
              </w:r>
            </w:hyperlink>
            <w:r w:rsidR="009D2406" w:rsidRPr="00831060">
              <w:rPr>
                <w:rFonts w:ascii="Times New Roman" w:hAnsi="Times New Roman" w:cs="Times New Roman"/>
                <w:sz w:val="20"/>
                <w:szCs w:val="20"/>
              </w:rPr>
              <w:t>  Nomenklatura për Raportimin 2014 siç parashikohet nga Konventa e LRTAP</w:t>
            </w:r>
          </w:p>
        </w:tc>
      </w:tr>
      <w:tr w:rsidR="009D2406" w:rsidRPr="00831060" w14:paraId="1BB523C0" w14:textId="77777777" w:rsidTr="00B34174">
        <w:tc>
          <w:tcPr>
            <w:tcW w:w="9255" w:type="dxa"/>
            <w:gridSpan w:val="4"/>
          </w:tcPr>
          <w:p w14:paraId="181C960D" w14:textId="77777777" w:rsidR="009D2406" w:rsidRPr="00831060" w:rsidRDefault="001041C2" w:rsidP="00B34174">
            <w:pPr>
              <w:ind w:left="540" w:hanging="360"/>
              <w:jc w:val="both"/>
              <w:rPr>
                <w:rFonts w:ascii="Times New Roman" w:hAnsi="Times New Roman" w:cs="Times New Roman"/>
                <w:sz w:val="20"/>
                <w:szCs w:val="20"/>
              </w:rPr>
            </w:pPr>
            <w:hyperlink r:id="rId20" w:anchor="ntc2-L_2016344EN.01001701-E0002" w:history="1">
              <w:r w:rsidR="009D2406" w:rsidRPr="00831060">
                <w:rPr>
                  <w:rFonts w:ascii="Times New Roman" w:hAnsi="Times New Roman" w:cs="Times New Roman"/>
                  <w:sz w:val="20"/>
                  <w:szCs w:val="20"/>
                  <w:u w:val="single"/>
                </w:rPr>
                <w:t>(</w:t>
              </w:r>
              <w:r w:rsidR="009D2406" w:rsidRPr="00831060">
                <w:rPr>
                  <w:rFonts w:ascii="Times New Roman" w:hAnsi="Times New Roman" w:cs="Times New Roman"/>
                  <w:sz w:val="20"/>
                  <w:szCs w:val="20"/>
                  <w:u w:val="single"/>
                  <w:vertAlign w:val="superscript"/>
                </w:rPr>
                <w:t>2</w:t>
              </w:r>
              <w:r w:rsidR="009D2406" w:rsidRPr="00831060">
                <w:rPr>
                  <w:rFonts w:ascii="Times New Roman" w:hAnsi="Times New Roman" w:cs="Times New Roman"/>
                  <w:sz w:val="20"/>
                  <w:szCs w:val="20"/>
                  <w:u w:val="single"/>
                </w:rPr>
                <w:t>)</w:t>
              </w:r>
            </w:hyperlink>
            <w:r w:rsidR="009D2406" w:rsidRPr="00831060">
              <w:rPr>
                <w:rFonts w:ascii="Times New Roman" w:hAnsi="Times New Roman" w:cs="Times New Roman"/>
                <w:sz w:val="20"/>
                <w:szCs w:val="20"/>
              </w:rPr>
              <w:t>  Shkarkimet natyrore raportohen në përputhje me metodologjitë e përcaktuara në Konventën e LRTAP dhe Udhëzuesin për inventarin e shkarkimeve të ndotësve të ajrit (Udhëzuesi EMEP/EEA). Ato nuk përfshihen në totalet kombëtare dhe raportohen veçmas.</w:t>
            </w:r>
          </w:p>
        </w:tc>
      </w:tr>
      <w:tr w:rsidR="009D2406" w:rsidRPr="00831060" w14:paraId="3E2E2493" w14:textId="77777777" w:rsidTr="00B34174">
        <w:tc>
          <w:tcPr>
            <w:tcW w:w="9255" w:type="dxa"/>
            <w:gridSpan w:val="4"/>
          </w:tcPr>
          <w:p w14:paraId="0F294AFA" w14:textId="77777777" w:rsidR="009D2406" w:rsidRPr="00831060" w:rsidRDefault="001041C2" w:rsidP="00B34174">
            <w:pPr>
              <w:ind w:left="540" w:hanging="360"/>
              <w:jc w:val="both"/>
              <w:rPr>
                <w:rFonts w:ascii="Times New Roman" w:hAnsi="Times New Roman" w:cs="Times New Roman"/>
                <w:sz w:val="20"/>
                <w:szCs w:val="20"/>
              </w:rPr>
            </w:pPr>
            <w:hyperlink r:id="rId21" w:anchor="ntc3-L_2016344EN.01001701-E0003" w:history="1">
              <w:r w:rsidR="009D2406" w:rsidRPr="00831060">
                <w:rPr>
                  <w:rFonts w:ascii="Times New Roman" w:hAnsi="Times New Roman" w:cs="Times New Roman"/>
                  <w:sz w:val="20"/>
                  <w:szCs w:val="20"/>
                  <w:u w:val="single"/>
                </w:rPr>
                <w:t>(</w:t>
              </w:r>
              <w:r w:rsidR="009D2406" w:rsidRPr="00831060">
                <w:rPr>
                  <w:rFonts w:ascii="Times New Roman" w:hAnsi="Times New Roman" w:cs="Times New Roman"/>
                  <w:sz w:val="20"/>
                  <w:szCs w:val="20"/>
                  <w:u w:val="single"/>
                  <w:vertAlign w:val="superscript"/>
                </w:rPr>
                <w:t>3</w:t>
              </w:r>
              <w:r w:rsidR="009D2406" w:rsidRPr="00831060">
                <w:rPr>
                  <w:rFonts w:ascii="Times New Roman" w:hAnsi="Times New Roman" w:cs="Times New Roman"/>
                  <w:sz w:val="20"/>
                  <w:szCs w:val="20"/>
                  <w:u w:val="single"/>
                </w:rPr>
                <w:t>)</w:t>
              </w:r>
            </w:hyperlink>
            <w:r w:rsidR="009D2406" w:rsidRPr="00831060">
              <w:rPr>
                <w:rFonts w:ascii="Times New Roman" w:hAnsi="Times New Roman" w:cs="Times New Roman"/>
                <w:sz w:val="20"/>
                <w:szCs w:val="20"/>
              </w:rPr>
              <w:t>  </w:t>
            </w:r>
            <w:proofErr w:type="spellStart"/>
            <w:r w:rsidR="009D2406" w:rsidRPr="00831060">
              <w:rPr>
                <w:rFonts w:ascii="Times New Roman" w:hAnsi="Times New Roman" w:cs="Times New Roman"/>
                <w:sz w:val="20"/>
                <w:szCs w:val="20"/>
              </w:rPr>
              <w:t>Cd</w:t>
            </w:r>
            <w:proofErr w:type="spellEnd"/>
            <w:r w:rsidR="009D2406" w:rsidRPr="00831060">
              <w:rPr>
                <w:rFonts w:ascii="Times New Roman" w:hAnsi="Times New Roman" w:cs="Times New Roman"/>
                <w:sz w:val="20"/>
                <w:szCs w:val="20"/>
              </w:rPr>
              <w:t xml:space="preserve"> (kadmiumi), </w:t>
            </w:r>
            <w:proofErr w:type="spellStart"/>
            <w:r w:rsidR="009D2406" w:rsidRPr="00831060">
              <w:rPr>
                <w:rFonts w:ascii="Times New Roman" w:hAnsi="Times New Roman" w:cs="Times New Roman"/>
                <w:sz w:val="20"/>
                <w:szCs w:val="20"/>
              </w:rPr>
              <w:t>Hg</w:t>
            </w:r>
            <w:proofErr w:type="spellEnd"/>
            <w:r w:rsidR="009D2406" w:rsidRPr="00831060">
              <w:rPr>
                <w:rFonts w:ascii="Times New Roman" w:hAnsi="Times New Roman" w:cs="Times New Roman"/>
                <w:sz w:val="20"/>
                <w:szCs w:val="20"/>
              </w:rPr>
              <w:t xml:space="preserve"> (merkuri), </w:t>
            </w:r>
            <w:proofErr w:type="spellStart"/>
            <w:r w:rsidR="009D2406" w:rsidRPr="00831060">
              <w:rPr>
                <w:rFonts w:ascii="Times New Roman" w:hAnsi="Times New Roman" w:cs="Times New Roman"/>
                <w:sz w:val="20"/>
                <w:szCs w:val="20"/>
              </w:rPr>
              <w:t>Pb</w:t>
            </w:r>
            <w:proofErr w:type="spellEnd"/>
            <w:r w:rsidR="009D2406" w:rsidRPr="00831060">
              <w:rPr>
                <w:rFonts w:ascii="Times New Roman" w:hAnsi="Times New Roman" w:cs="Times New Roman"/>
                <w:sz w:val="20"/>
                <w:szCs w:val="20"/>
              </w:rPr>
              <w:t xml:space="preserve"> (plumbi)</w:t>
            </w:r>
          </w:p>
        </w:tc>
      </w:tr>
      <w:tr w:rsidR="009D2406" w:rsidRPr="00831060" w14:paraId="60E2551E" w14:textId="77777777" w:rsidTr="00B34174">
        <w:tc>
          <w:tcPr>
            <w:tcW w:w="9255" w:type="dxa"/>
            <w:gridSpan w:val="4"/>
          </w:tcPr>
          <w:p w14:paraId="0B3DE762" w14:textId="77777777" w:rsidR="009D2406" w:rsidRPr="00831060" w:rsidRDefault="001041C2" w:rsidP="00B34174">
            <w:pPr>
              <w:ind w:left="540" w:hanging="360"/>
              <w:jc w:val="both"/>
              <w:rPr>
                <w:rFonts w:ascii="Times New Roman" w:hAnsi="Times New Roman" w:cs="Times New Roman"/>
                <w:sz w:val="20"/>
                <w:szCs w:val="20"/>
              </w:rPr>
            </w:pPr>
            <w:hyperlink r:id="rId22" w:anchor="ntc4-L_2016344EN.01001701-E0004" w:history="1">
              <w:r w:rsidR="009D2406" w:rsidRPr="00831060">
                <w:rPr>
                  <w:rFonts w:ascii="Times New Roman" w:hAnsi="Times New Roman" w:cs="Times New Roman"/>
                  <w:sz w:val="20"/>
                  <w:szCs w:val="20"/>
                  <w:u w:val="single"/>
                </w:rPr>
                <w:t>(</w:t>
              </w:r>
              <w:r w:rsidR="009D2406" w:rsidRPr="00831060">
                <w:rPr>
                  <w:rFonts w:ascii="Times New Roman" w:hAnsi="Times New Roman" w:cs="Times New Roman"/>
                  <w:sz w:val="20"/>
                  <w:szCs w:val="20"/>
                  <w:u w:val="single"/>
                  <w:vertAlign w:val="superscript"/>
                </w:rPr>
                <w:t>4</w:t>
              </w:r>
              <w:r w:rsidR="009D2406" w:rsidRPr="00831060">
                <w:rPr>
                  <w:rFonts w:ascii="Times New Roman" w:hAnsi="Times New Roman" w:cs="Times New Roman"/>
                  <w:sz w:val="20"/>
                  <w:szCs w:val="20"/>
                  <w:u w:val="single"/>
                </w:rPr>
                <w:t>)</w:t>
              </w:r>
            </w:hyperlink>
            <w:r w:rsidR="009D2406" w:rsidRPr="00831060">
              <w:rPr>
                <w:rFonts w:ascii="Times New Roman" w:hAnsi="Times New Roman" w:cs="Times New Roman"/>
                <w:sz w:val="20"/>
                <w:szCs w:val="20"/>
              </w:rPr>
              <w:t>  </w:t>
            </w:r>
            <w:proofErr w:type="spellStart"/>
            <w:r w:rsidR="009D2406" w:rsidRPr="00831060">
              <w:rPr>
                <w:rFonts w:ascii="Times New Roman" w:hAnsi="Times New Roman" w:cs="Times New Roman"/>
                <w:sz w:val="20"/>
                <w:szCs w:val="20"/>
              </w:rPr>
              <w:t>POPs</w:t>
            </w:r>
            <w:proofErr w:type="spellEnd"/>
            <w:r w:rsidR="009D2406" w:rsidRPr="00831060">
              <w:rPr>
                <w:rFonts w:ascii="Times New Roman" w:hAnsi="Times New Roman" w:cs="Times New Roman"/>
                <w:sz w:val="20"/>
                <w:szCs w:val="20"/>
              </w:rPr>
              <w:t xml:space="preserve"> (Ndotësit organikë të qëndrueshëm)</w:t>
            </w:r>
          </w:p>
        </w:tc>
      </w:tr>
      <w:tr w:rsidR="009D2406" w:rsidRPr="00831060" w14:paraId="1DEF804D" w14:textId="77777777" w:rsidTr="00B34174">
        <w:tc>
          <w:tcPr>
            <w:tcW w:w="9255" w:type="dxa"/>
            <w:gridSpan w:val="4"/>
          </w:tcPr>
          <w:p w14:paraId="65E85AC7" w14:textId="77777777" w:rsidR="009D2406" w:rsidRPr="00831060" w:rsidRDefault="001041C2" w:rsidP="00B34174">
            <w:pPr>
              <w:ind w:left="540" w:hanging="360"/>
              <w:jc w:val="both"/>
              <w:rPr>
                <w:rFonts w:ascii="Times New Roman" w:hAnsi="Times New Roman" w:cs="Times New Roman"/>
                <w:sz w:val="20"/>
                <w:szCs w:val="20"/>
              </w:rPr>
            </w:pPr>
            <w:hyperlink r:id="rId23" w:anchor="ntc5-L_2016344EN.01001701-E0005" w:history="1">
              <w:r w:rsidR="009D2406" w:rsidRPr="00831060">
                <w:rPr>
                  <w:rFonts w:ascii="Times New Roman" w:hAnsi="Times New Roman" w:cs="Times New Roman"/>
                  <w:sz w:val="20"/>
                  <w:szCs w:val="20"/>
                  <w:u w:val="single"/>
                </w:rPr>
                <w:t>(</w:t>
              </w:r>
              <w:r w:rsidR="009D2406" w:rsidRPr="00831060">
                <w:rPr>
                  <w:rFonts w:ascii="Times New Roman" w:hAnsi="Times New Roman" w:cs="Times New Roman"/>
                  <w:sz w:val="20"/>
                  <w:szCs w:val="20"/>
                  <w:u w:val="single"/>
                  <w:vertAlign w:val="superscript"/>
                </w:rPr>
                <w:t>5</w:t>
              </w:r>
              <w:r w:rsidR="009D2406" w:rsidRPr="00831060">
                <w:rPr>
                  <w:rFonts w:ascii="Times New Roman" w:hAnsi="Times New Roman" w:cs="Times New Roman"/>
                  <w:sz w:val="20"/>
                  <w:szCs w:val="20"/>
                  <w:u w:val="single"/>
                </w:rPr>
                <w:t>)</w:t>
              </w:r>
            </w:hyperlink>
            <w:r w:rsidR="009D2406" w:rsidRPr="00831060">
              <w:rPr>
                <w:rFonts w:ascii="Times New Roman" w:hAnsi="Times New Roman" w:cs="Times New Roman"/>
                <w:sz w:val="20"/>
                <w:szCs w:val="20"/>
              </w:rPr>
              <w:t>  </w:t>
            </w:r>
            <w:proofErr w:type="spellStart"/>
            <w:r w:rsidR="009D2406" w:rsidRPr="00831060">
              <w:rPr>
                <w:rFonts w:ascii="Times New Roman" w:hAnsi="Times New Roman" w:cs="Times New Roman"/>
                <w:sz w:val="20"/>
                <w:szCs w:val="20"/>
              </w:rPr>
              <w:t>PAHs</w:t>
            </w:r>
            <w:proofErr w:type="spellEnd"/>
            <w:r w:rsidR="009D2406" w:rsidRPr="00831060">
              <w:rPr>
                <w:rFonts w:ascii="Times New Roman" w:hAnsi="Times New Roman" w:cs="Times New Roman"/>
                <w:sz w:val="20"/>
                <w:szCs w:val="20"/>
              </w:rPr>
              <w:t xml:space="preserve"> (</w:t>
            </w:r>
            <w:r w:rsidR="009D2406" w:rsidRPr="00831060">
              <w:rPr>
                <w:rFonts w:ascii="Times New Roman" w:hAnsi="Times New Roman" w:cs="Times New Roman"/>
                <w:spacing w:val="-8"/>
                <w:sz w:val="20"/>
                <w:szCs w:val="20"/>
              </w:rPr>
              <w:t xml:space="preserve"> Hidrokarbure aromatike </w:t>
            </w:r>
            <w:proofErr w:type="spellStart"/>
            <w:r w:rsidR="009D2406" w:rsidRPr="00831060">
              <w:rPr>
                <w:rFonts w:ascii="Times New Roman" w:hAnsi="Times New Roman" w:cs="Times New Roman"/>
                <w:spacing w:val="-8"/>
                <w:sz w:val="20"/>
                <w:szCs w:val="20"/>
              </w:rPr>
              <w:t>policiklike</w:t>
            </w:r>
            <w:proofErr w:type="spellEnd"/>
            <w:r w:rsidR="009D2406" w:rsidRPr="00831060">
              <w:rPr>
                <w:rFonts w:ascii="Times New Roman" w:hAnsi="Times New Roman" w:cs="Times New Roman"/>
                <w:spacing w:val="-8"/>
                <w:sz w:val="20"/>
                <w:szCs w:val="20"/>
              </w:rPr>
              <w:t xml:space="preserve"> </w:t>
            </w:r>
            <w:r w:rsidR="009D2406" w:rsidRPr="00831060">
              <w:rPr>
                <w:rFonts w:ascii="Times New Roman" w:hAnsi="Times New Roman" w:cs="Times New Roman"/>
                <w:sz w:val="20"/>
                <w:szCs w:val="20"/>
              </w:rPr>
              <w:t>)</w:t>
            </w:r>
          </w:p>
        </w:tc>
      </w:tr>
      <w:tr w:rsidR="009D2406" w:rsidRPr="00831060" w14:paraId="620F2DB6" w14:textId="77777777" w:rsidTr="00B34174">
        <w:tc>
          <w:tcPr>
            <w:tcW w:w="9255" w:type="dxa"/>
            <w:gridSpan w:val="4"/>
          </w:tcPr>
          <w:p w14:paraId="0819D50E" w14:textId="77777777" w:rsidR="009D2406" w:rsidRPr="00831060" w:rsidRDefault="001041C2" w:rsidP="00B34174">
            <w:pPr>
              <w:ind w:left="540" w:hanging="360"/>
              <w:jc w:val="both"/>
              <w:rPr>
                <w:rFonts w:ascii="Times New Roman" w:hAnsi="Times New Roman" w:cs="Times New Roman"/>
                <w:sz w:val="20"/>
                <w:szCs w:val="20"/>
              </w:rPr>
            </w:pPr>
            <w:hyperlink r:id="rId24" w:anchor="ntc6-L_2016344EN.01001701-E0006" w:history="1">
              <w:r w:rsidR="009D2406" w:rsidRPr="00831060">
                <w:rPr>
                  <w:rFonts w:ascii="Times New Roman" w:hAnsi="Times New Roman" w:cs="Times New Roman"/>
                  <w:sz w:val="20"/>
                  <w:szCs w:val="20"/>
                  <w:u w:val="single"/>
                </w:rPr>
                <w:t>(</w:t>
              </w:r>
              <w:r w:rsidR="009D2406" w:rsidRPr="00831060">
                <w:rPr>
                  <w:rFonts w:ascii="Times New Roman" w:hAnsi="Times New Roman" w:cs="Times New Roman"/>
                  <w:sz w:val="20"/>
                  <w:szCs w:val="20"/>
                  <w:u w:val="single"/>
                  <w:vertAlign w:val="superscript"/>
                </w:rPr>
                <w:t>6</w:t>
              </w:r>
              <w:r w:rsidR="009D2406" w:rsidRPr="00831060">
                <w:rPr>
                  <w:rFonts w:ascii="Times New Roman" w:hAnsi="Times New Roman" w:cs="Times New Roman"/>
                  <w:sz w:val="20"/>
                  <w:szCs w:val="20"/>
                  <w:u w:val="single"/>
                </w:rPr>
                <w:t>)</w:t>
              </w:r>
            </w:hyperlink>
            <w:r w:rsidR="009D2406" w:rsidRPr="00831060">
              <w:rPr>
                <w:rFonts w:ascii="Times New Roman" w:hAnsi="Times New Roman" w:cs="Times New Roman"/>
                <w:sz w:val="20"/>
                <w:szCs w:val="20"/>
              </w:rPr>
              <w:t>  </w:t>
            </w:r>
            <w:proofErr w:type="spellStart"/>
            <w:r w:rsidR="009D2406" w:rsidRPr="00831060">
              <w:rPr>
                <w:rFonts w:ascii="Times New Roman" w:hAnsi="Times New Roman" w:cs="Times New Roman"/>
                <w:sz w:val="20"/>
                <w:szCs w:val="20"/>
              </w:rPr>
              <w:t>PCBs</w:t>
            </w:r>
            <w:proofErr w:type="spellEnd"/>
            <w:r w:rsidR="009D2406" w:rsidRPr="00831060">
              <w:rPr>
                <w:rFonts w:ascii="Times New Roman" w:hAnsi="Times New Roman" w:cs="Times New Roman"/>
                <w:sz w:val="20"/>
                <w:szCs w:val="20"/>
              </w:rPr>
              <w:t xml:space="preserve"> (</w:t>
            </w:r>
            <w:proofErr w:type="spellStart"/>
            <w:r w:rsidR="009D2406" w:rsidRPr="00831060">
              <w:rPr>
                <w:rFonts w:ascii="Times New Roman" w:hAnsi="Times New Roman" w:cs="Times New Roman"/>
                <w:sz w:val="20"/>
                <w:szCs w:val="20"/>
              </w:rPr>
              <w:t>Bifenilet</w:t>
            </w:r>
            <w:proofErr w:type="spellEnd"/>
            <w:r w:rsidR="009D2406" w:rsidRPr="00831060">
              <w:rPr>
                <w:rFonts w:ascii="Times New Roman" w:hAnsi="Times New Roman" w:cs="Times New Roman"/>
                <w:sz w:val="20"/>
                <w:szCs w:val="20"/>
              </w:rPr>
              <w:t xml:space="preserve"> e </w:t>
            </w:r>
            <w:proofErr w:type="spellStart"/>
            <w:r w:rsidR="009D2406" w:rsidRPr="00831060">
              <w:rPr>
                <w:rFonts w:ascii="Times New Roman" w:hAnsi="Times New Roman" w:cs="Times New Roman"/>
                <w:sz w:val="20"/>
                <w:szCs w:val="20"/>
              </w:rPr>
              <w:t>poliklorinuara</w:t>
            </w:r>
            <w:proofErr w:type="spellEnd"/>
            <w:r w:rsidR="009D2406" w:rsidRPr="00831060">
              <w:rPr>
                <w:rFonts w:ascii="Times New Roman" w:hAnsi="Times New Roman" w:cs="Times New Roman"/>
                <w:sz w:val="20"/>
                <w:szCs w:val="20"/>
              </w:rPr>
              <w:t>)</w:t>
            </w:r>
          </w:p>
        </w:tc>
      </w:tr>
      <w:tr w:rsidR="009D2406" w:rsidRPr="00831060" w14:paraId="335F76B8" w14:textId="77777777" w:rsidTr="00B34174">
        <w:tc>
          <w:tcPr>
            <w:tcW w:w="9255" w:type="dxa"/>
            <w:gridSpan w:val="4"/>
          </w:tcPr>
          <w:p w14:paraId="7B597EB9" w14:textId="77777777" w:rsidR="009D2406" w:rsidRPr="00831060" w:rsidRDefault="001041C2" w:rsidP="00B34174">
            <w:pPr>
              <w:ind w:left="540" w:hanging="360"/>
              <w:jc w:val="both"/>
              <w:rPr>
                <w:rFonts w:ascii="Times New Roman" w:hAnsi="Times New Roman" w:cs="Times New Roman"/>
                <w:sz w:val="20"/>
                <w:szCs w:val="20"/>
              </w:rPr>
            </w:pPr>
            <w:hyperlink r:id="rId25" w:anchor="ntc7-L_2016344EN.01001701-E0007" w:history="1">
              <w:r w:rsidR="009D2406" w:rsidRPr="00831060">
                <w:rPr>
                  <w:rFonts w:ascii="Times New Roman" w:hAnsi="Times New Roman" w:cs="Times New Roman"/>
                  <w:sz w:val="20"/>
                  <w:szCs w:val="20"/>
                  <w:u w:val="single"/>
                </w:rPr>
                <w:t>(</w:t>
              </w:r>
              <w:r w:rsidR="009D2406" w:rsidRPr="00831060">
                <w:rPr>
                  <w:rFonts w:ascii="Times New Roman" w:hAnsi="Times New Roman" w:cs="Times New Roman"/>
                  <w:sz w:val="20"/>
                  <w:szCs w:val="20"/>
                  <w:u w:val="single"/>
                  <w:vertAlign w:val="superscript"/>
                </w:rPr>
                <w:t>7</w:t>
              </w:r>
              <w:r w:rsidR="009D2406" w:rsidRPr="00831060">
                <w:rPr>
                  <w:rFonts w:ascii="Times New Roman" w:hAnsi="Times New Roman" w:cs="Times New Roman"/>
                  <w:sz w:val="20"/>
                  <w:szCs w:val="20"/>
                  <w:u w:val="single"/>
                </w:rPr>
                <w:t>)</w:t>
              </w:r>
            </w:hyperlink>
            <w:r w:rsidR="009D2406" w:rsidRPr="00831060">
              <w:rPr>
                <w:rFonts w:ascii="Times New Roman" w:hAnsi="Times New Roman" w:cs="Times New Roman"/>
                <w:sz w:val="20"/>
                <w:szCs w:val="20"/>
              </w:rPr>
              <w:t>  HCB (</w:t>
            </w:r>
            <w:proofErr w:type="spellStart"/>
            <w:r w:rsidR="009D2406" w:rsidRPr="00831060">
              <w:rPr>
                <w:rFonts w:ascii="Times New Roman" w:hAnsi="Times New Roman" w:cs="Times New Roman"/>
                <w:sz w:val="20"/>
                <w:szCs w:val="20"/>
              </w:rPr>
              <w:t>hexachlorobenzene</w:t>
            </w:r>
            <w:proofErr w:type="spellEnd"/>
            <w:r w:rsidR="009D2406" w:rsidRPr="00831060">
              <w:rPr>
                <w:rFonts w:ascii="Times New Roman" w:hAnsi="Times New Roman" w:cs="Times New Roman"/>
                <w:sz w:val="20"/>
                <w:szCs w:val="20"/>
              </w:rPr>
              <w:t>)</w:t>
            </w:r>
          </w:p>
        </w:tc>
      </w:tr>
      <w:tr w:rsidR="009D2406" w:rsidRPr="00831060" w14:paraId="5151FFDE" w14:textId="77777777" w:rsidTr="00B34174">
        <w:tc>
          <w:tcPr>
            <w:tcW w:w="9255" w:type="dxa"/>
            <w:gridSpan w:val="4"/>
          </w:tcPr>
          <w:p w14:paraId="705A3FE4" w14:textId="77777777" w:rsidR="009D2406" w:rsidRPr="00831060" w:rsidRDefault="001041C2" w:rsidP="00B34174">
            <w:pPr>
              <w:ind w:left="540" w:hanging="360"/>
              <w:jc w:val="both"/>
              <w:rPr>
                <w:rFonts w:ascii="Times New Roman" w:hAnsi="Times New Roman" w:cs="Times New Roman"/>
                <w:sz w:val="20"/>
                <w:szCs w:val="20"/>
              </w:rPr>
            </w:pPr>
            <w:hyperlink r:id="rId26" w:anchor="ntc8-L_2016344EN.01001701-E0008" w:history="1">
              <w:r w:rsidR="009D2406" w:rsidRPr="00831060">
                <w:rPr>
                  <w:rFonts w:ascii="Times New Roman" w:hAnsi="Times New Roman" w:cs="Times New Roman"/>
                  <w:sz w:val="20"/>
                  <w:szCs w:val="20"/>
                  <w:u w:val="single"/>
                </w:rPr>
                <w:t>(</w:t>
              </w:r>
              <w:r w:rsidR="009D2406" w:rsidRPr="00831060">
                <w:rPr>
                  <w:rFonts w:ascii="Times New Roman" w:hAnsi="Times New Roman" w:cs="Times New Roman"/>
                  <w:sz w:val="20"/>
                  <w:szCs w:val="20"/>
                  <w:u w:val="single"/>
                  <w:vertAlign w:val="superscript"/>
                </w:rPr>
                <w:t>8</w:t>
              </w:r>
              <w:r w:rsidR="009D2406" w:rsidRPr="00831060">
                <w:rPr>
                  <w:rFonts w:ascii="Times New Roman" w:hAnsi="Times New Roman" w:cs="Times New Roman"/>
                  <w:sz w:val="20"/>
                  <w:szCs w:val="20"/>
                  <w:u w:val="single"/>
                </w:rPr>
                <w:t>)</w:t>
              </w:r>
            </w:hyperlink>
            <w:r w:rsidR="009D2406" w:rsidRPr="00831060">
              <w:rPr>
                <w:rFonts w:ascii="Times New Roman" w:hAnsi="Times New Roman" w:cs="Times New Roman"/>
                <w:sz w:val="20"/>
                <w:szCs w:val="20"/>
              </w:rPr>
              <w:t>  ‘PM</w:t>
            </w:r>
            <w:r w:rsidR="009D2406" w:rsidRPr="00831060">
              <w:rPr>
                <w:rFonts w:ascii="Times New Roman" w:hAnsi="Times New Roman" w:cs="Times New Roman"/>
                <w:sz w:val="20"/>
                <w:szCs w:val="20"/>
                <w:vertAlign w:val="subscript"/>
              </w:rPr>
              <w:t>10</w:t>
            </w:r>
            <w:r w:rsidR="009D2406" w:rsidRPr="00831060">
              <w:rPr>
                <w:rFonts w:ascii="Times New Roman" w:hAnsi="Times New Roman" w:cs="Times New Roman"/>
                <w:sz w:val="20"/>
                <w:szCs w:val="20"/>
              </w:rPr>
              <w:t>’ nënkupton lëndën e ngurtë pezull me diametër aerodinamik të barabartë ose më të vogël se 10 mikrometra (</w:t>
            </w:r>
            <w:proofErr w:type="spellStart"/>
            <w:r w:rsidR="009D2406" w:rsidRPr="00831060">
              <w:rPr>
                <w:rFonts w:ascii="Times New Roman" w:hAnsi="Times New Roman" w:cs="Times New Roman"/>
                <w:sz w:val="20"/>
                <w:szCs w:val="20"/>
              </w:rPr>
              <w:t>μm</w:t>
            </w:r>
            <w:proofErr w:type="spellEnd"/>
            <w:r w:rsidR="009D2406" w:rsidRPr="00831060">
              <w:rPr>
                <w:rFonts w:ascii="Times New Roman" w:hAnsi="Times New Roman" w:cs="Times New Roman"/>
                <w:sz w:val="20"/>
                <w:szCs w:val="20"/>
              </w:rPr>
              <w:t>)</w:t>
            </w:r>
          </w:p>
        </w:tc>
      </w:tr>
      <w:tr w:rsidR="009D2406" w:rsidRPr="00831060" w14:paraId="799F0B8F" w14:textId="77777777" w:rsidTr="00B34174">
        <w:tc>
          <w:tcPr>
            <w:tcW w:w="9255" w:type="dxa"/>
            <w:gridSpan w:val="4"/>
          </w:tcPr>
          <w:p w14:paraId="51D1D32B" w14:textId="77777777" w:rsidR="009D2406" w:rsidRPr="00831060" w:rsidRDefault="001041C2" w:rsidP="00B34174">
            <w:pPr>
              <w:ind w:left="540" w:hanging="360"/>
              <w:jc w:val="both"/>
              <w:rPr>
                <w:rFonts w:ascii="Times New Roman" w:hAnsi="Times New Roman" w:cs="Times New Roman"/>
                <w:sz w:val="20"/>
                <w:szCs w:val="20"/>
              </w:rPr>
            </w:pPr>
            <w:hyperlink r:id="rId27" w:anchor="ntc9-L_2016344EN.01001701-E0009" w:history="1">
              <w:r w:rsidR="009D2406" w:rsidRPr="00831060">
                <w:rPr>
                  <w:rFonts w:ascii="Times New Roman" w:hAnsi="Times New Roman" w:cs="Times New Roman"/>
                  <w:sz w:val="20"/>
                  <w:szCs w:val="20"/>
                  <w:u w:val="single"/>
                </w:rPr>
                <w:t>(</w:t>
              </w:r>
              <w:r w:rsidR="009D2406" w:rsidRPr="00831060">
                <w:rPr>
                  <w:rFonts w:ascii="Times New Roman" w:hAnsi="Times New Roman" w:cs="Times New Roman"/>
                  <w:sz w:val="20"/>
                  <w:szCs w:val="20"/>
                  <w:u w:val="single"/>
                  <w:vertAlign w:val="superscript"/>
                </w:rPr>
                <w:t>9</w:t>
              </w:r>
              <w:r w:rsidR="009D2406" w:rsidRPr="00831060">
                <w:rPr>
                  <w:rFonts w:ascii="Times New Roman" w:hAnsi="Times New Roman" w:cs="Times New Roman"/>
                  <w:sz w:val="20"/>
                  <w:szCs w:val="20"/>
                  <w:u w:val="single"/>
                </w:rPr>
                <w:t>)</w:t>
              </w:r>
            </w:hyperlink>
            <w:r w:rsidR="009D2406" w:rsidRPr="00831060">
              <w:rPr>
                <w:rFonts w:ascii="Times New Roman" w:hAnsi="Times New Roman" w:cs="Times New Roman"/>
                <w:sz w:val="20"/>
                <w:szCs w:val="20"/>
              </w:rPr>
              <w:t xml:space="preserve">  Ri-dorëzimet për shkak të gabimeve duhet të ofrohen dhe të përfshijnë një </w:t>
            </w:r>
            <w:proofErr w:type="spellStart"/>
            <w:r w:rsidR="009D2406" w:rsidRPr="00831060">
              <w:rPr>
                <w:rFonts w:ascii="Times New Roman" w:hAnsi="Times New Roman" w:cs="Times New Roman"/>
                <w:sz w:val="20"/>
                <w:szCs w:val="20"/>
              </w:rPr>
              <w:t>spjegim</w:t>
            </w:r>
            <w:proofErr w:type="spellEnd"/>
            <w:r w:rsidR="009D2406" w:rsidRPr="00831060">
              <w:rPr>
                <w:rFonts w:ascii="Times New Roman" w:hAnsi="Times New Roman" w:cs="Times New Roman"/>
                <w:sz w:val="20"/>
                <w:szCs w:val="20"/>
              </w:rPr>
              <w:t xml:space="preserve"> të qartë të ndryshimeve të bëra </w:t>
            </w:r>
          </w:p>
        </w:tc>
      </w:tr>
    </w:tbl>
    <w:p w14:paraId="658B5F37" w14:textId="77777777" w:rsidR="009D2406" w:rsidRPr="00831060" w:rsidRDefault="009D2406" w:rsidP="009D2406">
      <w:pPr>
        <w:ind w:left="540" w:hanging="360"/>
        <w:jc w:val="center"/>
        <w:rPr>
          <w:rFonts w:ascii="Times New Roman" w:hAnsi="Times New Roman" w:cs="Times New Roman"/>
          <w:i/>
          <w:iCs/>
        </w:rPr>
      </w:pPr>
    </w:p>
    <w:p w14:paraId="0F1C388A" w14:textId="77777777" w:rsidR="00E422ED" w:rsidRPr="00831060" w:rsidRDefault="00E422ED" w:rsidP="009D2406">
      <w:pPr>
        <w:ind w:left="540" w:hanging="360"/>
        <w:jc w:val="center"/>
        <w:rPr>
          <w:rFonts w:ascii="Times New Roman" w:hAnsi="Times New Roman" w:cs="Times New Roman"/>
          <w:i/>
          <w:iCs/>
        </w:rPr>
      </w:pPr>
    </w:p>
    <w:p w14:paraId="48B1CFA3" w14:textId="77777777" w:rsidR="00E422ED" w:rsidRPr="00831060" w:rsidRDefault="00E422ED" w:rsidP="009D2406">
      <w:pPr>
        <w:ind w:left="540" w:hanging="360"/>
        <w:jc w:val="center"/>
        <w:rPr>
          <w:rFonts w:ascii="Times New Roman" w:hAnsi="Times New Roman" w:cs="Times New Roman"/>
          <w:i/>
          <w:iCs/>
        </w:rPr>
      </w:pPr>
    </w:p>
    <w:p w14:paraId="2ED09AF9" w14:textId="77777777" w:rsidR="009D2406" w:rsidRPr="00831060" w:rsidRDefault="009D2406" w:rsidP="009D2406">
      <w:pPr>
        <w:ind w:left="540" w:hanging="360"/>
        <w:jc w:val="center"/>
        <w:rPr>
          <w:rFonts w:ascii="Times New Roman" w:hAnsi="Times New Roman" w:cs="Times New Roman"/>
        </w:rPr>
      </w:pPr>
      <w:r w:rsidRPr="00831060">
        <w:rPr>
          <w:rFonts w:ascii="Times New Roman" w:hAnsi="Times New Roman" w:cs="Times New Roman"/>
          <w:i/>
          <w:iCs/>
        </w:rPr>
        <w:t>Tabela B</w:t>
      </w:r>
    </w:p>
    <w:p w14:paraId="13D5FBB5" w14:textId="77777777" w:rsidR="009D2406" w:rsidRPr="00831060" w:rsidRDefault="009D2406" w:rsidP="009D2406">
      <w:pPr>
        <w:ind w:left="540" w:hanging="360"/>
        <w:jc w:val="center"/>
        <w:rPr>
          <w:rFonts w:ascii="Times New Roman" w:hAnsi="Times New Roman" w:cs="Times New Roman"/>
          <w:b/>
          <w:bCs/>
        </w:rPr>
      </w:pPr>
      <w:r w:rsidRPr="00831060">
        <w:rPr>
          <w:rFonts w:ascii="Times New Roman" w:hAnsi="Times New Roman" w:cs="Times New Roman"/>
          <w:b/>
          <w:bCs/>
        </w:rPr>
        <w:lastRenderedPageBreak/>
        <w:t xml:space="preserve">Kërkesat e raportimit vjetor të shkarkimit siç referohet në </w:t>
      </w:r>
      <w:proofErr w:type="spellStart"/>
      <w:r w:rsidRPr="00831060">
        <w:rPr>
          <w:rFonts w:ascii="Times New Roman" w:hAnsi="Times New Roman" w:cs="Times New Roman"/>
          <w:b/>
          <w:bCs/>
        </w:rPr>
        <w:t>nënparagrafin</w:t>
      </w:r>
      <w:proofErr w:type="spellEnd"/>
      <w:r w:rsidRPr="00831060">
        <w:rPr>
          <w:rFonts w:ascii="Times New Roman" w:hAnsi="Times New Roman" w:cs="Times New Roman"/>
          <w:b/>
          <w:bCs/>
        </w:rPr>
        <w:t xml:space="preserve"> e dytë të në kreun VII (pika 3)</w:t>
      </w:r>
    </w:p>
    <w:p w14:paraId="1325F98B" w14:textId="77777777" w:rsidR="009D2406" w:rsidRPr="00831060" w:rsidRDefault="009D2406" w:rsidP="009D2406">
      <w:pPr>
        <w:tabs>
          <w:tab w:val="left" w:pos="1875"/>
        </w:tabs>
        <w:ind w:left="540" w:hanging="360"/>
        <w:jc w:val="center"/>
        <w:rPr>
          <w:rFonts w:ascii="Times New Roman" w:hAnsi="Times New Roman" w:cs="Times New Roman"/>
        </w:rPr>
      </w:pPr>
    </w:p>
    <w:tbl>
      <w:tblPr>
        <w:tblW w:w="8910" w:type="dxa"/>
        <w:tblInd w:w="-19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910"/>
        <w:gridCol w:w="1817"/>
        <w:gridCol w:w="2843"/>
        <w:gridCol w:w="2340"/>
      </w:tblGrid>
      <w:tr w:rsidR="009D2406" w:rsidRPr="00831060" w14:paraId="53991E3D" w14:textId="77777777" w:rsidTr="00B34174">
        <w:trPr>
          <w:trHeight w:val="780"/>
        </w:trPr>
        <w:tc>
          <w:tcPr>
            <w:tcW w:w="1910" w:type="dxa"/>
          </w:tcPr>
          <w:p w14:paraId="32E2F21C" w14:textId="77777777" w:rsidR="009D2406" w:rsidRPr="00831060" w:rsidRDefault="009D2406" w:rsidP="00B34174">
            <w:pPr>
              <w:ind w:left="540" w:hanging="360"/>
              <w:jc w:val="center"/>
              <w:rPr>
                <w:rFonts w:ascii="Times New Roman" w:hAnsi="Times New Roman" w:cs="Times New Roman"/>
                <w:sz w:val="20"/>
                <w:szCs w:val="20"/>
              </w:rPr>
            </w:pPr>
            <w:r w:rsidRPr="00831060">
              <w:rPr>
                <w:rFonts w:ascii="Times New Roman" w:hAnsi="Times New Roman" w:cs="Times New Roman"/>
                <w:b/>
                <w:bCs/>
                <w:sz w:val="20"/>
                <w:szCs w:val="20"/>
              </w:rPr>
              <w:t>Elementi</w:t>
            </w:r>
          </w:p>
        </w:tc>
        <w:tc>
          <w:tcPr>
            <w:tcW w:w="1817" w:type="dxa"/>
          </w:tcPr>
          <w:p w14:paraId="476EE0E2" w14:textId="77777777" w:rsidR="009D2406" w:rsidRPr="00831060" w:rsidRDefault="009D2406" w:rsidP="00B34174">
            <w:pPr>
              <w:ind w:left="540" w:hanging="360"/>
              <w:jc w:val="center"/>
              <w:rPr>
                <w:rFonts w:ascii="Times New Roman" w:hAnsi="Times New Roman" w:cs="Times New Roman"/>
                <w:sz w:val="20"/>
                <w:szCs w:val="20"/>
              </w:rPr>
            </w:pPr>
            <w:r w:rsidRPr="00831060">
              <w:rPr>
                <w:rFonts w:ascii="Times New Roman" w:hAnsi="Times New Roman" w:cs="Times New Roman"/>
                <w:b/>
                <w:bCs/>
                <w:sz w:val="20"/>
                <w:szCs w:val="20"/>
              </w:rPr>
              <w:t>Ndotësit</w:t>
            </w:r>
          </w:p>
        </w:tc>
        <w:tc>
          <w:tcPr>
            <w:tcW w:w="2843" w:type="dxa"/>
          </w:tcPr>
          <w:p w14:paraId="03B6073C" w14:textId="77777777" w:rsidR="009D2406" w:rsidRPr="00831060" w:rsidRDefault="009D2406" w:rsidP="00B34174">
            <w:pPr>
              <w:ind w:left="540" w:hanging="360"/>
              <w:jc w:val="center"/>
              <w:rPr>
                <w:rFonts w:ascii="Times New Roman" w:hAnsi="Times New Roman" w:cs="Times New Roman"/>
                <w:b/>
                <w:bCs/>
                <w:sz w:val="20"/>
                <w:szCs w:val="20"/>
              </w:rPr>
            </w:pPr>
            <w:r w:rsidRPr="00831060">
              <w:rPr>
                <w:rFonts w:ascii="Times New Roman" w:hAnsi="Times New Roman" w:cs="Times New Roman"/>
                <w:b/>
                <w:bCs/>
                <w:sz w:val="20"/>
                <w:szCs w:val="20"/>
              </w:rPr>
              <w:t>Periudhat kohore</w:t>
            </w:r>
          </w:p>
          <w:p w14:paraId="7940470F" w14:textId="77777777" w:rsidR="009D2406" w:rsidRPr="00831060" w:rsidRDefault="009D2406" w:rsidP="00B34174">
            <w:pPr>
              <w:ind w:left="540" w:hanging="360"/>
              <w:jc w:val="center"/>
              <w:rPr>
                <w:rFonts w:ascii="Times New Roman" w:hAnsi="Times New Roman" w:cs="Times New Roman"/>
                <w:sz w:val="20"/>
                <w:szCs w:val="20"/>
              </w:rPr>
            </w:pPr>
          </w:p>
        </w:tc>
        <w:tc>
          <w:tcPr>
            <w:tcW w:w="2340" w:type="dxa"/>
          </w:tcPr>
          <w:p w14:paraId="31F3087B" w14:textId="77777777" w:rsidR="009D2406" w:rsidRPr="00831060" w:rsidRDefault="009D2406" w:rsidP="00B34174">
            <w:pPr>
              <w:ind w:left="540" w:hanging="360"/>
              <w:jc w:val="center"/>
              <w:rPr>
                <w:rFonts w:ascii="Times New Roman" w:hAnsi="Times New Roman" w:cs="Times New Roman"/>
                <w:sz w:val="20"/>
                <w:szCs w:val="20"/>
              </w:rPr>
            </w:pPr>
            <w:r w:rsidRPr="00831060">
              <w:rPr>
                <w:rFonts w:ascii="Times New Roman" w:hAnsi="Times New Roman" w:cs="Times New Roman"/>
                <w:b/>
                <w:bCs/>
                <w:sz w:val="20"/>
                <w:szCs w:val="20"/>
              </w:rPr>
              <w:t>Datat e Raportimit</w:t>
            </w:r>
          </w:p>
        </w:tc>
      </w:tr>
      <w:tr w:rsidR="009D2406" w:rsidRPr="00831060" w14:paraId="300F1A74" w14:textId="77777777" w:rsidTr="00B34174">
        <w:trPr>
          <w:trHeight w:val="2190"/>
        </w:trPr>
        <w:tc>
          <w:tcPr>
            <w:tcW w:w="1910" w:type="dxa"/>
          </w:tcPr>
          <w:p w14:paraId="3429F5E8" w14:textId="77777777" w:rsidR="009D2406" w:rsidRPr="00831060" w:rsidRDefault="009D2406" w:rsidP="00B34174">
            <w:pPr>
              <w:ind w:left="540" w:hanging="360"/>
              <w:jc w:val="center"/>
              <w:rPr>
                <w:rFonts w:ascii="Times New Roman" w:hAnsi="Times New Roman" w:cs="Times New Roman"/>
                <w:sz w:val="20"/>
                <w:szCs w:val="20"/>
              </w:rPr>
            </w:pPr>
            <w:r w:rsidRPr="00831060">
              <w:rPr>
                <w:rFonts w:ascii="Times New Roman" w:hAnsi="Times New Roman" w:cs="Times New Roman"/>
                <w:sz w:val="20"/>
                <w:szCs w:val="20"/>
              </w:rPr>
              <w:t>Shkarkimet totale kombëtare</w:t>
            </w:r>
          </w:p>
          <w:p w14:paraId="48CBA6C3" w14:textId="77777777" w:rsidR="009D2406" w:rsidRPr="00831060" w:rsidRDefault="009D2406" w:rsidP="00B34174">
            <w:pPr>
              <w:ind w:left="540" w:hanging="360"/>
              <w:jc w:val="center"/>
              <w:rPr>
                <w:rFonts w:ascii="Times New Roman" w:hAnsi="Times New Roman" w:cs="Times New Roman"/>
                <w:sz w:val="20"/>
                <w:szCs w:val="20"/>
              </w:rPr>
            </w:pPr>
            <w:r w:rsidRPr="00831060">
              <w:rPr>
                <w:rFonts w:ascii="Times New Roman" w:hAnsi="Times New Roman" w:cs="Times New Roman"/>
                <w:sz w:val="20"/>
                <w:szCs w:val="20"/>
              </w:rPr>
              <w:t>nga NFR burimi kategoria</w:t>
            </w:r>
            <w:hyperlink r:id="rId28" w:anchor="ntr10-L_2016344EN.01001701-E0010" w:history="1">
              <w:r w:rsidRPr="00831060">
                <w:rPr>
                  <w:rFonts w:ascii="Times New Roman" w:hAnsi="Times New Roman" w:cs="Times New Roman"/>
                  <w:sz w:val="20"/>
                  <w:szCs w:val="20"/>
                  <w:u w:val="single"/>
                </w:rPr>
                <w:t> (</w:t>
              </w:r>
              <w:r w:rsidRPr="00831060">
                <w:rPr>
                  <w:rFonts w:ascii="Times New Roman" w:hAnsi="Times New Roman" w:cs="Times New Roman"/>
                  <w:sz w:val="20"/>
                  <w:szCs w:val="20"/>
                  <w:u w:val="single"/>
                  <w:vertAlign w:val="superscript"/>
                </w:rPr>
                <w:t>10</w:t>
              </w:r>
              <w:r w:rsidRPr="00831060">
                <w:rPr>
                  <w:rFonts w:ascii="Times New Roman" w:hAnsi="Times New Roman" w:cs="Times New Roman"/>
                  <w:sz w:val="20"/>
                  <w:szCs w:val="20"/>
                  <w:u w:val="single"/>
                </w:rPr>
                <w:t>)</w:t>
              </w:r>
            </w:hyperlink>
          </w:p>
        </w:tc>
        <w:tc>
          <w:tcPr>
            <w:tcW w:w="1817" w:type="dxa"/>
          </w:tcPr>
          <w:tbl>
            <w:tblPr>
              <w:tblW w:w="1601" w:type="dxa"/>
              <w:tblCellSpacing w:w="0" w:type="dxa"/>
              <w:tblLayout w:type="fixed"/>
              <w:tblCellMar>
                <w:left w:w="0" w:type="dxa"/>
                <w:right w:w="0" w:type="dxa"/>
              </w:tblCellMar>
              <w:tblLook w:val="04A0" w:firstRow="1" w:lastRow="0" w:firstColumn="1" w:lastColumn="0" w:noHBand="0" w:noVBand="1"/>
            </w:tblPr>
            <w:tblGrid>
              <w:gridCol w:w="240"/>
              <w:gridCol w:w="1361"/>
            </w:tblGrid>
            <w:tr w:rsidR="009D2406" w:rsidRPr="00831060" w14:paraId="416C83E3" w14:textId="77777777" w:rsidTr="00B34174">
              <w:trPr>
                <w:trHeight w:val="1804"/>
                <w:tblCellSpacing w:w="0" w:type="dxa"/>
              </w:trPr>
              <w:tc>
                <w:tcPr>
                  <w:tcW w:w="240" w:type="dxa"/>
                  <w:hideMark/>
                </w:tcPr>
                <w:p w14:paraId="47C96CBE" w14:textId="77777777" w:rsidR="009D2406" w:rsidRPr="00831060" w:rsidRDefault="009D2406" w:rsidP="00B34174">
                  <w:pPr>
                    <w:ind w:left="540" w:hanging="360"/>
                    <w:jc w:val="center"/>
                    <w:rPr>
                      <w:rFonts w:ascii="Times New Roman" w:hAnsi="Times New Roman" w:cs="Times New Roman"/>
                      <w:sz w:val="20"/>
                      <w:szCs w:val="20"/>
                    </w:rPr>
                  </w:pPr>
                  <w:r w:rsidRPr="00831060">
                    <w:rPr>
                      <w:rFonts w:ascii="Times New Roman" w:hAnsi="Times New Roman" w:cs="Times New Roman"/>
                      <w:sz w:val="20"/>
                      <w:szCs w:val="20"/>
                    </w:rPr>
                    <w:t>—</w:t>
                  </w:r>
                </w:p>
              </w:tc>
              <w:tc>
                <w:tcPr>
                  <w:tcW w:w="1361" w:type="dxa"/>
                  <w:hideMark/>
                </w:tcPr>
                <w:p w14:paraId="155D9010" w14:textId="77777777" w:rsidR="009D2406" w:rsidRPr="00831060" w:rsidRDefault="009D2406" w:rsidP="00B34174">
                  <w:pPr>
                    <w:ind w:left="540" w:hanging="360"/>
                    <w:jc w:val="center"/>
                    <w:rPr>
                      <w:rFonts w:ascii="Times New Roman" w:hAnsi="Times New Roman" w:cs="Times New Roman"/>
                      <w:sz w:val="20"/>
                      <w:szCs w:val="20"/>
                    </w:rPr>
                  </w:pPr>
                  <w:r w:rsidRPr="00831060">
                    <w:rPr>
                      <w:rFonts w:ascii="Times New Roman" w:hAnsi="Times New Roman" w:cs="Times New Roman"/>
                      <w:sz w:val="20"/>
                      <w:szCs w:val="20"/>
                    </w:rPr>
                    <w:t xml:space="preserve">metalet e rënda (As, </w:t>
                  </w:r>
                  <w:proofErr w:type="spellStart"/>
                  <w:r w:rsidRPr="00831060">
                    <w:rPr>
                      <w:rFonts w:ascii="Times New Roman" w:hAnsi="Times New Roman" w:cs="Times New Roman"/>
                      <w:sz w:val="20"/>
                      <w:szCs w:val="20"/>
                    </w:rPr>
                    <w:t>Cr</w:t>
                  </w:r>
                  <w:proofErr w:type="spellEnd"/>
                  <w:r w:rsidRPr="00831060">
                    <w:rPr>
                      <w:rFonts w:ascii="Times New Roman" w:hAnsi="Times New Roman" w:cs="Times New Roman"/>
                      <w:sz w:val="20"/>
                      <w:szCs w:val="20"/>
                    </w:rPr>
                    <w:t xml:space="preserve">, </w:t>
                  </w:r>
                  <w:proofErr w:type="spellStart"/>
                  <w:r w:rsidRPr="00831060">
                    <w:rPr>
                      <w:rFonts w:ascii="Times New Roman" w:hAnsi="Times New Roman" w:cs="Times New Roman"/>
                      <w:sz w:val="20"/>
                      <w:szCs w:val="20"/>
                    </w:rPr>
                    <w:t>Cu</w:t>
                  </w:r>
                  <w:proofErr w:type="spellEnd"/>
                  <w:r w:rsidRPr="00831060">
                    <w:rPr>
                      <w:rFonts w:ascii="Times New Roman" w:hAnsi="Times New Roman" w:cs="Times New Roman"/>
                      <w:sz w:val="20"/>
                      <w:szCs w:val="20"/>
                    </w:rPr>
                    <w:t xml:space="preserve">, </w:t>
                  </w:r>
                  <w:proofErr w:type="spellStart"/>
                  <w:r w:rsidRPr="00831060">
                    <w:rPr>
                      <w:rFonts w:ascii="Times New Roman" w:hAnsi="Times New Roman" w:cs="Times New Roman"/>
                      <w:sz w:val="20"/>
                      <w:szCs w:val="20"/>
                    </w:rPr>
                    <w:t>Ni</w:t>
                  </w:r>
                  <w:proofErr w:type="spellEnd"/>
                  <w:r w:rsidRPr="00831060">
                    <w:rPr>
                      <w:rFonts w:ascii="Times New Roman" w:hAnsi="Times New Roman" w:cs="Times New Roman"/>
                      <w:sz w:val="20"/>
                      <w:szCs w:val="20"/>
                    </w:rPr>
                    <w:t xml:space="preserve">, Se dhe </w:t>
                  </w:r>
                  <w:proofErr w:type="spellStart"/>
                  <w:r w:rsidRPr="00831060">
                    <w:rPr>
                      <w:rFonts w:ascii="Times New Roman" w:hAnsi="Times New Roman" w:cs="Times New Roman"/>
                      <w:sz w:val="20"/>
                      <w:szCs w:val="20"/>
                    </w:rPr>
                    <w:t>Zn</w:t>
                  </w:r>
                  <w:proofErr w:type="spellEnd"/>
                  <w:r w:rsidRPr="00831060">
                    <w:rPr>
                      <w:rFonts w:ascii="Times New Roman" w:hAnsi="Times New Roman" w:cs="Times New Roman"/>
                      <w:sz w:val="20"/>
                      <w:szCs w:val="20"/>
                    </w:rPr>
                    <w:t xml:space="preserve"> dhe </w:t>
                  </w:r>
                  <w:proofErr w:type="spellStart"/>
                  <w:r w:rsidRPr="00831060">
                    <w:rPr>
                      <w:rFonts w:ascii="Times New Roman" w:hAnsi="Times New Roman" w:cs="Times New Roman"/>
                      <w:sz w:val="20"/>
                      <w:szCs w:val="20"/>
                    </w:rPr>
                    <w:t>komponimet</w:t>
                  </w:r>
                  <w:proofErr w:type="spellEnd"/>
                  <w:r w:rsidRPr="00831060">
                    <w:rPr>
                      <w:rFonts w:ascii="Times New Roman" w:hAnsi="Times New Roman" w:cs="Times New Roman"/>
                      <w:sz w:val="20"/>
                      <w:szCs w:val="20"/>
                    </w:rPr>
                    <w:t xml:space="preserve"> e tyre)</w:t>
                  </w:r>
                  <w:hyperlink r:id="rId29" w:anchor="ntr11-L_2016344EN.01001701-E0011" w:history="1">
                    <w:r w:rsidRPr="00831060">
                      <w:rPr>
                        <w:rFonts w:ascii="Times New Roman" w:hAnsi="Times New Roman" w:cs="Times New Roman"/>
                        <w:sz w:val="20"/>
                        <w:szCs w:val="20"/>
                        <w:u w:val="single"/>
                      </w:rPr>
                      <w:t> (</w:t>
                    </w:r>
                    <w:r w:rsidRPr="00831060">
                      <w:rPr>
                        <w:rFonts w:ascii="Times New Roman" w:hAnsi="Times New Roman" w:cs="Times New Roman"/>
                        <w:sz w:val="20"/>
                        <w:szCs w:val="20"/>
                        <w:u w:val="single"/>
                        <w:vertAlign w:val="superscript"/>
                      </w:rPr>
                      <w:t>11</w:t>
                    </w:r>
                    <w:r w:rsidRPr="00831060">
                      <w:rPr>
                        <w:rFonts w:ascii="Times New Roman" w:hAnsi="Times New Roman" w:cs="Times New Roman"/>
                        <w:sz w:val="20"/>
                        <w:szCs w:val="20"/>
                        <w:u w:val="single"/>
                      </w:rPr>
                      <w:t>)</w:t>
                    </w:r>
                  </w:hyperlink>
                </w:p>
              </w:tc>
            </w:tr>
          </w:tbl>
          <w:p w14:paraId="7B0C7FA4" w14:textId="77777777" w:rsidR="009D2406" w:rsidRPr="00831060" w:rsidRDefault="009D2406" w:rsidP="00B34174">
            <w:pPr>
              <w:ind w:left="540" w:hanging="360"/>
              <w:jc w:val="center"/>
              <w:rPr>
                <w:rFonts w:ascii="Times New Roman" w:eastAsia="Times New Roman" w:hAnsi="Times New Roman" w:cs="Times New Roman"/>
                <w:vanish/>
                <w:sz w:val="20"/>
                <w:szCs w:val="20"/>
              </w:rPr>
            </w:pPr>
          </w:p>
          <w:tbl>
            <w:tblPr>
              <w:tblW w:w="1600" w:type="dxa"/>
              <w:tblCellSpacing w:w="0" w:type="dxa"/>
              <w:tblLayout w:type="fixed"/>
              <w:tblCellMar>
                <w:left w:w="0" w:type="dxa"/>
                <w:right w:w="0" w:type="dxa"/>
              </w:tblCellMar>
              <w:tblLook w:val="04A0" w:firstRow="1" w:lastRow="0" w:firstColumn="1" w:lastColumn="0" w:noHBand="0" w:noVBand="1"/>
            </w:tblPr>
            <w:tblGrid>
              <w:gridCol w:w="371"/>
              <w:gridCol w:w="1229"/>
            </w:tblGrid>
            <w:tr w:rsidR="009D2406" w:rsidRPr="00831060" w14:paraId="177DB21C" w14:textId="77777777" w:rsidTr="00B34174">
              <w:trPr>
                <w:trHeight w:val="408"/>
                <w:tblCellSpacing w:w="0" w:type="dxa"/>
              </w:trPr>
              <w:tc>
                <w:tcPr>
                  <w:tcW w:w="371" w:type="dxa"/>
                  <w:hideMark/>
                </w:tcPr>
                <w:p w14:paraId="2989B12A" w14:textId="77777777" w:rsidR="009D2406" w:rsidRPr="00831060" w:rsidRDefault="009D2406" w:rsidP="00B34174">
                  <w:pPr>
                    <w:ind w:left="540" w:hanging="360"/>
                    <w:jc w:val="center"/>
                    <w:rPr>
                      <w:rFonts w:ascii="Times New Roman" w:hAnsi="Times New Roman" w:cs="Times New Roman"/>
                      <w:sz w:val="20"/>
                      <w:szCs w:val="20"/>
                    </w:rPr>
                  </w:pPr>
                  <w:r w:rsidRPr="00831060">
                    <w:rPr>
                      <w:rFonts w:ascii="Times New Roman" w:hAnsi="Times New Roman" w:cs="Times New Roman"/>
                      <w:sz w:val="20"/>
                      <w:szCs w:val="20"/>
                    </w:rPr>
                    <w:t>—</w:t>
                  </w:r>
                </w:p>
              </w:tc>
              <w:tc>
                <w:tcPr>
                  <w:tcW w:w="1229" w:type="dxa"/>
                  <w:hideMark/>
                </w:tcPr>
                <w:p w14:paraId="225E5208" w14:textId="77777777" w:rsidR="009D2406" w:rsidRPr="00831060" w:rsidRDefault="009D2406" w:rsidP="00B34174">
                  <w:pPr>
                    <w:ind w:left="540" w:hanging="360"/>
                    <w:jc w:val="center"/>
                    <w:rPr>
                      <w:rFonts w:ascii="Times New Roman" w:hAnsi="Times New Roman" w:cs="Times New Roman"/>
                      <w:sz w:val="20"/>
                      <w:szCs w:val="20"/>
                    </w:rPr>
                  </w:pPr>
                  <w:r w:rsidRPr="00831060">
                    <w:rPr>
                      <w:rFonts w:ascii="Times New Roman" w:hAnsi="Times New Roman" w:cs="Times New Roman"/>
                      <w:sz w:val="20"/>
                      <w:szCs w:val="20"/>
                    </w:rPr>
                    <w:t>TSP</w:t>
                  </w:r>
                  <w:hyperlink r:id="rId30" w:anchor="ntr12-L_2016344EN.01001701-E0012" w:history="1">
                    <w:r w:rsidRPr="00831060">
                      <w:rPr>
                        <w:rFonts w:ascii="Times New Roman" w:hAnsi="Times New Roman" w:cs="Times New Roman"/>
                        <w:sz w:val="20"/>
                        <w:szCs w:val="20"/>
                        <w:u w:val="single"/>
                      </w:rPr>
                      <w:t> (</w:t>
                    </w:r>
                    <w:r w:rsidRPr="00831060">
                      <w:rPr>
                        <w:rFonts w:ascii="Times New Roman" w:hAnsi="Times New Roman" w:cs="Times New Roman"/>
                        <w:sz w:val="20"/>
                        <w:szCs w:val="20"/>
                        <w:u w:val="single"/>
                        <w:vertAlign w:val="superscript"/>
                      </w:rPr>
                      <w:t>12</w:t>
                    </w:r>
                    <w:r w:rsidRPr="00831060">
                      <w:rPr>
                        <w:rFonts w:ascii="Times New Roman" w:hAnsi="Times New Roman" w:cs="Times New Roman"/>
                        <w:sz w:val="20"/>
                        <w:szCs w:val="20"/>
                        <w:u w:val="single"/>
                      </w:rPr>
                      <w:t>)</w:t>
                    </w:r>
                  </w:hyperlink>
                </w:p>
              </w:tc>
            </w:tr>
          </w:tbl>
          <w:p w14:paraId="4C268E4C" w14:textId="77777777" w:rsidR="009D2406" w:rsidRPr="00831060" w:rsidRDefault="009D2406" w:rsidP="00B34174">
            <w:pPr>
              <w:ind w:left="540" w:hanging="360"/>
              <w:jc w:val="center"/>
              <w:rPr>
                <w:rFonts w:ascii="Times New Roman" w:hAnsi="Times New Roman" w:cs="Times New Roman"/>
                <w:sz w:val="20"/>
                <w:szCs w:val="20"/>
              </w:rPr>
            </w:pPr>
          </w:p>
        </w:tc>
        <w:tc>
          <w:tcPr>
            <w:tcW w:w="2843" w:type="dxa"/>
          </w:tcPr>
          <w:p w14:paraId="7E2DE74D" w14:textId="77777777" w:rsidR="009D2406" w:rsidRPr="00831060" w:rsidRDefault="009D2406" w:rsidP="00B34174">
            <w:pPr>
              <w:ind w:left="540" w:hanging="360"/>
              <w:jc w:val="center"/>
              <w:rPr>
                <w:rFonts w:ascii="Times New Roman" w:hAnsi="Times New Roman" w:cs="Times New Roman"/>
                <w:sz w:val="20"/>
                <w:szCs w:val="20"/>
              </w:rPr>
            </w:pPr>
            <w:r w:rsidRPr="00831060">
              <w:rPr>
                <w:rFonts w:ascii="Times New Roman" w:hAnsi="Times New Roman" w:cs="Times New Roman"/>
                <w:sz w:val="20"/>
                <w:szCs w:val="20"/>
              </w:rPr>
              <w:t>Vjetore, nga1990 (2000 për TSP,) deri në vitin raportues minus 2 (X-2) 2021</w:t>
            </w:r>
          </w:p>
        </w:tc>
        <w:tc>
          <w:tcPr>
            <w:tcW w:w="2340" w:type="dxa"/>
          </w:tcPr>
          <w:p w14:paraId="420F722E" w14:textId="77777777" w:rsidR="009D2406" w:rsidRPr="00831060" w:rsidRDefault="009D2406" w:rsidP="00B34174">
            <w:pPr>
              <w:ind w:left="540" w:hanging="360"/>
              <w:jc w:val="center"/>
              <w:rPr>
                <w:rFonts w:ascii="Times New Roman" w:hAnsi="Times New Roman" w:cs="Times New Roman"/>
                <w:sz w:val="20"/>
                <w:szCs w:val="20"/>
              </w:rPr>
            </w:pPr>
            <w:r w:rsidRPr="00831060">
              <w:rPr>
                <w:rFonts w:ascii="Times New Roman" w:hAnsi="Times New Roman" w:cs="Times New Roman"/>
                <w:sz w:val="20"/>
                <w:szCs w:val="20"/>
              </w:rPr>
              <w:t>15 Shkurt</w:t>
            </w:r>
          </w:p>
          <w:p w14:paraId="659C1644" w14:textId="77777777" w:rsidR="009D2406" w:rsidRPr="00831060" w:rsidRDefault="009D2406" w:rsidP="00B34174">
            <w:pPr>
              <w:ind w:left="540" w:hanging="360"/>
              <w:jc w:val="center"/>
              <w:rPr>
                <w:rFonts w:ascii="Times New Roman" w:hAnsi="Times New Roman" w:cs="Times New Roman"/>
                <w:sz w:val="20"/>
                <w:szCs w:val="20"/>
              </w:rPr>
            </w:pPr>
          </w:p>
        </w:tc>
      </w:tr>
      <w:tr w:rsidR="009D2406" w:rsidRPr="00831060" w14:paraId="3562BCE1" w14:textId="77777777" w:rsidTr="00B34174">
        <w:trPr>
          <w:trHeight w:val="903"/>
        </w:trPr>
        <w:tc>
          <w:tcPr>
            <w:tcW w:w="8910" w:type="dxa"/>
            <w:gridSpan w:val="4"/>
          </w:tcPr>
          <w:p w14:paraId="4E768F42" w14:textId="77777777" w:rsidR="009D2406" w:rsidRPr="00831060" w:rsidRDefault="001041C2" w:rsidP="00B34174">
            <w:pPr>
              <w:ind w:left="540" w:hanging="360"/>
              <w:rPr>
                <w:rFonts w:ascii="Times New Roman" w:hAnsi="Times New Roman" w:cs="Times New Roman"/>
                <w:sz w:val="20"/>
                <w:szCs w:val="20"/>
              </w:rPr>
            </w:pPr>
            <w:hyperlink r:id="rId31" w:anchor="ntc10-L_2016344EN.01001701-E0010" w:history="1">
              <w:r w:rsidR="009D2406" w:rsidRPr="00831060">
                <w:rPr>
                  <w:rFonts w:ascii="Times New Roman" w:hAnsi="Times New Roman" w:cs="Times New Roman"/>
                  <w:sz w:val="20"/>
                  <w:szCs w:val="20"/>
                  <w:u w:val="single"/>
                </w:rPr>
                <w:t>(</w:t>
              </w:r>
              <w:r w:rsidR="009D2406" w:rsidRPr="00831060">
                <w:rPr>
                  <w:rFonts w:ascii="Times New Roman" w:hAnsi="Times New Roman" w:cs="Times New Roman"/>
                  <w:sz w:val="20"/>
                  <w:szCs w:val="20"/>
                  <w:u w:val="single"/>
                  <w:vertAlign w:val="superscript"/>
                </w:rPr>
                <w:t>10</w:t>
              </w:r>
              <w:r w:rsidR="009D2406" w:rsidRPr="00831060">
                <w:rPr>
                  <w:rFonts w:ascii="Times New Roman" w:hAnsi="Times New Roman" w:cs="Times New Roman"/>
                  <w:sz w:val="20"/>
                  <w:szCs w:val="20"/>
                  <w:u w:val="single"/>
                </w:rPr>
                <w:t>)</w:t>
              </w:r>
            </w:hyperlink>
            <w:r w:rsidR="009D2406" w:rsidRPr="00831060">
              <w:rPr>
                <w:rFonts w:ascii="Times New Roman" w:hAnsi="Times New Roman" w:cs="Times New Roman"/>
                <w:sz w:val="20"/>
                <w:szCs w:val="20"/>
              </w:rPr>
              <w:t>  Shkarkimet natyrore raportohen në përputhje me metodologjitë e përcaktuara në Konventën e LRTAP dhe Udhëzuesin për inventarin e shkarkimeve të ndotësve të ajrit (Udhëzuesi EMEP/EEA). Ato nuk përfshihen në totalet kombëtare dhe raportohen veçmas.</w:t>
            </w:r>
          </w:p>
        </w:tc>
      </w:tr>
      <w:tr w:rsidR="009D2406" w:rsidRPr="00831060" w14:paraId="7813465D" w14:textId="77777777" w:rsidTr="00B34174">
        <w:trPr>
          <w:trHeight w:val="386"/>
        </w:trPr>
        <w:tc>
          <w:tcPr>
            <w:tcW w:w="8910" w:type="dxa"/>
            <w:gridSpan w:val="4"/>
          </w:tcPr>
          <w:p w14:paraId="27F4DEC7" w14:textId="77777777" w:rsidR="009D2406" w:rsidRPr="00831060" w:rsidRDefault="001041C2" w:rsidP="00B34174">
            <w:pPr>
              <w:ind w:left="540" w:hanging="360"/>
              <w:rPr>
                <w:rFonts w:ascii="Times New Roman" w:hAnsi="Times New Roman" w:cs="Times New Roman"/>
                <w:sz w:val="20"/>
                <w:szCs w:val="20"/>
              </w:rPr>
            </w:pPr>
            <w:hyperlink r:id="rId32" w:anchor="ntc11-L_2016344EN.01001701-E0011" w:history="1">
              <w:r w:rsidR="009D2406" w:rsidRPr="00831060">
                <w:rPr>
                  <w:rFonts w:ascii="Times New Roman" w:hAnsi="Times New Roman" w:cs="Times New Roman"/>
                  <w:sz w:val="20"/>
                  <w:szCs w:val="20"/>
                  <w:u w:val="single"/>
                </w:rPr>
                <w:t>(</w:t>
              </w:r>
              <w:r w:rsidR="009D2406" w:rsidRPr="00831060">
                <w:rPr>
                  <w:rFonts w:ascii="Times New Roman" w:hAnsi="Times New Roman" w:cs="Times New Roman"/>
                  <w:sz w:val="20"/>
                  <w:szCs w:val="20"/>
                  <w:u w:val="single"/>
                  <w:vertAlign w:val="superscript"/>
                </w:rPr>
                <w:t>11</w:t>
              </w:r>
              <w:r w:rsidR="009D2406" w:rsidRPr="00831060">
                <w:rPr>
                  <w:rFonts w:ascii="Times New Roman" w:hAnsi="Times New Roman" w:cs="Times New Roman"/>
                  <w:sz w:val="20"/>
                  <w:szCs w:val="20"/>
                  <w:u w:val="single"/>
                </w:rPr>
                <w:t>)</w:t>
              </w:r>
            </w:hyperlink>
            <w:r w:rsidR="009D2406" w:rsidRPr="00831060">
              <w:rPr>
                <w:rFonts w:ascii="Times New Roman" w:hAnsi="Times New Roman" w:cs="Times New Roman"/>
                <w:sz w:val="20"/>
                <w:szCs w:val="20"/>
              </w:rPr>
              <w:t xml:space="preserve">  As (arsenik), </w:t>
            </w:r>
            <w:proofErr w:type="spellStart"/>
            <w:r w:rsidR="009D2406" w:rsidRPr="00831060">
              <w:rPr>
                <w:rFonts w:ascii="Times New Roman" w:hAnsi="Times New Roman" w:cs="Times New Roman"/>
                <w:sz w:val="20"/>
                <w:szCs w:val="20"/>
              </w:rPr>
              <w:t>Cr</w:t>
            </w:r>
            <w:proofErr w:type="spellEnd"/>
            <w:r w:rsidR="009D2406" w:rsidRPr="00831060">
              <w:rPr>
                <w:rFonts w:ascii="Times New Roman" w:hAnsi="Times New Roman" w:cs="Times New Roman"/>
                <w:sz w:val="20"/>
                <w:szCs w:val="20"/>
              </w:rPr>
              <w:t xml:space="preserve"> (krom), </w:t>
            </w:r>
            <w:proofErr w:type="spellStart"/>
            <w:r w:rsidR="009D2406" w:rsidRPr="00831060">
              <w:rPr>
                <w:rFonts w:ascii="Times New Roman" w:hAnsi="Times New Roman" w:cs="Times New Roman"/>
                <w:sz w:val="20"/>
                <w:szCs w:val="20"/>
              </w:rPr>
              <w:t>Cu</w:t>
            </w:r>
            <w:proofErr w:type="spellEnd"/>
            <w:r w:rsidR="009D2406" w:rsidRPr="00831060">
              <w:rPr>
                <w:rFonts w:ascii="Times New Roman" w:hAnsi="Times New Roman" w:cs="Times New Roman"/>
                <w:sz w:val="20"/>
                <w:szCs w:val="20"/>
              </w:rPr>
              <w:t xml:space="preserve"> (bakër), </w:t>
            </w:r>
            <w:proofErr w:type="spellStart"/>
            <w:r w:rsidR="009D2406" w:rsidRPr="00831060">
              <w:rPr>
                <w:rFonts w:ascii="Times New Roman" w:hAnsi="Times New Roman" w:cs="Times New Roman"/>
                <w:sz w:val="20"/>
                <w:szCs w:val="20"/>
              </w:rPr>
              <w:t>Ni</w:t>
            </w:r>
            <w:proofErr w:type="spellEnd"/>
            <w:r w:rsidR="009D2406" w:rsidRPr="00831060">
              <w:rPr>
                <w:rFonts w:ascii="Times New Roman" w:hAnsi="Times New Roman" w:cs="Times New Roman"/>
                <w:sz w:val="20"/>
                <w:szCs w:val="20"/>
              </w:rPr>
              <w:t xml:space="preserve"> (nikel), Se (selen), </w:t>
            </w:r>
            <w:proofErr w:type="spellStart"/>
            <w:r w:rsidR="009D2406" w:rsidRPr="00831060">
              <w:rPr>
                <w:rFonts w:ascii="Times New Roman" w:hAnsi="Times New Roman" w:cs="Times New Roman"/>
                <w:sz w:val="20"/>
                <w:szCs w:val="20"/>
              </w:rPr>
              <w:t>Zn</w:t>
            </w:r>
            <w:proofErr w:type="spellEnd"/>
            <w:r w:rsidR="009D2406" w:rsidRPr="00831060">
              <w:rPr>
                <w:rFonts w:ascii="Times New Roman" w:hAnsi="Times New Roman" w:cs="Times New Roman"/>
                <w:sz w:val="20"/>
                <w:szCs w:val="20"/>
              </w:rPr>
              <w:t xml:space="preserve"> (zink)</w:t>
            </w:r>
          </w:p>
        </w:tc>
      </w:tr>
      <w:tr w:rsidR="009D2406" w:rsidRPr="00831060" w14:paraId="30D232D0" w14:textId="77777777" w:rsidTr="00B34174">
        <w:trPr>
          <w:trHeight w:val="408"/>
        </w:trPr>
        <w:tc>
          <w:tcPr>
            <w:tcW w:w="8910" w:type="dxa"/>
            <w:gridSpan w:val="4"/>
          </w:tcPr>
          <w:p w14:paraId="167F6855" w14:textId="77777777" w:rsidR="009D2406" w:rsidRPr="00831060" w:rsidRDefault="001041C2" w:rsidP="00B34174">
            <w:pPr>
              <w:ind w:left="540" w:hanging="360"/>
              <w:rPr>
                <w:rFonts w:ascii="Times New Roman" w:hAnsi="Times New Roman" w:cs="Times New Roman"/>
                <w:sz w:val="20"/>
                <w:szCs w:val="20"/>
              </w:rPr>
            </w:pPr>
            <w:hyperlink r:id="rId33" w:anchor="ntc12-L_2016344EN.01001701-E0012" w:history="1">
              <w:r w:rsidR="009D2406" w:rsidRPr="00831060">
                <w:rPr>
                  <w:rFonts w:ascii="Times New Roman" w:hAnsi="Times New Roman" w:cs="Times New Roman"/>
                  <w:sz w:val="20"/>
                  <w:szCs w:val="20"/>
                  <w:u w:val="single"/>
                </w:rPr>
                <w:t>(</w:t>
              </w:r>
              <w:r w:rsidR="009D2406" w:rsidRPr="00831060">
                <w:rPr>
                  <w:rFonts w:ascii="Times New Roman" w:hAnsi="Times New Roman" w:cs="Times New Roman"/>
                  <w:sz w:val="20"/>
                  <w:szCs w:val="20"/>
                  <w:u w:val="single"/>
                  <w:vertAlign w:val="superscript"/>
                </w:rPr>
                <w:t>12</w:t>
              </w:r>
              <w:r w:rsidR="009D2406" w:rsidRPr="00831060">
                <w:rPr>
                  <w:rFonts w:ascii="Times New Roman" w:hAnsi="Times New Roman" w:cs="Times New Roman"/>
                  <w:sz w:val="20"/>
                  <w:szCs w:val="20"/>
                  <w:u w:val="single"/>
                </w:rPr>
                <w:t>)</w:t>
              </w:r>
            </w:hyperlink>
            <w:r w:rsidR="009D2406" w:rsidRPr="00831060">
              <w:rPr>
                <w:rFonts w:ascii="Times New Roman" w:hAnsi="Times New Roman" w:cs="Times New Roman"/>
                <w:sz w:val="20"/>
                <w:szCs w:val="20"/>
              </w:rPr>
              <w:t>  TSP (totali i grimcave pezull)</w:t>
            </w:r>
          </w:p>
        </w:tc>
      </w:tr>
    </w:tbl>
    <w:p w14:paraId="0AF4164E" w14:textId="77777777" w:rsidR="009D2406" w:rsidRPr="00831060" w:rsidRDefault="009D2406" w:rsidP="009D2406">
      <w:pPr>
        <w:ind w:left="540" w:hanging="360"/>
        <w:rPr>
          <w:rFonts w:ascii="Times New Roman" w:hAnsi="Times New Roman" w:cs="Times New Roman"/>
          <w:sz w:val="20"/>
          <w:szCs w:val="20"/>
        </w:rPr>
      </w:pPr>
    </w:p>
    <w:p w14:paraId="51085F6A" w14:textId="77777777" w:rsidR="009D2406" w:rsidRPr="00831060" w:rsidRDefault="009D2406" w:rsidP="009D2406">
      <w:pPr>
        <w:ind w:left="540" w:hanging="360"/>
        <w:jc w:val="center"/>
        <w:rPr>
          <w:rFonts w:ascii="Times New Roman" w:hAnsi="Times New Roman" w:cs="Times New Roman"/>
          <w:sz w:val="20"/>
          <w:szCs w:val="20"/>
        </w:rPr>
      </w:pPr>
    </w:p>
    <w:p w14:paraId="49413E5F" w14:textId="77777777" w:rsidR="009D2406" w:rsidRPr="00831060" w:rsidRDefault="009D2406" w:rsidP="009D2406">
      <w:pPr>
        <w:ind w:left="540" w:hanging="360"/>
        <w:jc w:val="center"/>
        <w:rPr>
          <w:rFonts w:ascii="Times New Roman" w:hAnsi="Times New Roman" w:cs="Times New Roman"/>
        </w:rPr>
      </w:pPr>
    </w:p>
    <w:p w14:paraId="6702ACAF" w14:textId="77777777" w:rsidR="009D2406" w:rsidRPr="00831060" w:rsidRDefault="009D2406" w:rsidP="009D2406">
      <w:pPr>
        <w:ind w:left="540" w:hanging="360"/>
        <w:jc w:val="center"/>
        <w:outlineLvl w:val="0"/>
        <w:rPr>
          <w:rFonts w:ascii="Times New Roman" w:hAnsi="Times New Roman" w:cs="Times New Roman"/>
          <w:i/>
          <w:iCs/>
        </w:rPr>
      </w:pPr>
      <w:r w:rsidRPr="00831060">
        <w:rPr>
          <w:rFonts w:ascii="Times New Roman" w:hAnsi="Times New Roman" w:cs="Times New Roman"/>
          <w:i/>
          <w:iCs/>
        </w:rPr>
        <w:t>Tabela C</w:t>
      </w:r>
    </w:p>
    <w:p w14:paraId="68778152" w14:textId="77777777" w:rsidR="00E422ED" w:rsidRPr="00831060" w:rsidRDefault="00E422ED" w:rsidP="009D2406">
      <w:pPr>
        <w:ind w:left="540" w:hanging="360"/>
        <w:jc w:val="center"/>
        <w:outlineLvl w:val="0"/>
        <w:rPr>
          <w:rFonts w:ascii="Times New Roman" w:hAnsi="Times New Roman" w:cs="Times New Roman"/>
        </w:rPr>
      </w:pPr>
    </w:p>
    <w:p w14:paraId="6CA79E2C" w14:textId="77777777" w:rsidR="009D2406" w:rsidRPr="00831060" w:rsidRDefault="009D2406" w:rsidP="009D2406">
      <w:pPr>
        <w:ind w:left="540" w:hanging="360"/>
        <w:jc w:val="center"/>
        <w:rPr>
          <w:rFonts w:ascii="Times New Roman" w:hAnsi="Times New Roman" w:cs="Times New Roman"/>
          <w:b/>
          <w:bCs/>
        </w:rPr>
      </w:pPr>
      <w:r w:rsidRPr="00831060">
        <w:rPr>
          <w:rFonts w:ascii="Times New Roman" w:hAnsi="Times New Roman" w:cs="Times New Roman"/>
          <w:b/>
          <w:bCs/>
        </w:rPr>
        <w:t>Kërkesat e raportimit për shkarkimet dhe projeksionet siç referohet në kreun VII (pika 4)</w:t>
      </w:r>
    </w:p>
    <w:tbl>
      <w:tblPr>
        <w:tblW w:w="869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790"/>
        <w:gridCol w:w="2235"/>
        <w:gridCol w:w="1635"/>
        <w:gridCol w:w="2031"/>
      </w:tblGrid>
      <w:tr w:rsidR="009D2406" w:rsidRPr="00831060" w14:paraId="27AD2F99" w14:textId="77777777" w:rsidTr="00B34174">
        <w:trPr>
          <w:trHeight w:val="1059"/>
          <w:jc w:val="center"/>
        </w:trPr>
        <w:tc>
          <w:tcPr>
            <w:tcW w:w="2790" w:type="dxa"/>
          </w:tcPr>
          <w:p w14:paraId="756BEDB3" w14:textId="77777777" w:rsidR="009D2406" w:rsidRPr="00831060" w:rsidRDefault="009D2406" w:rsidP="00B34174">
            <w:pPr>
              <w:ind w:left="540" w:hanging="360"/>
              <w:jc w:val="center"/>
              <w:rPr>
                <w:rFonts w:ascii="Times New Roman" w:hAnsi="Times New Roman" w:cs="Times New Roman"/>
                <w:sz w:val="20"/>
                <w:szCs w:val="20"/>
              </w:rPr>
            </w:pPr>
            <w:r w:rsidRPr="00831060">
              <w:rPr>
                <w:rFonts w:ascii="Times New Roman" w:hAnsi="Times New Roman" w:cs="Times New Roman"/>
                <w:b/>
                <w:bCs/>
                <w:sz w:val="20"/>
                <w:szCs w:val="20"/>
              </w:rPr>
              <w:t>Elementi</w:t>
            </w:r>
          </w:p>
        </w:tc>
        <w:tc>
          <w:tcPr>
            <w:tcW w:w="2235" w:type="dxa"/>
          </w:tcPr>
          <w:p w14:paraId="488AE5A3" w14:textId="77777777" w:rsidR="009D2406" w:rsidRPr="00831060" w:rsidRDefault="009D2406" w:rsidP="00B34174">
            <w:pPr>
              <w:ind w:left="540" w:hanging="360"/>
              <w:jc w:val="center"/>
              <w:rPr>
                <w:rFonts w:ascii="Times New Roman" w:hAnsi="Times New Roman" w:cs="Times New Roman"/>
                <w:sz w:val="20"/>
                <w:szCs w:val="20"/>
              </w:rPr>
            </w:pPr>
            <w:r w:rsidRPr="00831060">
              <w:rPr>
                <w:rFonts w:ascii="Times New Roman" w:hAnsi="Times New Roman" w:cs="Times New Roman"/>
                <w:b/>
                <w:bCs/>
                <w:sz w:val="20"/>
                <w:szCs w:val="20"/>
              </w:rPr>
              <w:t>Ndotësit</w:t>
            </w:r>
          </w:p>
        </w:tc>
        <w:tc>
          <w:tcPr>
            <w:tcW w:w="1635" w:type="dxa"/>
          </w:tcPr>
          <w:p w14:paraId="13987090" w14:textId="77777777" w:rsidR="009D2406" w:rsidRPr="00831060" w:rsidRDefault="009D2406" w:rsidP="00B34174">
            <w:pPr>
              <w:ind w:left="540" w:hanging="360"/>
              <w:jc w:val="center"/>
              <w:rPr>
                <w:rFonts w:ascii="Times New Roman" w:hAnsi="Times New Roman" w:cs="Times New Roman"/>
                <w:b/>
                <w:bCs/>
                <w:sz w:val="20"/>
                <w:szCs w:val="20"/>
              </w:rPr>
            </w:pPr>
            <w:r w:rsidRPr="00831060">
              <w:rPr>
                <w:rFonts w:ascii="Times New Roman" w:hAnsi="Times New Roman" w:cs="Times New Roman"/>
                <w:b/>
                <w:bCs/>
                <w:sz w:val="20"/>
                <w:szCs w:val="20"/>
              </w:rPr>
              <w:t>Periudhat kohore/vitet e përcaktuar</w:t>
            </w:r>
          </w:p>
          <w:p w14:paraId="5A230FB0" w14:textId="77777777" w:rsidR="009D2406" w:rsidRPr="00831060" w:rsidRDefault="009D2406" w:rsidP="00B34174">
            <w:pPr>
              <w:ind w:left="540" w:hanging="360"/>
              <w:jc w:val="center"/>
              <w:rPr>
                <w:rFonts w:ascii="Times New Roman" w:hAnsi="Times New Roman" w:cs="Times New Roman"/>
                <w:sz w:val="20"/>
                <w:szCs w:val="20"/>
              </w:rPr>
            </w:pPr>
          </w:p>
        </w:tc>
        <w:tc>
          <w:tcPr>
            <w:tcW w:w="2031" w:type="dxa"/>
          </w:tcPr>
          <w:p w14:paraId="0E1DC8CE" w14:textId="77777777" w:rsidR="009D2406" w:rsidRPr="00831060" w:rsidRDefault="009D2406" w:rsidP="00B34174">
            <w:pPr>
              <w:ind w:left="540" w:hanging="360"/>
              <w:jc w:val="center"/>
              <w:rPr>
                <w:rFonts w:ascii="Times New Roman" w:hAnsi="Times New Roman" w:cs="Times New Roman"/>
                <w:sz w:val="20"/>
                <w:szCs w:val="20"/>
              </w:rPr>
            </w:pPr>
            <w:r w:rsidRPr="00831060">
              <w:rPr>
                <w:rFonts w:ascii="Times New Roman" w:hAnsi="Times New Roman" w:cs="Times New Roman"/>
                <w:b/>
                <w:bCs/>
                <w:sz w:val="20"/>
                <w:szCs w:val="20"/>
              </w:rPr>
              <w:t>Datat e Raportimit</w:t>
            </w:r>
          </w:p>
        </w:tc>
      </w:tr>
      <w:tr w:rsidR="009D2406" w:rsidRPr="00831060" w14:paraId="786950A7" w14:textId="77777777" w:rsidTr="00B34174">
        <w:trPr>
          <w:trHeight w:val="149"/>
          <w:jc w:val="center"/>
        </w:trPr>
        <w:tc>
          <w:tcPr>
            <w:tcW w:w="2790" w:type="dxa"/>
          </w:tcPr>
          <w:p w14:paraId="3A07D33B" w14:textId="77777777" w:rsidR="009D2406" w:rsidRPr="00831060" w:rsidRDefault="009D2406" w:rsidP="00B34174">
            <w:pPr>
              <w:ind w:left="540" w:hanging="360"/>
              <w:jc w:val="center"/>
              <w:rPr>
                <w:rFonts w:ascii="Times New Roman" w:hAnsi="Times New Roman" w:cs="Times New Roman"/>
                <w:sz w:val="20"/>
                <w:szCs w:val="20"/>
              </w:rPr>
            </w:pPr>
            <w:r w:rsidRPr="00831060">
              <w:rPr>
                <w:rFonts w:ascii="Times New Roman" w:hAnsi="Times New Roman" w:cs="Times New Roman"/>
                <w:sz w:val="20"/>
                <w:szCs w:val="20"/>
              </w:rPr>
              <w:t>Të dhënat kombëtare të grumbulluara të shkarkimeve sipas kategorisë burimore (GNFR)</w:t>
            </w:r>
          </w:p>
          <w:p w14:paraId="593F3F52" w14:textId="77777777" w:rsidR="009D2406" w:rsidRPr="00831060" w:rsidRDefault="009D2406" w:rsidP="00B34174">
            <w:pPr>
              <w:ind w:left="540" w:hanging="360"/>
              <w:jc w:val="center"/>
              <w:rPr>
                <w:rFonts w:ascii="Times New Roman" w:hAnsi="Times New Roman" w:cs="Times New Roman"/>
                <w:sz w:val="20"/>
                <w:szCs w:val="20"/>
              </w:rPr>
            </w:pPr>
          </w:p>
        </w:tc>
        <w:tc>
          <w:tcPr>
            <w:tcW w:w="2235" w:type="dxa"/>
          </w:tcPr>
          <w:tbl>
            <w:tblPr>
              <w:tblW w:w="1754" w:type="dxa"/>
              <w:tblCellSpacing w:w="0" w:type="dxa"/>
              <w:tblLayout w:type="fixed"/>
              <w:tblCellMar>
                <w:left w:w="0" w:type="dxa"/>
                <w:right w:w="0" w:type="dxa"/>
              </w:tblCellMar>
              <w:tblLook w:val="04A0" w:firstRow="1" w:lastRow="0" w:firstColumn="1" w:lastColumn="0" w:noHBand="0" w:noVBand="1"/>
            </w:tblPr>
            <w:tblGrid>
              <w:gridCol w:w="240"/>
              <w:gridCol w:w="1514"/>
            </w:tblGrid>
            <w:tr w:rsidR="009D2406" w:rsidRPr="00831060" w14:paraId="50CE5172" w14:textId="77777777" w:rsidTr="00B34174">
              <w:trPr>
                <w:trHeight w:val="149"/>
                <w:tblCellSpacing w:w="0" w:type="dxa"/>
              </w:trPr>
              <w:tc>
                <w:tcPr>
                  <w:tcW w:w="240" w:type="dxa"/>
                  <w:hideMark/>
                </w:tcPr>
                <w:p w14:paraId="6A6D122A" w14:textId="77777777" w:rsidR="009D2406" w:rsidRPr="00831060" w:rsidRDefault="009D2406" w:rsidP="00B34174">
                  <w:pPr>
                    <w:ind w:left="540" w:hanging="360"/>
                    <w:jc w:val="center"/>
                    <w:rPr>
                      <w:rFonts w:ascii="Times New Roman" w:hAnsi="Times New Roman" w:cs="Times New Roman"/>
                      <w:sz w:val="20"/>
                      <w:szCs w:val="20"/>
                    </w:rPr>
                  </w:pPr>
                  <w:r w:rsidRPr="00831060">
                    <w:rPr>
                      <w:rFonts w:ascii="Times New Roman" w:hAnsi="Times New Roman" w:cs="Times New Roman"/>
                      <w:sz w:val="20"/>
                      <w:szCs w:val="20"/>
                    </w:rPr>
                    <w:t>—</w:t>
                  </w:r>
                </w:p>
              </w:tc>
              <w:tc>
                <w:tcPr>
                  <w:tcW w:w="1514" w:type="dxa"/>
                  <w:hideMark/>
                </w:tcPr>
                <w:p w14:paraId="755ECC3E" w14:textId="77777777" w:rsidR="009D2406" w:rsidRPr="00831060" w:rsidRDefault="009D2406" w:rsidP="00B34174">
                  <w:pPr>
                    <w:ind w:left="540" w:hanging="360"/>
                    <w:jc w:val="center"/>
                    <w:rPr>
                      <w:rFonts w:ascii="Times New Roman" w:hAnsi="Times New Roman" w:cs="Times New Roman"/>
                      <w:sz w:val="20"/>
                      <w:szCs w:val="20"/>
                    </w:rPr>
                  </w:pPr>
                  <w:r w:rsidRPr="00831060">
                    <w:rPr>
                      <w:rFonts w:ascii="Times New Roman" w:hAnsi="Times New Roman" w:cs="Times New Roman"/>
                      <w:sz w:val="20"/>
                      <w:szCs w:val="20"/>
                    </w:rPr>
                    <w:t>SO</w:t>
                  </w:r>
                  <w:r w:rsidRPr="00831060">
                    <w:rPr>
                      <w:rFonts w:ascii="Times New Roman" w:hAnsi="Times New Roman" w:cs="Times New Roman"/>
                      <w:sz w:val="20"/>
                      <w:szCs w:val="20"/>
                      <w:vertAlign w:val="subscript"/>
                    </w:rPr>
                    <w:t>2</w:t>
                  </w:r>
                  <w:r w:rsidRPr="00831060">
                    <w:rPr>
                      <w:rFonts w:ascii="Times New Roman" w:hAnsi="Times New Roman" w:cs="Times New Roman"/>
                      <w:sz w:val="20"/>
                      <w:szCs w:val="20"/>
                    </w:rPr>
                    <w:t xml:space="preserve">, </w:t>
                  </w:r>
                  <w:proofErr w:type="spellStart"/>
                  <w:r w:rsidRPr="00831060">
                    <w:rPr>
                      <w:rFonts w:ascii="Times New Roman" w:hAnsi="Times New Roman" w:cs="Times New Roman"/>
                      <w:sz w:val="20"/>
                      <w:szCs w:val="20"/>
                    </w:rPr>
                    <w:t>NO</w:t>
                  </w:r>
                  <w:r w:rsidRPr="00831060">
                    <w:rPr>
                      <w:rFonts w:ascii="Times New Roman" w:hAnsi="Times New Roman" w:cs="Times New Roman"/>
                      <w:sz w:val="20"/>
                      <w:szCs w:val="20"/>
                      <w:vertAlign w:val="subscript"/>
                    </w:rPr>
                    <w:t>x</w:t>
                  </w:r>
                  <w:proofErr w:type="spellEnd"/>
                  <w:r w:rsidRPr="00831060">
                    <w:rPr>
                      <w:rFonts w:ascii="Times New Roman" w:hAnsi="Times New Roman" w:cs="Times New Roman"/>
                      <w:sz w:val="20"/>
                      <w:szCs w:val="20"/>
                    </w:rPr>
                    <w:t>, NMVOC, CO, NH</w:t>
                  </w:r>
                  <w:r w:rsidRPr="00831060">
                    <w:rPr>
                      <w:rFonts w:ascii="Times New Roman" w:hAnsi="Times New Roman" w:cs="Times New Roman"/>
                      <w:sz w:val="20"/>
                      <w:szCs w:val="20"/>
                      <w:vertAlign w:val="subscript"/>
                    </w:rPr>
                    <w:t>3</w:t>
                  </w:r>
                  <w:r w:rsidRPr="00831060">
                    <w:rPr>
                      <w:rFonts w:ascii="Times New Roman" w:hAnsi="Times New Roman" w:cs="Times New Roman"/>
                      <w:sz w:val="20"/>
                      <w:szCs w:val="20"/>
                    </w:rPr>
                    <w:t>, PM</w:t>
                  </w:r>
                  <w:r w:rsidRPr="00831060">
                    <w:rPr>
                      <w:rFonts w:ascii="Times New Roman" w:hAnsi="Times New Roman" w:cs="Times New Roman"/>
                      <w:sz w:val="20"/>
                      <w:szCs w:val="20"/>
                      <w:vertAlign w:val="subscript"/>
                    </w:rPr>
                    <w:t>10</w:t>
                  </w:r>
                  <w:r w:rsidRPr="00831060">
                    <w:rPr>
                      <w:rFonts w:ascii="Times New Roman" w:hAnsi="Times New Roman" w:cs="Times New Roman"/>
                      <w:sz w:val="20"/>
                      <w:szCs w:val="20"/>
                    </w:rPr>
                    <w:t>, PM</w:t>
                  </w:r>
                  <w:r w:rsidRPr="00831060">
                    <w:rPr>
                      <w:rFonts w:ascii="Times New Roman" w:hAnsi="Times New Roman" w:cs="Times New Roman"/>
                      <w:sz w:val="20"/>
                      <w:szCs w:val="20"/>
                      <w:vertAlign w:val="subscript"/>
                    </w:rPr>
                    <w:t>2,5</w:t>
                  </w:r>
                </w:p>
              </w:tc>
            </w:tr>
          </w:tbl>
          <w:p w14:paraId="1617640C" w14:textId="77777777" w:rsidR="009D2406" w:rsidRPr="00831060" w:rsidRDefault="009D2406" w:rsidP="00B34174">
            <w:pPr>
              <w:ind w:left="540" w:hanging="360"/>
              <w:jc w:val="center"/>
              <w:rPr>
                <w:rFonts w:ascii="Times New Roman" w:eastAsia="Times New Roman" w:hAnsi="Times New Roman" w:cs="Times New Roman"/>
                <w:vanish/>
                <w:sz w:val="20"/>
                <w:szCs w:val="20"/>
              </w:rPr>
            </w:pPr>
          </w:p>
          <w:tbl>
            <w:tblPr>
              <w:tblW w:w="1754" w:type="dxa"/>
              <w:tblCellSpacing w:w="0" w:type="dxa"/>
              <w:tblLayout w:type="fixed"/>
              <w:tblCellMar>
                <w:left w:w="0" w:type="dxa"/>
                <w:right w:w="0" w:type="dxa"/>
              </w:tblCellMar>
              <w:tblLook w:val="04A0" w:firstRow="1" w:lastRow="0" w:firstColumn="1" w:lastColumn="0" w:noHBand="0" w:noVBand="1"/>
            </w:tblPr>
            <w:tblGrid>
              <w:gridCol w:w="240"/>
              <w:gridCol w:w="1514"/>
            </w:tblGrid>
            <w:tr w:rsidR="009D2406" w:rsidRPr="00831060" w14:paraId="714865F4" w14:textId="77777777" w:rsidTr="00B34174">
              <w:trPr>
                <w:trHeight w:val="701"/>
                <w:tblCellSpacing w:w="0" w:type="dxa"/>
              </w:trPr>
              <w:tc>
                <w:tcPr>
                  <w:tcW w:w="240" w:type="dxa"/>
                  <w:hideMark/>
                </w:tcPr>
                <w:p w14:paraId="1A65EDD6" w14:textId="77777777" w:rsidR="009D2406" w:rsidRPr="00831060" w:rsidRDefault="009D2406" w:rsidP="00B34174">
                  <w:pPr>
                    <w:ind w:left="540" w:hanging="360"/>
                    <w:jc w:val="center"/>
                    <w:rPr>
                      <w:rFonts w:ascii="Times New Roman" w:hAnsi="Times New Roman" w:cs="Times New Roman"/>
                      <w:sz w:val="20"/>
                      <w:szCs w:val="20"/>
                    </w:rPr>
                  </w:pPr>
                  <w:r w:rsidRPr="00831060">
                    <w:rPr>
                      <w:rFonts w:ascii="Times New Roman" w:hAnsi="Times New Roman" w:cs="Times New Roman"/>
                      <w:sz w:val="20"/>
                      <w:szCs w:val="20"/>
                    </w:rPr>
                    <w:t>—</w:t>
                  </w:r>
                </w:p>
              </w:tc>
              <w:tc>
                <w:tcPr>
                  <w:tcW w:w="1514" w:type="dxa"/>
                  <w:hideMark/>
                </w:tcPr>
                <w:p w14:paraId="5361FD89" w14:textId="77777777" w:rsidR="009D2406" w:rsidRPr="00831060" w:rsidRDefault="009D2406" w:rsidP="00B34174">
                  <w:pPr>
                    <w:ind w:left="540" w:hanging="360"/>
                    <w:jc w:val="center"/>
                    <w:rPr>
                      <w:rFonts w:ascii="Times New Roman" w:hAnsi="Times New Roman" w:cs="Times New Roman"/>
                      <w:sz w:val="20"/>
                      <w:szCs w:val="20"/>
                    </w:rPr>
                  </w:pPr>
                  <w:r w:rsidRPr="00831060">
                    <w:rPr>
                      <w:rFonts w:ascii="Times New Roman" w:hAnsi="Times New Roman" w:cs="Times New Roman"/>
                      <w:sz w:val="20"/>
                      <w:szCs w:val="20"/>
                    </w:rPr>
                    <w:t>metalet e rënda (</w:t>
                  </w:r>
                  <w:proofErr w:type="spellStart"/>
                  <w:r w:rsidRPr="00831060">
                    <w:rPr>
                      <w:rFonts w:ascii="Times New Roman" w:hAnsi="Times New Roman" w:cs="Times New Roman"/>
                      <w:sz w:val="20"/>
                      <w:szCs w:val="20"/>
                    </w:rPr>
                    <w:t>Cd</w:t>
                  </w:r>
                  <w:proofErr w:type="spellEnd"/>
                  <w:r w:rsidRPr="00831060">
                    <w:rPr>
                      <w:rFonts w:ascii="Times New Roman" w:hAnsi="Times New Roman" w:cs="Times New Roman"/>
                      <w:sz w:val="20"/>
                      <w:szCs w:val="20"/>
                    </w:rPr>
                    <w:t xml:space="preserve">, </w:t>
                  </w:r>
                  <w:proofErr w:type="spellStart"/>
                  <w:r w:rsidRPr="00831060">
                    <w:rPr>
                      <w:rFonts w:ascii="Times New Roman" w:hAnsi="Times New Roman" w:cs="Times New Roman"/>
                      <w:sz w:val="20"/>
                      <w:szCs w:val="20"/>
                    </w:rPr>
                    <w:t>Hg</w:t>
                  </w:r>
                  <w:proofErr w:type="spellEnd"/>
                  <w:r w:rsidRPr="00831060">
                    <w:rPr>
                      <w:rFonts w:ascii="Times New Roman" w:hAnsi="Times New Roman" w:cs="Times New Roman"/>
                      <w:sz w:val="20"/>
                      <w:szCs w:val="20"/>
                    </w:rPr>
                    <w:t xml:space="preserve">, </w:t>
                  </w:r>
                  <w:proofErr w:type="spellStart"/>
                  <w:r w:rsidRPr="00831060">
                    <w:rPr>
                      <w:rFonts w:ascii="Times New Roman" w:hAnsi="Times New Roman" w:cs="Times New Roman"/>
                      <w:sz w:val="20"/>
                      <w:szCs w:val="20"/>
                    </w:rPr>
                    <w:t>Pb</w:t>
                  </w:r>
                  <w:proofErr w:type="spellEnd"/>
                  <w:r w:rsidRPr="00831060">
                    <w:rPr>
                      <w:rFonts w:ascii="Times New Roman" w:hAnsi="Times New Roman" w:cs="Times New Roman"/>
                      <w:sz w:val="20"/>
                      <w:szCs w:val="20"/>
                    </w:rPr>
                    <w:t>)</w:t>
                  </w:r>
                </w:p>
              </w:tc>
            </w:tr>
          </w:tbl>
          <w:p w14:paraId="017C4525" w14:textId="77777777" w:rsidR="009D2406" w:rsidRPr="00831060" w:rsidRDefault="009D2406" w:rsidP="00B34174">
            <w:pPr>
              <w:ind w:left="540" w:hanging="360"/>
              <w:jc w:val="center"/>
              <w:rPr>
                <w:rFonts w:ascii="Times New Roman" w:eastAsia="Times New Roman" w:hAnsi="Times New Roman" w:cs="Times New Roman"/>
                <w:vanish/>
                <w:sz w:val="20"/>
                <w:szCs w:val="20"/>
              </w:rPr>
            </w:pPr>
          </w:p>
          <w:tbl>
            <w:tblPr>
              <w:tblW w:w="1889" w:type="dxa"/>
              <w:tblCellSpacing w:w="0" w:type="dxa"/>
              <w:tblLayout w:type="fixed"/>
              <w:tblCellMar>
                <w:left w:w="0" w:type="dxa"/>
                <w:right w:w="0" w:type="dxa"/>
              </w:tblCellMar>
              <w:tblLook w:val="04A0" w:firstRow="1" w:lastRow="0" w:firstColumn="1" w:lastColumn="0" w:noHBand="0" w:noVBand="1"/>
            </w:tblPr>
            <w:tblGrid>
              <w:gridCol w:w="240"/>
              <w:gridCol w:w="1649"/>
            </w:tblGrid>
            <w:tr w:rsidR="009D2406" w:rsidRPr="00831060" w14:paraId="55778322" w14:textId="77777777" w:rsidTr="00B34174">
              <w:trPr>
                <w:trHeight w:val="1270"/>
                <w:tblCellSpacing w:w="0" w:type="dxa"/>
              </w:trPr>
              <w:tc>
                <w:tcPr>
                  <w:tcW w:w="240" w:type="dxa"/>
                  <w:hideMark/>
                </w:tcPr>
                <w:p w14:paraId="17754787" w14:textId="77777777" w:rsidR="009D2406" w:rsidRPr="00831060" w:rsidRDefault="009D2406" w:rsidP="00B34174">
                  <w:pPr>
                    <w:ind w:left="540" w:hanging="360"/>
                    <w:jc w:val="center"/>
                    <w:rPr>
                      <w:rFonts w:ascii="Times New Roman" w:hAnsi="Times New Roman" w:cs="Times New Roman"/>
                      <w:sz w:val="20"/>
                      <w:szCs w:val="20"/>
                    </w:rPr>
                  </w:pPr>
                  <w:r w:rsidRPr="00831060">
                    <w:rPr>
                      <w:rFonts w:ascii="Times New Roman" w:hAnsi="Times New Roman" w:cs="Times New Roman"/>
                      <w:sz w:val="20"/>
                      <w:szCs w:val="20"/>
                    </w:rPr>
                    <w:t>—</w:t>
                  </w:r>
                </w:p>
              </w:tc>
              <w:tc>
                <w:tcPr>
                  <w:tcW w:w="1649" w:type="dxa"/>
                  <w:hideMark/>
                </w:tcPr>
                <w:p w14:paraId="0945CA88" w14:textId="77777777" w:rsidR="009D2406" w:rsidRPr="00831060" w:rsidRDefault="009D2406" w:rsidP="00B34174">
                  <w:pPr>
                    <w:ind w:left="540" w:hanging="360"/>
                    <w:jc w:val="center"/>
                    <w:rPr>
                      <w:rFonts w:ascii="Times New Roman" w:hAnsi="Times New Roman" w:cs="Times New Roman"/>
                      <w:sz w:val="20"/>
                      <w:szCs w:val="20"/>
                    </w:rPr>
                  </w:pPr>
                  <w:proofErr w:type="spellStart"/>
                  <w:r w:rsidRPr="00831060">
                    <w:rPr>
                      <w:rFonts w:ascii="Times New Roman" w:hAnsi="Times New Roman" w:cs="Times New Roman"/>
                      <w:sz w:val="20"/>
                      <w:szCs w:val="20"/>
                    </w:rPr>
                    <w:t>POPs</w:t>
                  </w:r>
                  <w:proofErr w:type="spellEnd"/>
                  <w:r w:rsidRPr="00831060">
                    <w:rPr>
                      <w:rFonts w:ascii="Times New Roman" w:hAnsi="Times New Roman" w:cs="Times New Roman"/>
                      <w:sz w:val="20"/>
                      <w:szCs w:val="20"/>
                    </w:rPr>
                    <w:t xml:space="preserve"> (total </w:t>
                  </w:r>
                  <w:proofErr w:type="spellStart"/>
                  <w:r w:rsidRPr="00831060">
                    <w:rPr>
                      <w:rFonts w:ascii="Times New Roman" w:hAnsi="Times New Roman" w:cs="Times New Roman"/>
                      <w:sz w:val="20"/>
                      <w:szCs w:val="20"/>
                    </w:rPr>
                    <w:t>PAHs</w:t>
                  </w:r>
                  <w:proofErr w:type="spellEnd"/>
                  <w:r w:rsidRPr="00831060">
                    <w:rPr>
                      <w:rFonts w:ascii="Times New Roman" w:hAnsi="Times New Roman" w:cs="Times New Roman"/>
                      <w:sz w:val="20"/>
                      <w:szCs w:val="20"/>
                    </w:rPr>
                    <w:t xml:space="preserve">, HCB, </w:t>
                  </w:r>
                  <w:proofErr w:type="spellStart"/>
                  <w:r w:rsidRPr="00831060">
                    <w:rPr>
                      <w:rFonts w:ascii="Times New Roman" w:hAnsi="Times New Roman" w:cs="Times New Roman"/>
                      <w:sz w:val="20"/>
                      <w:szCs w:val="20"/>
                    </w:rPr>
                    <w:t>PCBs</w:t>
                  </w:r>
                  <w:proofErr w:type="spellEnd"/>
                  <w:r w:rsidRPr="00831060">
                    <w:rPr>
                      <w:rFonts w:ascii="Times New Roman" w:hAnsi="Times New Roman" w:cs="Times New Roman"/>
                      <w:sz w:val="20"/>
                      <w:szCs w:val="20"/>
                    </w:rPr>
                    <w:t xml:space="preserve">, </w:t>
                  </w:r>
                  <w:proofErr w:type="spellStart"/>
                  <w:r w:rsidRPr="00831060">
                    <w:rPr>
                      <w:rFonts w:ascii="Times New Roman" w:hAnsi="Times New Roman" w:cs="Times New Roman"/>
                      <w:sz w:val="20"/>
                      <w:szCs w:val="20"/>
                    </w:rPr>
                    <w:t>dioksina</w:t>
                  </w:r>
                  <w:proofErr w:type="spellEnd"/>
                  <w:r w:rsidRPr="00831060">
                    <w:rPr>
                      <w:rFonts w:ascii="Times New Roman" w:hAnsi="Times New Roman" w:cs="Times New Roman"/>
                      <w:sz w:val="20"/>
                      <w:szCs w:val="20"/>
                    </w:rPr>
                    <w:t>/furane)</w:t>
                  </w:r>
                </w:p>
              </w:tc>
            </w:tr>
          </w:tbl>
          <w:p w14:paraId="64EE88A0" w14:textId="77777777" w:rsidR="009D2406" w:rsidRPr="00831060" w:rsidRDefault="009D2406" w:rsidP="00B34174">
            <w:pPr>
              <w:ind w:left="540" w:hanging="360"/>
              <w:jc w:val="center"/>
              <w:rPr>
                <w:rFonts w:ascii="Times New Roman" w:eastAsia="Times New Roman" w:hAnsi="Times New Roman" w:cs="Times New Roman"/>
                <w:vanish/>
                <w:sz w:val="20"/>
                <w:szCs w:val="20"/>
              </w:rPr>
            </w:pPr>
          </w:p>
          <w:tbl>
            <w:tblPr>
              <w:tblW w:w="1754" w:type="dxa"/>
              <w:tblCellSpacing w:w="0" w:type="dxa"/>
              <w:tblLayout w:type="fixed"/>
              <w:tblCellMar>
                <w:left w:w="0" w:type="dxa"/>
                <w:right w:w="0" w:type="dxa"/>
              </w:tblCellMar>
              <w:tblLook w:val="04A0" w:firstRow="1" w:lastRow="0" w:firstColumn="1" w:lastColumn="0" w:noHBand="0" w:noVBand="1"/>
            </w:tblPr>
            <w:tblGrid>
              <w:gridCol w:w="240"/>
              <w:gridCol w:w="1514"/>
            </w:tblGrid>
            <w:tr w:rsidR="009D2406" w:rsidRPr="00831060" w14:paraId="7987A317" w14:textId="77777777" w:rsidTr="00B34174">
              <w:trPr>
                <w:trHeight w:val="701"/>
                <w:tblCellSpacing w:w="0" w:type="dxa"/>
              </w:trPr>
              <w:tc>
                <w:tcPr>
                  <w:tcW w:w="240" w:type="dxa"/>
                  <w:hideMark/>
                </w:tcPr>
                <w:p w14:paraId="2DFC5F68" w14:textId="77777777" w:rsidR="009D2406" w:rsidRPr="00831060" w:rsidRDefault="009D2406" w:rsidP="00B34174">
                  <w:pPr>
                    <w:ind w:left="540" w:hanging="360"/>
                    <w:jc w:val="center"/>
                    <w:rPr>
                      <w:rFonts w:ascii="Times New Roman" w:hAnsi="Times New Roman" w:cs="Times New Roman"/>
                      <w:sz w:val="20"/>
                      <w:szCs w:val="20"/>
                    </w:rPr>
                  </w:pPr>
                  <w:r w:rsidRPr="00831060">
                    <w:rPr>
                      <w:rFonts w:ascii="Times New Roman" w:hAnsi="Times New Roman" w:cs="Times New Roman"/>
                      <w:sz w:val="20"/>
                      <w:szCs w:val="20"/>
                    </w:rPr>
                    <w:t>—</w:t>
                  </w:r>
                </w:p>
              </w:tc>
              <w:tc>
                <w:tcPr>
                  <w:tcW w:w="1514" w:type="dxa"/>
                  <w:hideMark/>
                </w:tcPr>
                <w:p w14:paraId="45E4E73B" w14:textId="77777777" w:rsidR="009D2406" w:rsidRPr="00831060" w:rsidRDefault="009D2406" w:rsidP="00B34174">
                  <w:pPr>
                    <w:ind w:left="540" w:hanging="360"/>
                    <w:jc w:val="center"/>
                    <w:rPr>
                      <w:rFonts w:ascii="Times New Roman" w:hAnsi="Times New Roman" w:cs="Times New Roman"/>
                      <w:sz w:val="20"/>
                      <w:szCs w:val="20"/>
                    </w:rPr>
                  </w:pPr>
                  <w:r w:rsidRPr="00831060">
                    <w:rPr>
                      <w:rFonts w:ascii="Times New Roman" w:hAnsi="Times New Roman" w:cs="Times New Roman"/>
                      <w:sz w:val="20"/>
                      <w:szCs w:val="20"/>
                    </w:rPr>
                    <w:t>BC (nëse është në dispozicion)</w:t>
                  </w:r>
                </w:p>
              </w:tc>
            </w:tr>
          </w:tbl>
          <w:p w14:paraId="63888F55" w14:textId="77777777" w:rsidR="009D2406" w:rsidRPr="00831060" w:rsidRDefault="009D2406" w:rsidP="00B34174">
            <w:pPr>
              <w:ind w:left="540" w:hanging="360"/>
              <w:jc w:val="center"/>
              <w:rPr>
                <w:rFonts w:ascii="Times New Roman" w:hAnsi="Times New Roman" w:cs="Times New Roman"/>
                <w:sz w:val="20"/>
                <w:szCs w:val="20"/>
              </w:rPr>
            </w:pPr>
          </w:p>
        </w:tc>
        <w:tc>
          <w:tcPr>
            <w:tcW w:w="1635" w:type="dxa"/>
          </w:tcPr>
          <w:p w14:paraId="08EF91F7" w14:textId="77777777" w:rsidR="009D2406" w:rsidRPr="00831060" w:rsidRDefault="009D2406" w:rsidP="00B34174">
            <w:pPr>
              <w:ind w:left="540" w:hanging="360"/>
              <w:jc w:val="center"/>
              <w:rPr>
                <w:rFonts w:ascii="Times New Roman" w:hAnsi="Times New Roman" w:cs="Times New Roman"/>
                <w:sz w:val="20"/>
                <w:szCs w:val="20"/>
              </w:rPr>
            </w:pPr>
            <w:r w:rsidRPr="00831060">
              <w:rPr>
                <w:rFonts w:ascii="Times New Roman" w:hAnsi="Times New Roman" w:cs="Times New Roman"/>
                <w:sz w:val="20"/>
                <w:szCs w:val="20"/>
              </w:rPr>
              <w:t>Çdo katër vjet për raportimin e vitit minus 2 (X-2)</w:t>
            </w:r>
          </w:p>
          <w:p w14:paraId="69BF5B4A" w14:textId="77777777" w:rsidR="009D2406" w:rsidRPr="00831060" w:rsidRDefault="009D2406" w:rsidP="00B34174">
            <w:pPr>
              <w:ind w:left="540" w:hanging="360"/>
              <w:jc w:val="center"/>
              <w:rPr>
                <w:rFonts w:ascii="Times New Roman" w:hAnsi="Times New Roman" w:cs="Times New Roman"/>
                <w:sz w:val="20"/>
                <w:szCs w:val="20"/>
              </w:rPr>
            </w:pPr>
            <w:r w:rsidRPr="00831060">
              <w:rPr>
                <w:rFonts w:ascii="Times New Roman" w:hAnsi="Times New Roman" w:cs="Times New Roman"/>
                <w:sz w:val="20"/>
                <w:szCs w:val="20"/>
              </w:rPr>
              <w:t>Qe nga 2021</w:t>
            </w:r>
          </w:p>
        </w:tc>
        <w:tc>
          <w:tcPr>
            <w:tcW w:w="2031" w:type="dxa"/>
          </w:tcPr>
          <w:p w14:paraId="6D1E0650" w14:textId="77777777" w:rsidR="009D2406" w:rsidRPr="00831060" w:rsidRDefault="009D2406" w:rsidP="00B34174">
            <w:pPr>
              <w:ind w:left="540" w:hanging="360"/>
              <w:jc w:val="center"/>
              <w:rPr>
                <w:rFonts w:ascii="Times New Roman" w:hAnsi="Times New Roman" w:cs="Times New Roman"/>
                <w:sz w:val="20"/>
                <w:szCs w:val="20"/>
                <w:u w:val="single"/>
              </w:rPr>
            </w:pPr>
            <w:r w:rsidRPr="00831060">
              <w:rPr>
                <w:rFonts w:ascii="Times New Roman" w:hAnsi="Times New Roman" w:cs="Times New Roman"/>
                <w:sz w:val="20"/>
                <w:szCs w:val="20"/>
              </w:rPr>
              <w:t>1 Maj</w:t>
            </w:r>
            <w:hyperlink r:id="rId34" w:anchor="ntr13-L_2016344EN.01001701-E0013" w:history="1">
              <w:r w:rsidRPr="00831060">
                <w:rPr>
                  <w:rFonts w:ascii="Times New Roman" w:hAnsi="Times New Roman" w:cs="Times New Roman"/>
                  <w:sz w:val="20"/>
                  <w:szCs w:val="20"/>
                  <w:u w:val="single"/>
                </w:rPr>
                <w:t> (</w:t>
              </w:r>
              <w:r w:rsidRPr="00831060">
                <w:rPr>
                  <w:rFonts w:ascii="Times New Roman" w:hAnsi="Times New Roman" w:cs="Times New Roman"/>
                  <w:sz w:val="20"/>
                  <w:szCs w:val="20"/>
                  <w:u w:val="single"/>
                  <w:vertAlign w:val="superscript"/>
                </w:rPr>
                <w:t>13</w:t>
              </w:r>
              <w:r w:rsidRPr="00831060">
                <w:rPr>
                  <w:rFonts w:ascii="Times New Roman" w:hAnsi="Times New Roman" w:cs="Times New Roman"/>
                  <w:sz w:val="20"/>
                  <w:szCs w:val="20"/>
                  <w:u w:val="single"/>
                </w:rPr>
                <w:t>)</w:t>
              </w:r>
            </w:hyperlink>
          </w:p>
          <w:p w14:paraId="33E52280" w14:textId="77777777" w:rsidR="009D2406" w:rsidRPr="00831060" w:rsidRDefault="009D2406" w:rsidP="00B34174">
            <w:pPr>
              <w:ind w:left="540" w:hanging="360"/>
              <w:jc w:val="center"/>
              <w:rPr>
                <w:rFonts w:ascii="Times New Roman" w:hAnsi="Times New Roman" w:cs="Times New Roman"/>
                <w:sz w:val="20"/>
                <w:szCs w:val="20"/>
              </w:rPr>
            </w:pPr>
          </w:p>
        </w:tc>
      </w:tr>
      <w:tr w:rsidR="009D2406" w:rsidRPr="00831060" w14:paraId="62B93F53" w14:textId="77777777" w:rsidTr="00B34174">
        <w:trPr>
          <w:trHeight w:val="3896"/>
          <w:jc w:val="center"/>
        </w:trPr>
        <w:tc>
          <w:tcPr>
            <w:tcW w:w="2790" w:type="dxa"/>
          </w:tcPr>
          <w:p w14:paraId="7B4813CC" w14:textId="77777777" w:rsidR="009D2406" w:rsidRPr="00831060" w:rsidRDefault="009D2406" w:rsidP="00B34174">
            <w:pPr>
              <w:ind w:left="540" w:hanging="360"/>
              <w:jc w:val="center"/>
              <w:rPr>
                <w:rFonts w:ascii="Times New Roman" w:hAnsi="Times New Roman" w:cs="Times New Roman"/>
                <w:sz w:val="20"/>
                <w:szCs w:val="20"/>
              </w:rPr>
            </w:pPr>
            <w:r w:rsidRPr="00831060">
              <w:rPr>
                <w:rFonts w:ascii="Times New Roman" w:hAnsi="Times New Roman" w:cs="Times New Roman"/>
                <w:sz w:val="20"/>
                <w:szCs w:val="20"/>
              </w:rPr>
              <w:lastRenderedPageBreak/>
              <w:t>Burimet e mëdhenj të identifikueshëm (BMP) sipas kategorisë së burimit (GNFR)</w:t>
            </w:r>
          </w:p>
          <w:p w14:paraId="172C6023" w14:textId="77777777" w:rsidR="009D2406" w:rsidRPr="00831060" w:rsidRDefault="009D2406" w:rsidP="00B34174">
            <w:pPr>
              <w:ind w:left="540" w:hanging="360"/>
              <w:jc w:val="center"/>
              <w:rPr>
                <w:rFonts w:ascii="Times New Roman" w:hAnsi="Times New Roman" w:cs="Times New Roman"/>
                <w:sz w:val="20"/>
                <w:szCs w:val="20"/>
              </w:rPr>
            </w:pPr>
          </w:p>
        </w:tc>
        <w:tc>
          <w:tcPr>
            <w:tcW w:w="2235" w:type="dxa"/>
          </w:tcPr>
          <w:tbl>
            <w:tblPr>
              <w:tblW w:w="1754" w:type="dxa"/>
              <w:tblCellSpacing w:w="0" w:type="dxa"/>
              <w:tblLayout w:type="fixed"/>
              <w:tblCellMar>
                <w:left w:w="0" w:type="dxa"/>
                <w:right w:w="0" w:type="dxa"/>
              </w:tblCellMar>
              <w:tblLook w:val="04A0" w:firstRow="1" w:lastRow="0" w:firstColumn="1" w:lastColumn="0" w:noHBand="0" w:noVBand="1"/>
            </w:tblPr>
            <w:tblGrid>
              <w:gridCol w:w="240"/>
              <w:gridCol w:w="1514"/>
            </w:tblGrid>
            <w:tr w:rsidR="009D2406" w:rsidRPr="00831060" w14:paraId="5FDF3FEC" w14:textId="77777777" w:rsidTr="00B34174">
              <w:trPr>
                <w:trHeight w:val="1270"/>
                <w:tblCellSpacing w:w="0" w:type="dxa"/>
              </w:trPr>
              <w:tc>
                <w:tcPr>
                  <w:tcW w:w="240" w:type="dxa"/>
                  <w:hideMark/>
                </w:tcPr>
                <w:p w14:paraId="1C70EF44" w14:textId="77777777" w:rsidR="009D2406" w:rsidRPr="00831060" w:rsidRDefault="009D2406" w:rsidP="00B34174">
                  <w:pPr>
                    <w:ind w:left="540" w:hanging="360"/>
                    <w:jc w:val="center"/>
                    <w:rPr>
                      <w:rFonts w:ascii="Times New Roman" w:hAnsi="Times New Roman" w:cs="Times New Roman"/>
                      <w:sz w:val="20"/>
                      <w:szCs w:val="20"/>
                    </w:rPr>
                  </w:pPr>
                  <w:r w:rsidRPr="00831060">
                    <w:rPr>
                      <w:rFonts w:ascii="Times New Roman" w:hAnsi="Times New Roman" w:cs="Times New Roman"/>
                      <w:sz w:val="20"/>
                      <w:szCs w:val="20"/>
                    </w:rPr>
                    <w:t>—</w:t>
                  </w:r>
                </w:p>
              </w:tc>
              <w:tc>
                <w:tcPr>
                  <w:tcW w:w="1514" w:type="dxa"/>
                  <w:hideMark/>
                </w:tcPr>
                <w:p w14:paraId="3397C14C" w14:textId="77777777" w:rsidR="009D2406" w:rsidRPr="00831060" w:rsidRDefault="009D2406" w:rsidP="00B34174">
                  <w:pPr>
                    <w:ind w:left="540" w:hanging="360"/>
                    <w:jc w:val="center"/>
                    <w:rPr>
                      <w:rFonts w:ascii="Times New Roman" w:hAnsi="Times New Roman" w:cs="Times New Roman"/>
                      <w:sz w:val="20"/>
                      <w:szCs w:val="20"/>
                    </w:rPr>
                  </w:pPr>
                  <w:r w:rsidRPr="00831060">
                    <w:rPr>
                      <w:rFonts w:ascii="Times New Roman" w:hAnsi="Times New Roman" w:cs="Times New Roman"/>
                      <w:sz w:val="20"/>
                      <w:szCs w:val="20"/>
                    </w:rPr>
                    <w:t>SO</w:t>
                  </w:r>
                  <w:r w:rsidRPr="00831060">
                    <w:rPr>
                      <w:rFonts w:ascii="Times New Roman" w:hAnsi="Times New Roman" w:cs="Times New Roman"/>
                      <w:sz w:val="20"/>
                      <w:szCs w:val="20"/>
                      <w:vertAlign w:val="subscript"/>
                    </w:rPr>
                    <w:t>2</w:t>
                  </w:r>
                  <w:r w:rsidRPr="00831060">
                    <w:rPr>
                      <w:rFonts w:ascii="Times New Roman" w:hAnsi="Times New Roman" w:cs="Times New Roman"/>
                      <w:sz w:val="20"/>
                      <w:szCs w:val="20"/>
                    </w:rPr>
                    <w:t xml:space="preserve">, </w:t>
                  </w:r>
                  <w:proofErr w:type="spellStart"/>
                  <w:r w:rsidRPr="00831060">
                    <w:rPr>
                      <w:rFonts w:ascii="Times New Roman" w:hAnsi="Times New Roman" w:cs="Times New Roman"/>
                      <w:sz w:val="20"/>
                      <w:szCs w:val="20"/>
                    </w:rPr>
                    <w:t>NO</w:t>
                  </w:r>
                  <w:r w:rsidRPr="00831060">
                    <w:rPr>
                      <w:rFonts w:ascii="Times New Roman" w:hAnsi="Times New Roman" w:cs="Times New Roman"/>
                      <w:sz w:val="20"/>
                      <w:szCs w:val="20"/>
                      <w:vertAlign w:val="subscript"/>
                    </w:rPr>
                    <w:t>x</w:t>
                  </w:r>
                  <w:proofErr w:type="spellEnd"/>
                  <w:r w:rsidRPr="00831060">
                    <w:rPr>
                      <w:rFonts w:ascii="Times New Roman" w:hAnsi="Times New Roman" w:cs="Times New Roman"/>
                      <w:sz w:val="20"/>
                      <w:szCs w:val="20"/>
                    </w:rPr>
                    <w:t>, NMVOC, CO, NH</w:t>
                  </w:r>
                  <w:r w:rsidRPr="00831060">
                    <w:rPr>
                      <w:rFonts w:ascii="Times New Roman" w:hAnsi="Times New Roman" w:cs="Times New Roman"/>
                      <w:sz w:val="20"/>
                      <w:szCs w:val="20"/>
                      <w:vertAlign w:val="subscript"/>
                    </w:rPr>
                    <w:t>3</w:t>
                  </w:r>
                  <w:r w:rsidRPr="00831060">
                    <w:rPr>
                      <w:rFonts w:ascii="Times New Roman" w:hAnsi="Times New Roman" w:cs="Times New Roman"/>
                      <w:sz w:val="20"/>
                      <w:szCs w:val="20"/>
                    </w:rPr>
                    <w:t>, PM</w:t>
                  </w:r>
                  <w:r w:rsidRPr="00831060">
                    <w:rPr>
                      <w:rFonts w:ascii="Times New Roman" w:hAnsi="Times New Roman" w:cs="Times New Roman"/>
                      <w:sz w:val="20"/>
                      <w:szCs w:val="20"/>
                      <w:vertAlign w:val="subscript"/>
                    </w:rPr>
                    <w:t>10</w:t>
                  </w:r>
                  <w:r w:rsidRPr="00831060">
                    <w:rPr>
                      <w:rFonts w:ascii="Times New Roman" w:hAnsi="Times New Roman" w:cs="Times New Roman"/>
                      <w:sz w:val="20"/>
                      <w:szCs w:val="20"/>
                    </w:rPr>
                    <w:t>, PM</w:t>
                  </w:r>
                  <w:r w:rsidRPr="00831060">
                    <w:rPr>
                      <w:rFonts w:ascii="Times New Roman" w:hAnsi="Times New Roman" w:cs="Times New Roman"/>
                      <w:sz w:val="20"/>
                      <w:szCs w:val="20"/>
                      <w:vertAlign w:val="subscript"/>
                    </w:rPr>
                    <w:t>2,5</w:t>
                  </w:r>
                </w:p>
              </w:tc>
            </w:tr>
          </w:tbl>
          <w:p w14:paraId="12A42D3C" w14:textId="77777777" w:rsidR="009D2406" w:rsidRPr="00831060" w:rsidRDefault="009D2406" w:rsidP="00B34174">
            <w:pPr>
              <w:ind w:left="540" w:hanging="360"/>
              <w:jc w:val="center"/>
              <w:rPr>
                <w:rFonts w:ascii="Times New Roman" w:eastAsia="Times New Roman" w:hAnsi="Times New Roman" w:cs="Times New Roman"/>
                <w:vanish/>
                <w:sz w:val="20"/>
                <w:szCs w:val="20"/>
              </w:rPr>
            </w:pPr>
          </w:p>
          <w:tbl>
            <w:tblPr>
              <w:tblW w:w="1754" w:type="dxa"/>
              <w:tblCellSpacing w:w="0" w:type="dxa"/>
              <w:tblLayout w:type="fixed"/>
              <w:tblCellMar>
                <w:left w:w="0" w:type="dxa"/>
                <w:right w:w="0" w:type="dxa"/>
              </w:tblCellMar>
              <w:tblLook w:val="04A0" w:firstRow="1" w:lastRow="0" w:firstColumn="1" w:lastColumn="0" w:noHBand="0" w:noVBand="1"/>
            </w:tblPr>
            <w:tblGrid>
              <w:gridCol w:w="240"/>
              <w:gridCol w:w="1514"/>
            </w:tblGrid>
            <w:tr w:rsidR="009D2406" w:rsidRPr="00831060" w14:paraId="68879AF5" w14:textId="77777777" w:rsidTr="00B34174">
              <w:trPr>
                <w:trHeight w:val="701"/>
                <w:tblCellSpacing w:w="0" w:type="dxa"/>
              </w:trPr>
              <w:tc>
                <w:tcPr>
                  <w:tcW w:w="240" w:type="dxa"/>
                  <w:hideMark/>
                </w:tcPr>
                <w:p w14:paraId="3F680ADF" w14:textId="77777777" w:rsidR="009D2406" w:rsidRPr="00831060" w:rsidRDefault="009D2406" w:rsidP="00B34174">
                  <w:pPr>
                    <w:ind w:left="540" w:hanging="360"/>
                    <w:jc w:val="center"/>
                    <w:rPr>
                      <w:rFonts w:ascii="Times New Roman" w:hAnsi="Times New Roman" w:cs="Times New Roman"/>
                      <w:sz w:val="20"/>
                      <w:szCs w:val="20"/>
                    </w:rPr>
                  </w:pPr>
                  <w:r w:rsidRPr="00831060">
                    <w:rPr>
                      <w:rFonts w:ascii="Times New Roman" w:hAnsi="Times New Roman" w:cs="Times New Roman"/>
                      <w:sz w:val="20"/>
                      <w:szCs w:val="20"/>
                    </w:rPr>
                    <w:t>—</w:t>
                  </w:r>
                </w:p>
              </w:tc>
              <w:tc>
                <w:tcPr>
                  <w:tcW w:w="1514" w:type="dxa"/>
                  <w:hideMark/>
                </w:tcPr>
                <w:p w14:paraId="1575F012" w14:textId="77777777" w:rsidR="009D2406" w:rsidRPr="00831060" w:rsidRDefault="009D2406" w:rsidP="00B34174">
                  <w:pPr>
                    <w:ind w:left="540" w:hanging="360"/>
                    <w:jc w:val="center"/>
                    <w:rPr>
                      <w:rFonts w:ascii="Times New Roman" w:hAnsi="Times New Roman" w:cs="Times New Roman"/>
                      <w:sz w:val="20"/>
                      <w:szCs w:val="20"/>
                    </w:rPr>
                  </w:pPr>
                  <w:r w:rsidRPr="00831060">
                    <w:rPr>
                      <w:rFonts w:ascii="Times New Roman" w:hAnsi="Times New Roman" w:cs="Times New Roman"/>
                      <w:sz w:val="20"/>
                      <w:szCs w:val="20"/>
                    </w:rPr>
                    <w:t>Metalet e rënda (</w:t>
                  </w:r>
                  <w:proofErr w:type="spellStart"/>
                  <w:r w:rsidRPr="00831060">
                    <w:rPr>
                      <w:rFonts w:ascii="Times New Roman" w:hAnsi="Times New Roman" w:cs="Times New Roman"/>
                      <w:sz w:val="20"/>
                      <w:szCs w:val="20"/>
                    </w:rPr>
                    <w:t>Cd</w:t>
                  </w:r>
                  <w:proofErr w:type="spellEnd"/>
                  <w:r w:rsidRPr="00831060">
                    <w:rPr>
                      <w:rFonts w:ascii="Times New Roman" w:hAnsi="Times New Roman" w:cs="Times New Roman"/>
                      <w:sz w:val="20"/>
                      <w:szCs w:val="20"/>
                    </w:rPr>
                    <w:t xml:space="preserve">, </w:t>
                  </w:r>
                  <w:proofErr w:type="spellStart"/>
                  <w:r w:rsidRPr="00831060">
                    <w:rPr>
                      <w:rFonts w:ascii="Times New Roman" w:hAnsi="Times New Roman" w:cs="Times New Roman"/>
                      <w:sz w:val="20"/>
                      <w:szCs w:val="20"/>
                    </w:rPr>
                    <w:t>Hg</w:t>
                  </w:r>
                  <w:proofErr w:type="spellEnd"/>
                  <w:r w:rsidRPr="00831060">
                    <w:rPr>
                      <w:rFonts w:ascii="Times New Roman" w:hAnsi="Times New Roman" w:cs="Times New Roman"/>
                      <w:sz w:val="20"/>
                      <w:szCs w:val="20"/>
                    </w:rPr>
                    <w:t xml:space="preserve">, </w:t>
                  </w:r>
                  <w:proofErr w:type="spellStart"/>
                  <w:r w:rsidRPr="00831060">
                    <w:rPr>
                      <w:rFonts w:ascii="Times New Roman" w:hAnsi="Times New Roman" w:cs="Times New Roman"/>
                      <w:sz w:val="20"/>
                      <w:szCs w:val="20"/>
                    </w:rPr>
                    <w:t>Pb</w:t>
                  </w:r>
                  <w:proofErr w:type="spellEnd"/>
                  <w:r w:rsidRPr="00831060">
                    <w:rPr>
                      <w:rFonts w:ascii="Times New Roman" w:hAnsi="Times New Roman" w:cs="Times New Roman"/>
                      <w:sz w:val="20"/>
                      <w:szCs w:val="20"/>
                    </w:rPr>
                    <w:t>)</w:t>
                  </w:r>
                </w:p>
              </w:tc>
            </w:tr>
          </w:tbl>
          <w:p w14:paraId="3550A097" w14:textId="77777777" w:rsidR="009D2406" w:rsidRPr="00831060" w:rsidRDefault="009D2406" w:rsidP="00B34174">
            <w:pPr>
              <w:ind w:left="540" w:hanging="360"/>
              <w:jc w:val="center"/>
              <w:rPr>
                <w:rFonts w:ascii="Times New Roman" w:eastAsia="Times New Roman" w:hAnsi="Times New Roman" w:cs="Times New Roman"/>
                <w:vanish/>
                <w:sz w:val="20"/>
                <w:szCs w:val="20"/>
              </w:rPr>
            </w:pPr>
          </w:p>
          <w:tbl>
            <w:tblPr>
              <w:tblW w:w="1889" w:type="dxa"/>
              <w:tblCellSpacing w:w="0" w:type="dxa"/>
              <w:tblLayout w:type="fixed"/>
              <w:tblCellMar>
                <w:left w:w="0" w:type="dxa"/>
                <w:right w:w="0" w:type="dxa"/>
              </w:tblCellMar>
              <w:tblLook w:val="04A0" w:firstRow="1" w:lastRow="0" w:firstColumn="1" w:lastColumn="0" w:noHBand="0" w:noVBand="1"/>
            </w:tblPr>
            <w:tblGrid>
              <w:gridCol w:w="240"/>
              <w:gridCol w:w="1649"/>
            </w:tblGrid>
            <w:tr w:rsidR="009D2406" w:rsidRPr="00831060" w14:paraId="5C58EA77" w14:textId="77777777" w:rsidTr="00B34174">
              <w:trPr>
                <w:trHeight w:val="1270"/>
                <w:tblCellSpacing w:w="0" w:type="dxa"/>
              </w:trPr>
              <w:tc>
                <w:tcPr>
                  <w:tcW w:w="240" w:type="dxa"/>
                  <w:hideMark/>
                </w:tcPr>
                <w:p w14:paraId="712D96CC" w14:textId="77777777" w:rsidR="009D2406" w:rsidRPr="00831060" w:rsidRDefault="009D2406" w:rsidP="00B34174">
                  <w:pPr>
                    <w:ind w:left="540" w:hanging="360"/>
                    <w:jc w:val="center"/>
                    <w:rPr>
                      <w:rFonts w:ascii="Times New Roman" w:hAnsi="Times New Roman" w:cs="Times New Roman"/>
                      <w:sz w:val="20"/>
                      <w:szCs w:val="20"/>
                    </w:rPr>
                  </w:pPr>
                  <w:r w:rsidRPr="00831060">
                    <w:rPr>
                      <w:rFonts w:ascii="Times New Roman" w:hAnsi="Times New Roman" w:cs="Times New Roman"/>
                      <w:sz w:val="20"/>
                      <w:szCs w:val="20"/>
                    </w:rPr>
                    <w:t>—</w:t>
                  </w:r>
                </w:p>
              </w:tc>
              <w:tc>
                <w:tcPr>
                  <w:tcW w:w="1649" w:type="dxa"/>
                  <w:hideMark/>
                </w:tcPr>
                <w:p w14:paraId="7CFEF70F" w14:textId="77777777" w:rsidR="009D2406" w:rsidRPr="00831060" w:rsidRDefault="009D2406" w:rsidP="00B34174">
                  <w:pPr>
                    <w:ind w:left="540" w:hanging="360"/>
                    <w:jc w:val="center"/>
                    <w:rPr>
                      <w:rFonts w:ascii="Times New Roman" w:hAnsi="Times New Roman" w:cs="Times New Roman"/>
                      <w:sz w:val="20"/>
                      <w:szCs w:val="20"/>
                    </w:rPr>
                  </w:pPr>
                  <w:proofErr w:type="spellStart"/>
                  <w:r w:rsidRPr="00831060">
                    <w:rPr>
                      <w:rFonts w:ascii="Times New Roman" w:hAnsi="Times New Roman" w:cs="Times New Roman"/>
                      <w:sz w:val="20"/>
                      <w:szCs w:val="20"/>
                    </w:rPr>
                    <w:t>POPs</w:t>
                  </w:r>
                  <w:proofErr w:type="spellEnd"/>
                  <w:r w:rsidRPr="00831060">
                    <w:rPr>
                      <w:rFonts w:ascii="Times New Roman" w:hAnsi="Times New Roman" w:cs="Times New Roman"/>
                      <w:sz w:val="20"/>
                      <w:szCs w:val="20"/>
                    </w:rPr>
                    <w:t xml:space="preserve"> (total </w:t>
                  </w:r>
                  <w:proofErr w:type="spellStart"/>
                  <w:r w:rsidRPr="00831060">
                    <w:rPr>
                      <w:rFonts w:ascii="Times New Roman" w:hAnsi="Times New Roman" w:cs="Times New Roman"/>
                      <w:sz w:val="20"/>
                      <w:szCs w:val="20"/>
                    </w:rPr>
                    <w:t>PAHs</w:t>
                  </w:r>
                  <w:proofErr w:type="spellEnd"/>
                  <w:r w:rsidRPr="00831060">
                    <w:rPr>
                      <w:rFonts w:ascii="Times New Roman" w:hAnsi="Times New Roman" w:cs="Times New Roman"/>
                      <w:sz w:val="20"/>
                      <w:szCs w:val="20"/>
                    </w:rPr>
                    <w:t xml:space="preserve">, HCB, </w:t>
                  </w:r>
                  <w:proofErr w:type="spellStart"/>
                  <w:r w:rsidRPr="00831060">
                    <w:rPr>
                      <w:rFonts w:ascii="Times New Roman" w:hAnsi="Times New Roman" w:cs="Times New Roman"/>
                      <w:sz w:val="20"/>
                      <w:szCs w:val="20"/>
                    </w:rPr>
                    <w:t>PCBs</w:t>
                  </w:r>
                  <w:proofErr w:type="spellEnd"/>
                  <w:r w:rsidRPr="00831060">
                    <w:rPr>
                      <w:rFonts w:ascii="Times New Roman" w:hAnsi="Times New Roman" w:cs="Times New Roman"/>
                      <w:sz w:val="20"/>
                      <w:szCs w:val="20"/>
                    </w:rPr>
                    <w:t xml:space="preserve"> total, </w:t>
                  </w:r>
                  <w:proofErr w:type="spellStart"/>
                  <w:r w:rsidRPr="00831060">
                    <w:rPr>
                      <w:rFonts w:ascii="Times New Roman" w:hAnsi="Times New Roman" w:cs="Times New Roman"/>
                      <w:sz w:val="20"/>
                      <w:szCs w:val="20"/>
                    </w:rPr>
                    <w:t>dioksina</w:t>
                  </w:r>
                  <w:proofErr w:type="spellEnd"/>
                  <w:r w:rsidRPr="00831060">
                    <w:rPr>
                      <w:rFonts w:ascii="Times New Roman" w:hAnsi="Times New Roman" w:cs="Times New Roman"/>
                      <w:sz w:val="20"/>
                      <w:szCs w:val="20"/>
                    </w:rPr>
                    <w:t>/furane)</w:t>
                  </w:r>
                </w:p>
              </w:tc>
            </w:tr>
          </w:tbl>
          <w:p w14:paraId="5A27C659" w14:textId="77777777" w:rsidR="009D2406" w:rsidRPr="00831060" w:rsidRDefault="009D2406" w:rsidP="00B34174">
            <w:pPr>
              <w:ind w:left="540" w:hanging="360"/>
              <w:jc w:val="center"/>
              <w:rPr>
                <w:rFonts w:ascii="Times New Roman" w:eastAsia="Times New Roman" w:hAnsi="Times New Roman" w:cs="Times New Roman"/>
                <w:vanish/>
                <w:sz w:val="20"/>
                <w:szCs w:val="20"/>
              </w:rPr>
            </w:pPr>
          </w:p>
          <w:tbl>
            <w:tblPr>
              <w:tblW w:w="1754" w:type="dxa"/>
              <w:tblCellSpacing w:w="0" w:type="dxa"/>
              <w:tblLayout w:type="fixed"/>
              <w:tblCellMar>
                <w:left w:w="0" w:type="dxa"/>
                <w:right w:w="0" w:type="dxa"/>
              </w:tblCellMar>
              <w:tblLook w:val="04A0" w:firstRow="1" w:lastRow="0" w:firstColumn="1" w:lastColumn="0" w:noHBand="0" w:noVBand="1"/>
            </w:tblPr>
            <w:tblGrid>
              <w:gridCol w:w="240"/>
              <w:gridCol w:w="1514"/>
            </w:tblGrid>
            <w:tr w:rsidR="009D2406" w:rsidRPr="00831060" w14:paraId="0DC8BA8A" w14:textId="77777777" w:rsidTr="00B34174">
              <w:trPr>
                <w:trHeight w:val="701"/>
                <w:tblCellSpacing w:w="0" w:type="dxa"/>
              </w:trPr>
              <w:tc>
                <w:tcPr>
                  <w:tcW w:w="240" w:type="dxa"/>
                  <w:hideMark/>
                </w:tcPr>
                <w:p w14:paraId="42F12C7C" w14:textId="77777777" w:rsidR="009D2406" w:rsidRPr="00831060" w:rsidRDefault="009D2406" w:rsidP="00B34174">
                  <w:pPr>
                    <w:ind w:left="540" w:hanging="360"/>
                    <w:jc w:val="center"/>
                    <w:rPr>
                      <w:rFonts w:ascii="Times New Roman" w:hAnsi="Times New Roman" w:cs="Times New Roman"/>
                      <w:sz w:val="20"/>
                      <w:szCs w:val="20"/>
                    </w:rPr>
                  </w:pPr>
                  <w:r w:rsidRPr="00831060">
                    <w:rPr>
                      <w:rFonts w:ascii="Times New Roman" w:hAnsi="Times New Roman" w:cs="Times New Roman"/>
                      <w:sz w:val="20"/>
                      <w:szCs w:val="20"/>
                    </w:rPr>
                    <w:t>—</w:t>
                  </w:r>
                </w:p>
              </w:tc>
              <w:tc>
                <w:tcPr>
                  <w:tcW w:w="1514" w:type="dxa"/>
                  <w:hideMark/>
                </w:tcPr>
                <w:p w14:paraId="394456F5" w14:textId="77777777" w:rsidR="009D2406" w:rsidRPr="00831060" w:rsidRDefault="009D2406" w:rsidP="00B34174">
                  <w:pPr>
                    <w:ind w:left="540" w:hanging="360"/>
                    <w:jc w:val="center"/>
                    <w:rPr>
                      <w:rFonts w:ascii="Times New Roman" w:hAnsi="Times New Roman" w:cs="Times New Roman"/>
                      <w:sz w:val="20"/>
                      <w:szCs w:val="20"/>
                    </w:rPr>
                  </w:pPr>
                  <w:r w:rsidRPr="00831060">
                    <w:rPr>
                      <w:rFonts w:ascii="Times New Roman" w:hAnsi="Times New Roman" w:cs="Times New Roman"/>
                      <w:sz w:val="20"/>
                      <w:szCs w:val="20"/>
                    </w:rPr>
                    <w:t>BC (nëse është në dispozicion)</w:t>
                  </w:r>
                </w:p>
              </w:tc>
            </w:tr>
          </w:tbl>
          <w:p w14:paraId="68A90930" w14:textId="77777777" w:rsidR="009D2406" w:rsidRPr="00831060" w:rsidRDefault="009D2406" w:rsidP="00B34174">
            <w:pPr>
              <w:ind w:left="540" w:hanging="360"/>
              <w:jc w:val="center"/>
              <w:rPr>
                <w:rFonts w:ascii="Times New Roman" w:hAnsi="Times New Roman" w:cs="Times New Roman"/>
                <w:sz w:val="20"/>
                <w:szCs w:val="20"/>
              </w:rPr>
            </w:pPr>
          </w:p>
        </w:tc>
        <w:tc>
          <w:tcPr>
            <w:tcW w:w="1635" w:type="dxa"/>
          </w:tcPr>
          <w:p w14:paraId="37D25419" w14:textId="77777777" w:rsidR="009D2406" w:rsidRPr="00831060" w:rsidRDefault="009D2406" w:rsidP="00B34174">
            <w:pPr>
              <w:ind w:left="540" w:hanging="360"/>
              <w:jc w:val="center"/>
              <w:rPr>
                <w:rFonts w:ascii="Times New Roman" w:hAnsi="Times New Roman" w:cs="Times New Roman"/>
                <w:sz w:val="20"/>
                <w:szCs w:val="20"/>
              </w:rPr>
            </w:pPr>
            <w:r w:rsidRPr="00831060">
              <w:rPr>
                <w:rFonts w:ascii="Times New Roman" w:hAnsi="Times New Roman" w:cs="Times New Roman"/>
                <w:sz w:val="20"/>
                <w:szCs w:val="20"/>
              </w:rPr>
              <w:t>Çdo katër vjet për raportimin e vitit minus 2 (X-2)</w:t>
            </w:r>
          </w:p>
          <w:p w14:paraId="1AF11EDF" w14:textId="77777777" w:rsidR="009D2406" w:rsidRPr="00831060" w:rsidRDefault="009D2406" w:rsidP="00B34174">
            <w:pPr>
              <w:ind w:left="540" w:hanging="360"/>
              <w:jc w:val="center"/>
              <w:rPr>
                <w:rFonts w:ascii="Times New Roman" w:hAnsi="Times New Roman" w:cs="Times New Roman"/>
                <w:sz w:val="20"/>
                <w:szCs w:val="20"/>
              </w:rPr>
            </w:pPr>
            <w:r w:rsidRPr="00831060">
              <w:rPr>
                <w:rFonts w:ascii="Times New Roman" w:hAnsi="Times New Roman" w:cs="Times New Roman"/>
                <w:sz w:val="20"/>
                <w:szCs w:val="20"/>
              </w:rPr>
              <w:t>që nga    2021</w:t>
            </w:r>
          </w:p>
        </w:tc>
        <w:tc>
          <w:tcPr>
            <w:tcW w:w="2031" w:type="dxa"/>
          </w:tcPr>
          <w:p w14:paraId="2F3A180C" w14:textId="77777777" w:rsidR="009D2406" w:rsidRPr="00831060" w:rsidRDefault="009D2406" w:rsidP="00B34174">
            <w:pPr>
              <w:ind w:left="540" w:hanging="360"/>
              <w:jc w:val="center"/>
              <w:rPr>
                <w:rFonts w:ascii="Times New Roman" w:hAnsi="Times New Roman" w:cs="Times New Roman"/>
                <w:sz w:val="20"/>
                <w:szCs w:val="20"/>
              </w:rPr>
            </w:pPr>
            <w:r w:rsidRPr="00831060">
              <w:rPr>
                <w:rFonts w:ascii="Times New Roman" w:hAnsi="Times New Roman" w:cs="Times New Roman"/>
                <w:sz w:val="20"/>
                <w:szCs w:val="20"/>
              </w:rPr>
              <w:t>1 Maj</w:t>
            </w:r>
            <w:hyperlink r:id="rId35" w:anchor="ntr13-L_2016344EN.01001701-E0013" w:history="1">
              <w:r w:rsidRPr="00831060">
                <w:rPr>
                  <w:rFonts w:ascii="Times New Roman" w:hAnsi="Times New Roman" w:cs="Times New Roman"/>
                  <w:sz w:val="20"/>
                  <w:szCs w:val="20"/>
                  <w:u w:val="single"/>
                </w:rPr>
                <w:t> (</w:t>
              </w:r>
              <w:r w:rsidRPr="00831060">
                <w:rPr>
                  <w:rFonts w:ascii="Times New Roman" w:hAnsi="Times New Roman" w:cs="Times New Roman"/>
                  <w:sz w:val="20"/>
                  <w:szCs w:val="20"/>
                  <w:u w:val="single"/>
                  <w:vertAlign w:val="superscript"/>
                </w:rPr>
                <w:t>13</w:t>
              </w:r>
              <w:r w:rsidRPr="00831060">
                <w:rPr>
                  <w:rFonts w:ascii="Times New Roman" w:hAnsi="Times New Roman" w:cs="Times New Roman"/>
                  <w:sz w:val="20"/>
                  <w:szCs w:val="20"/>
                  <w:u w:val="single"/>
                </w:rPr>
                <w:t>)</w:t>
              </w:r>
            </w:hyperlink>
          </w:p>
        </w:tc>
      </w:tr>
      <w:tr w:rsidR="009D2406" w:rsidRPr="00831060" w14:paraId="3F3A9405" w14:textId="77777777" w:rsidTr="00B34174">
        <w:trPr>
          <w:trHeight w:val="2226"/>
          <w:jc w:val="center"/>
        </w:trPr>
        <w:tc>
          <w:tcPr>
            <w:tcW w:w="2790" w:type="dxa"/>
          </w:tcPr>
          <w:p w14:paraId="77BF517A" w14:textId="77777777" w:rsidR="009D2406" w:rsidRPr="00831060" w:rsidRDefault="009D2406" w:rsidP="00B34174">
            <w:pPr>
              <w:ind w:left="540" w:hanging="360"/>
              <w:jc w:val="center"/>
              <w:rPr>
                <w:rFonts w:ascii="Times New Roman" w:hAnsi="Times New Roman" w:cs="Times New Roman"/>
                <w:sz w:val="20"/>
                <w:szCs w:val="20"/>
              </w:rPr>
            </w:pPr>
            <w:r w:rsidRPr="00831060">
              <w:rPr>
                <w:rFonts w:ascii="Times New Roman" w:hAnsi="Times New Roman" w:cs="Times New Roman"/>
                <w:sz w:val="20"/>
                <w:szCs w:val="20"/>
              </w:rPr>
              <w:t xml:space="preserve">Shkarkimet e projektuara nga NFR e </w:t>
            </w:r>
            <w:proofErr w:type="spellStart"/>
            <w:r w:rsidRPr="00831060">
              <w:rPr>
                <w:rFonts w:ascii="Times New Roman" w:hAnsi="Times New Roman" w:cs="Times New Roman"/>
                <w:sz w:val="20"/>
                <w:szCs w:val="20"/>
              </w:rPr>
              <w:t>agreguar</w:t>
            </w:r>
            <w:proofErr w:type="spellEnd"/>
          </w:p>
          <w:p w14:paraId="01A5BEF8" w14:textId="77777777" w:rsidR="009D2406" w:rsidRPr="00831060" w:rsidRDefault="009D2406" w:rsidP="00B34174">
            <w:pPr>
              <w:ind w:left="540" w:hanging="360"/>
              <w:jc w:val="center"/>
              <w:rPr>
                <w:rFonts w:ascii="Times New Roman" w:hAnsi="Times New Roman" w:cs="Times New Roman"/>
                <w:sz w:val="20"/>
                <w:szCs w:val="20"/>
              </w:rPr>
            </w:pPr>
          </w:p>
          <w:p w14:paraId="4E9BD721" w14:textId="77777777" w:rsidR="009D2406" w:rsidRPr="00831060" w:rsidRDefault="009D2406" w:rsidP="00B34174">
            <w:pPr>
              <w:ind w:left="540" w:hanging="360"/>
              <w:jc w:val="center"/>
              <w:rPr>
                <w:rFonts w:ascii="Times New Roman" w:hAnsi="Times New Roman" w:cs="Times New Roman"/>
                <w:sz w:val="20"/>
                <w:szCs w:val="20"/>
              </w:rPr>
            </w:pPr>
          </w:p>
        </w:tc>
        <w:tc>
          <w:tcPr>
            <w:tcW w:w="2235" w:type="dxa"/>
          </w:tcPr>
          <w:tbl>
            <w:tblPr>
              <w:tblW w:w="1754" w:type="dxa"/>
              <w:tblCellSpacing w:w="0" w:type="dxa"/>
              <w:tblLayout w:type="fixed"/>
              <w:tblCellMar>
                <w:left w:w="0" w:type="dxa"/>
                <w:right w:w="0" w:type="dxa"/>
              </w:tblCellMar>
              <w:tblLook w:val="04A0" w:firstRow="1" w:lastRow="0" w:firstColumn="1" w:lastColumn="0" w:noHBand="0" w:noVBand="1"/>
            </w:tblPr>
            <w:tblGrid>
              <w:gridCol w:w="240"/>
              <w:gridCol w:w="1514"/>
            </w:tblGrid>
            <w:tr w:rsidR="009D2406" w:rsidRPr="00831060" w14:paraId="70948801" w14:textId="77777777" w:rsidTr="00B34174">
              <w:trPr>
                <w:trHeight w:val="1555"/>
                <w:tblCellSpacing w:w="0" w:type="dxa"/>
              </w:trPr>
              <w:tc>
                <w:tcPr>
                  <w:tcW w:w="240" w:type="dxa"/>
                  <w:hideMark/>
                </w:tcPr>
                <w:p w14:paraId="4B98FF2E" w14:textId="77777777" w:rsidR="009D2406" w:rsidRPr="00831060" w:rsidRDefault="009D2406" w:rsidP="00B34174">
                  <w:pPr>
                    <w:ind w:left="540" w:hanging="360"/>
                    <w:jc w:val="center"/>
                    <w:rPr>
                      <w:rFonts w:ascii="Times New Roman" w:hAnsi="Times New Roman" w:cs="Times New Roman"/>
                      <w:sz w:val="20"/>
                      <w:szCs w:val="20"/>
                    </w:rPr>
                  </w:pPr>
                  <w:r w:rsidRPr="00831060">
                    <w:rPr>
                      <w:rFonts w:ascii="Times New Roman" w:hAnsi="Times New Roman" w:cs="Times New Roman"/>
                      <w:sz w:val="20"/>
                      <w:szCs w:val="20"/>
                    </w:rPr>
                    <w:t>—</w:t>
                  </w:r>
                </w:p>
              </w:tc>
              <w:tc>
                <w:tcPr>
                  <w:tcW w:w="1514" w:type="dxa"/>
                  <w:hideMark/>
                </w:tcPr>
                <w:p w14:paraId="4782661F" w14:textId="77777777" w:rsidR="009D2406" w:rsidRPr="00831060" w:rsidRDefault="009D2406" w:rsidP="00B34174">
                  <w:pPr>
                    <w:ind w:left="540" w:hanging="360"/>
                    <w:jc w:val="center"/>
                    <w:rPr>
                      <w:rFonts w:ascii="Times New Roman" w:hAnsi="Times New Roman" w:cs="Times New Roman"/>
                      <w:sz w:val="20"/>
                      <w:szCs w:val="20"/>
                    </w:rPr>
                  </w:pPr>
                  <w:r w:rsidRPr="00831060">
                    <w:rPr>
                      <w:rFonts w:ascii="Times New Roman" w:hAnsi="Times New Roman" w:cs="Times New Roman"/>
                      <w:sz w:val="20"/>
                      <w:szCs w:val="20"/>
                    </w:rPr>
                    <w:t>SO</w:t>
                  </w:r>
                  <w:r w:rsidRPr="00831060">
                    <w:rPr>
                      <w:rFonts w:ascii="Times New Roman" w:hAnsi="Times New Roman" w:cs="Times New Roman"/>
                      <w:sz w:val="20"/>
                      <w:szCs w:val="20"/>
                      <w:vertAlign w:val="subscript"/>
                    </w:rPr>
                    <w:t>2</w:t>
                  </w:r>
                  <w:r w:rsidRPr="00831060">
                    <w:rPr>
                      <w:rFonts w:ascii="Times New Roman" w:hAnsi="Times New Roman" w:cs="Times New Roman"/>
                      <w:sz w:val="20"/>
                      <w:szCs w:val="20"/>
                    </w:rPr>
                    <w:t xml:space="preserve">, </w:t>
                  </w:r>
                  <w:proofErr w:type="spellStart"/>
                  <w:r w:rsidRPr="00831060">
                    <w:rPr>
                      <w:rFonts w:ascii="Times New Roman" w:hAnsi="Times New Roman" w:cs="Times New Roman"/>
                      <w:sz w:val="20"/>
                      <w:szCs w:val="20"/>
                    </w:rPr>
                    <w:t>NO</w:t>
                  </w:r>
                  <w:r w:rsidRPr="00831060">
                    <w:rPr>
                      <w:rFonts w:ascii="Times New Roman" w:hAnsi="Times New Roman" w:cs="Times New Roman"/>
                      <w:sz w:val="20"/>
                      <w:szCs w:val="20"/>
                      <w:vertAlign w:val="subscript"/>
                    </w:rPr>
                    <w:t>x</w:t>
                  </w:r>
                  <w:proofErr w:type="spellEnd"/>
                  <w:r w:rsidRPr="00831060">
                    <w:rPr>
                      <w:rFonts w:ascii="Times New Roman" w:hAnsi="Times New Roman" w:cs="Times New Roman"/>
                      <w:sz w:val="20"/>
                      <w:szCs w:val="20"/>
                    </w:rPr>
                    <w:t>, NH</w:t>
                  </w:r>
                  <w:r w:rsidRPr="00831060">
                    <w:rPr>
                      <w:rFonts w:ascii="Times New Roman" w:hAnsi="Times New Roman" w:cs="Times New Roman"/>
                      <w:sz w:val="20"/>
                      <w:szCs w:val="20"/>
                      <w:vertAlign w:val="subscript"/>
                    </w:rPr>
                    <w:t>3</w:t>
                  </w:r>
                  <w:r w:rsidRPr="00831060">
                    <w:rPr>
                      <w:rFonts w:ascii="Times New Roman" w:hAnsi="Times New Roman" w:cs="Times New Roman"/>
                      <w:sz w:val="20"/>
                      <w:szCs w:val="20"/>
                    </w:rPr>
                    <w:t>, NMVOC, PM</w:t>
                  </w:r>
                  <w:r w:rsidRPr="00831060">
                    <w:rPr>
                      <w:rFonts w:ascii="Times New Roman" w:hAnsi="Times New Roman" w:cs="Times New Roman"/>
                      <w:sz w:val="20"/>
                      <w:szCs w:val="20"/>
                      <w:vertAlign w:val="subscript"/>
                    </w:rPr>
                    <w:t>2,5</w:t>
                  </w:r>
                  <w:r w:rsidRPr="00831060">
                    <w:rPr>
                      <w:rFonts w:ascii="Times New Roman" w:hAnsi="Times New Roman" w:cs="Times New Roman"/>
                      <w:sz w:val="20"/>
                      <w:szCs w:val="20"/>
                    </w:rPr>
                    <w:t> dhe, nëse është në dispozicion, BC</w:t>
                  </w:r>
                </w:p>
              </w:tc>
            </w:tr>
          </w:tbl>
          <w:p w14:paraId="0D3278EA" w14:textId="77777777" w:rsidR="009D2406" w:rsidRPr="00831060" w:rsidRDefault="009D2406" w:rsidP="00B34174">
            <w:pPr>
              <w:ind w:left="540" w:hanging="360"/>
              <w:jc w:val="center"/>
              <w:rPr>
                <w:rFonts w:ascii="Times New Roman" w:hAnsi="Times New Roman" w:cs="Times New Roman"/>
                <w:sz w:val="20"/>
                <w:szCs w:val="20"/>
              </w:rPr>
            </w:pPr>
          </w:p>
        </w:tc>
        <w:tc>
          <w:tcPr>
            <w:tcW w:w="1635" w:type="dxa"/>
          </w:tcPr>
          <w:p w14:paraId="645567DF" w14:textId="77777777" w:rsidR="009D2406" w:rsidRPr="00831060" w:rsidRDefault="009D2406" w:rsidP="00B34174">
            <w:pPr>
              <w:ind w:left="540" w:hanging="360"/>
              <w:jc w:val="center"/>
              <w:rPr>
                <w:rFonts w:ascii="Times New Roman" w:hAnsi="Times New Roman" w:cs="Times New Roman"/>
                <w:sz w:val="20"/>
                <w:szCs w:val="20"/>
              </w:rPr>
            </w:pPr>
            <w:r w:rsidRPr="00831060">
              <w:rPr>
                <w:rFonts w:ascii="Times New Roman" w:hAnsi="Times New Roman" w:cs="Times New Roman"/>
                <w:sz w:val="20"/>
                <w:szCs w:val="20"/>
              </w:rPr>
              <w:t>Dy vjeçar, duke mbuluar vitet e projektimit 2020, 2025, 2030 dhe, ku janë në dispozicion</w:t>
            </w:r>
          </w:p>
          <w:p w14:paraId="3B7EBF10" w14:textId="77777777" w:rsidR="009D2406" w:rsidRPr="00831060" w:rsidRDefault="009D2406" w:rsidP="00B34174">
            <w:pPr>
              <w:ind w:left="540" w:hanging="360"/>
              <w:jc w:val="center"/>
              <w:rPr>
                <w:rFonts w:ascii="Times New Roman" w:hAnsi="Times New Roman" w:cs="Times New Roman"/>
                <w:sz w:val="20"/>
                <w:szCs w:val="20"/>
              </w:rPr>
            </w:pPr>
            <w:r w:rsidRPr="00831060">
              <w:rPr>
                <w:rFonts w:ascii="Times New Roman" w:hAnsi="Times New Roman" w:cs="Times New Roman"/>
                <w:sz w:val="20"/>
                <w:szCs w:val="20"/>
              </w:rPr>
              <w:t>2040 dhe 2050</w:t>
            </w:r>
          </w:p>
          <w:p w14:paraId="0874959E" w14:textId="77777777" w:rsidR="009D2406" w:rsidRPr="00831060" w:rsidRDefault="009D2406" w:rsidP="00B34174">
            <w:pPr>
              <w:ind w:left="540" w:hanging="360"/>
              <w:jc w:val="center"/>
              <w:rPr>
                <w:rFonts w:ascii="Times New Roman" w:hAnsi="Times New Roman" w:cs="Times New Roman"/>
                <w:sz w:val="20"/>
                <w:szCs w:val="20"/>
              </w:rPr>
            </w:pPr>
            <w:r w:rsidRPr="00831060">
              <w:rPr>
                <w:rFonts w:ascii="Times New Roman" w:hAnsi="Times New Roman" w:cs="Times New Roman"/>
                <w:sz w:val="20"/>
                <w:szCs w:val="20"/>
              </w:rPr>
              <w:t>që nga viti 2021</w:t>
            </w:r>
          </w:p>
        </w:tc>
        <w:tc>
          <w:tcPr>
            <w:tcW w:w="2031" w:type="dxa"/>
          </w:tcPr>
          <w:p w14:paraId="7B9C88D7" w14:textId="77777777" w:rsidR="009D2406" w:rsidRPr="00831060" w:rsidRDefault="009D2406" w:rsidP="00B34174">
            <w:pPr>
              <w:ind w:left="540" w:hanging="360"/>
              <w:jc w:val="center"/>
              <w:rPr>
                <w:rFonts w:ascii="Times New Roman" w:hAnsi="Times New Roman" w:cs="Times New Roman"/>
                <w:sz w:val="20"/>
                <w:szCs w:val="20"/>
              </w:rPr>
            </w:pPr>
            <w:r w:rsidRPr="00831060">
              <w:rPr>
                <w:rFonts w:ascii="Times New Roman" w:hAnsi="Times New Roman" w:cs="Times New Roman"/>
                <w:sz w:val="20"/>
                <w:szCs w:val="20"/>
              </w:rPr>
              <w:t>15 Mars</w:t>
            </w:r>
          </w:p>
        </w:tc>
      </w:tr>
      <w:tr w:rsidR="009D2406" w:rsidRPr="00831060" w14:paraId="440EC7B4" w14:textId="77777777" w:rsidTr="00B34174">
        <w:trPr>
          <w:trHeight w:val="701"/>
          <w:jc w:val="center"/>
        </w:trPr>
        <w:tc>
          <w:tcPr>
            <w:tcW w:w="8691" w:type="dxa"/>
            <w:gridSpan w:val="4"/>
          </w:tcPr>
          <w:p w14:paraId="454D5DA8" w14:textId="77777777" w:rsidR="009D2406" w:rsidRPr="00831060" w:rsidRDefault="001041C2" w:rsidP="00B34174">
            <w:pPr>
              <w:ind w:left="540" w:hanging="360"/>
              <w:jc w:val="center"/>
              <w:rPr>
                <w:rFonts w:ascii="Times New Roman" w:hAnsi="Times New Roman" w:cs="Times New Roman"/>
                <w:sz w:val="20"/>
                <w:szCs w:val="20"/>
              </w:rPr>
            </w:pPr>
            <w:hyperlink r:id="rId36" w:anchor="ntc13-L_2016344EN.01001701-E0013" w:history="1">
              <w:r w:rsidR="009D2406" w:rsidRPr="00831060">
                <w:rPr>
                  <w:rFonts w:ascii="Times New Roman" w:hAnsi="Times New Roman" w:cs="Times New Roman"/>
                  <w:sz w:val="20"/>
                  <w:szCs w:val="20"/>
                  <w:u w:val="single"/>
                </w:rPr>
                <w:t>(</w:t>
              </w:r>
              <w:r w:rsidR="009D2406" w:rsidRPr="00831060">
                <w:rPr>
                  <w:rFonts w:ascii="Times New Roman" w:hAnsi="Times New Roman" w:cs="Times New Roman"/>
                  <w:sz w:val="20"/>
                  <w:szCs w:val="20"/>
                  <w:u w:val="single"/>
                  <w:vertAlign w:val="superscript"/>
                </w:rPr>
                <w:t>13</w:t>
              </w:r>
              <w:r w:rsidR="009D2406" w:rsidRPr="00831060">
                <w:rPr>
                  <w:rFonts w:ascii="Times New Roman" w:hAnsi="Times New Roman" w:cs="Times New Roman"/>
                  <w:sz w:val="20"/>
                  <w:szCs w:val="20"/>
                  <w:u w:val="single"/>
                </w:rPr>
                <w:t>)</w:t>
              </w:r>
            </w:hyperlink>
            <w:r w:rsidR="009D2406" w:rsidRPr="00831060">
              <w:rPr>
                <w:rFonts w:ascii="Times New Roman" w:hAnsi="Times New Roman" w:cs="Times New Roman"/>
                <w:sz w:val="20"/>
                <w:szCs w:val="20"/>
              </w:rPr>
              <w:t>  sigurohen ri-dorëzimet për shkak të gabimeve dhe përfshijnë një shpjegim të qartë të ndryshimeve të bëra</w:t>
            </w:r>
          </w:p>
        </w:tc>
      </w:tr>
    </w:tbl>
    <w:p w14:paraId="06101DC9" w14:textId="77777777" w:rsidR="009D2406" w:rsidRPr="00831060" w:rsidRDefault="009D2406" w:rsidP="009D2406">
      <w:pPr>
        <w:ind w:left="540" w:hanging="360"/>
        <w:jc w:val="center"/>
        <w:rPr>
          <w:rFonts w:ascii="Times New Roman" w:hAnsi="Times New Roman" w:cs="Times New Roman"/>
        </w:rPr>
      </w:pPr>
    </w:p>
    <w:p w14:paraId="33534FE2" w14:textId="77777777" w:rsidR="009D2406" w:rsidRPr="00831060" w:rsidRDefault="009D2406" w:rsidP="009D2406">
      <w:pPr>
        <w:ind w:left="540" w:hanging="360"/>
        <w:jc w:val="center"/>
        <w:rPr>
          <w:rFonts w:ascii="Times New Roman" w:hAnsi="Times New Roman" w:cs="Times New Roman"/>
        </w:rPr>
      </w:pPr>
    </w:p>
    <w:p w14:paraId="1E2C5CDB" w14:textId="77777777" w:rsidR="009D2406" w:rsidRPr="00831060" w:rsidRDefault="009D2406" w:rsidP="009D2406">
      <w:pPr>
        <w:ind w:left="540" w:hanging="360"/>
        <w:jc w:val="center"/>
        <w:outlineLvl w:val="0"/>
        <w:rPr>
          <w:rFonts w:ascii="Times New Roman" w:hAnsi="Times New Roman" w:cs="Times New Roman"/>
          <w:i/>
          <w:iCs/>
        </w:rPr>
      </w:pPr>
      <w:r w:rsidRPr="00831060">
        <w:rPr>
          <w:rFonts w:ascii="Times New Roman" w:hAnsi="Times New Roman" w:cs="Times New Roman"/>
          <w:i/>
          <w:iCs/>
        </w:rPr>
        <w:t>Tabela D</w:t>
      </w:r>
    </w:p>
    <w:p w14:paraId="4BA91036" w14:textId="77777777" w:rsidR="00E422ED" w:rsidRPr="00831060" w:rsidRDefault="00E422ED" w:rsidP="009D2406">
      <w:pPr>
        <w:ind w:left="540" w:hanging="360"/>
        <w:jc w:val="center"/>
        <w:outlineLvl w:val="0"/>
        <w:rPr>
          <w:rFonts w:ascii="Times New Roman" w:hAnsi="Times New Roman" w:cs="Times New Roman"/>
        </w:rPr>
      </w:pPr>
    </w:p>
    <w:p w14:paraId="26F3098A" w14:textId="77777777" w:rsidR="009D2406" w:rsidRPr="00831060" w:rsidRDefault="009D2406" w:rsidP="009D2406">
      <w:pPr>
        <w:ind w:left="540" w:hanging="360"/>
        <w:jc w:val="center"/>
        <w:rPr>
          <w:rFonts w:ascii="Times New Roman" w:hAnsi="Times New Roman" w:cs="Times New Roman"/>
          <w:b/>
          <w:bCs/>
        </w:rPr>
      </w:pPr>
      <w:r w:rsidRPr="00831060">
        <w:rPr>
          <w:rFonts w:ascii="Times New Roman" w:hAnsi="Times New Roman" w:cs="Times New Roman"/>
          <w:b/>
          <w:bCs/>
        </w:rPr>
        <w:t>Raport informues i inventarit</w:t>
      </w:r>
    </w:p>
    <w:p w14:paraId="54C1ADA7" w14:textId="77777777" w:rsidR="009D2406" w:rsidRPr="00831060" w:rsidRDefault="009D2406" w:rsidP="009D2406">
      <w:pPr>
        <w:ind w:left="540" w:hanging="360"/>
        <w:jc w:val="center"/>
        <w:rPr>
          <w:rFonts w:ascii="Times New Roman" w:hAnsi="Times New Roman" w:cs="Times New Roman"/>
          <w:b/>
          <w:bCs/>
        </w:rPr>
      </w:pPr>
      <w:r w:rsidRPr="00831060">
        <w:rPr>
          <w:rFonts w:ascii="Times New Roman" w:hAnsi="Times New Roman" w:cs="Times New Roman"/>
          <w:b/>
          <w:bCs/>
        </w:rPr>
        <w:t xml:space="preserve">Kërkesat e raportimit vjetor për raportin informues të inventarit siç referohet në </w:t>
      </w:r>
      <w:proofErr w:type="spellStart"/>
      <w:r w:rsidRPr="00831060">
        <w:rPr>
          <w:rFonts w:ascii="Times New Roman" w:hAnsi="Times New Roman" w:cs="Times New Roman"/>
          <w:b/>
          <w:bCs/>
        </w:rPr>
        <w:t>në</w:t>
      </w:r>
      <w:proofErr w:type="spellEnd"/>
      <w:r w:rsidRPr="00831060">
        <w:rPr>
          <w:rFonts w:ascii="Times New Roman" w:hAnsi="Times New Roman" w:cs="Times New Roman"/>
          <w:b/>
          <w:bCs/>
        </w:rPr>
        <w:t xml:space="preserve"> kreun VII (5)</w:t>
      </w:r>
    </w:p>
    <w:p w14:paraId="252FB430" w14:textId="77777777" w:rsidR="009D2406" w:rsidRPr="00831060" w:rsidRDefault="009D2406" w:rsidP="009D2406">
      <w:pPr>
        <w:ind w:left="540" w:hanging="360"/>
        <w:jc w:val="center"/>
        <w:rPr>
          <w:rFonts w:ascii="Times New Roman" w:hAnsi="Times New Roman" w:cs="Times New Roman"/>
        </w:rPr>
      </w:pPr>
    </w:p>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1447"/>
        <w:gridCol w:w="3968"/>
        <w:gridCol w:w="2053"/>
        <w:gridCol w:w="1543"/>
      </w:tblGrid>
      <w:tr w:rsidR="009D2406" w:rsidRPr="00831060" w14:paraId="5AC59BFF" w14:textId="77777777" w:rsidTr="00B34174">
        <w:trPr>
          <w:tblCellSpacing w:w="0" w:type="dxa"/>
        </w:trPr>
        <w:tc>
          <w:tcPr>
            <w:tcW w:w="1392" w:type="dxa"/>
            <w:tcBorders>
              <w:top w:val="single" w:sz="6" w:space="0" w:color="000000"/>
              <w:left w:val="single" w:sz="6" w:space="0" w:color="000000"/>
              <w:bottom w:val="single" w:sz="6" w:space="0" w:color="000000"/>
              <w:right w:val="single" w:sz="6" w:space="0" w:color="000000"/>
            </w:tcBorders>
            <w:hideMark/>
          </w:tcPr>
          <w:p w14:paraId="32206B15" w14:textId="77777777" w:rsidR="009D2406" w:rsidRPr="00831060" w:rsidRDefault="009D2406" w:rsidP="00B34174">
            <w:pPr>
              <w:ind w:left="540" w:hanging="360"/>
              <w:jc w:val="center"/>
              <w:rPr>
                <w:rFonts w:ascii="Times New Roman" w:hAnsi="Times New Roman" w:cs="Times New Roman"/>
                <w:b/>
                <w:bCs/>
                <w:sz w:val="20"/>
                <w:szCs w:val="20"/>
              </w:rPr>
            </w:pPr>
            <w:r w:rsidRPr="00831060">
              <w:rPr>
                <w:rFonts w:ascii="Times New Roman" w:hAnsi="Times New Roman" w:cs="Times New Roman"/>
                <w:b/>
                <w:bCs/>
                <w:sz w:val="20"/>
                <w:szCs w:val="20"/>
              </w:rPr>
              <w:t>Elementi</w:t>
            </w:r>
          </w:p>
        </w:tc>
        <w:tc>
          <w:tcPr>
            <w:tcW w:w="3818" w:type="dxa"/>
            <w:tcBorders>
              <w:top w:val="single" w:sz="6" w:space="0" w:color="000000"/>
              <w:left w:val="single" w:sz="6" w:space="0" w:color="000000"/>
              <w:bottom w:val="single" w:sz="6" w:space="0" w:color="000000"/>
              <w:right w:val="single" w:sz="6" w:space="0" w:color="000000"/>
            </w:tcBorders>
            <w:hideMark/>
          </w:tcPr>
          <w:p w14:paraId="20B8CFB6" w14:textId="77777777" w:rsidR="009D2406" w:rsidRPr="00831060" w:rsidRDefault="009D2406" w:rsidP="00B34174">
            <w:pPr>
              <w:ind w:left="540" w:hanging="360"/>
              <w:jc w:val="center"/>
              <w:rPr>
                <w:rFonts w:ascii="Times New Roman" w:hAnsi="Times New Roman" w:cs="Times New Roman"/>
                <w:b/>
                <w:bCs/>
                <w:sz w:val="20"/>
                <w:szCs w:val="20"/>
              </w:rPr>
            </w:pPr>
            <w:r w:rsidRPr="00831060">
              <w:rPr>
                <w:rFonts w:ascii="Times New Roman" w:hAnsi="Times New Roman" w:cs="Times New Roman"/>
                <w:b/>
                <w:bCs/>
                <w:sz w:val="20"/>
                <w:szCs w:val="20"/>
              </w:rPr>
              <w:t>Ndotësit</w:t>
            </w:r>
          </w:p>
        </w:tc>
        <w:tc>
          <w:tcPr>
            <w:tcW w:w="1975" w:type="dxa"/>
            <w:tcBorders>
              <w:top w:val="single" w:sz="6" w:space="0" w:color="000000"/>
              <w:left w:val="single" w:sz="6" w:space="0" w:color="000000"/>
              <w:bottom w:val="single" w:sz="6" w:space="0" w:color="000000"/>
              <w:right w:val="single" w:sz="6" w:space="0" w:color="000000"/>
            </w:tcBorders>
            <w:hideMark/>
          </w:tcPr>
          <w:p w14:paraId="6D052CBE" w14:textId="77777777" w:rsidR="009D2406" w:rsidRPr="00831060" w:rsidRDefault="009D2406" w:rsidP="00B34174">
            <w:pPr>
              <w:ind w:left="540" w:hanging="360"/>
              <w:jc w:val="center"/>
              <w:rPr>
                <w:rFonts w:ascii="Times New Roman" w:hAnsi="Times New Roman" w:cs="Times New Roman"/>
                <w:b/>
                <w:bCs/>
                <w:sz w:val="20"/>
                <w:szCs w:val="20"/>
              </w:rPr>
            </w:pPr>
            <w:r w:rsidRPr="00831060">
              <w:rPr>
                <w:rFonts w:ascii="Times New Roman" w:hAnsi="Times New Roman" w:cs="Times New Roman"/>
                <w:b/>
                <w:bCs/>
                <w:sz w:val="20"/>
                <w:szCs w:val="20"/>
              </w:rPr>
              <w:t>Periudhat kohore/vitet e përcaktuar</w:t>
            </w:r>
          </w:p>
        </w:tc>
        <w:tc>
          <w:tcPr>
            <w:tcW w:w="1485" w:type="dxa"/>
            <w:tcBorders>
              <w:top w:val="single" w:sz="6" w:space="0" w:color="000000"/>
              <w:left w:val="single" w:sz="6" w:space="0" w:color="000000"/>
              <w:bottom w:val="single" w:sz="6" w:space="0" w:color="000000"/>
              <w:right w:val="single" w:sz="6" w:space="0" w:color="000000"/>
            </w:tcBorders>
            <w:hideMark/>
          </w:tcPr>
          <w:p w14:paraId="7A9254A1" w14:textId="77777777" w:rsidR="009D2406" w:rsidRPr="00831060" w:rsidRDefault="009D2406" w:rsidP="00B34174">
            <w:pPr>
              <w:ind w:left="540" w:hanging="360"/>
              <w:jc w:val="center"/>
              <w:rPr>
                <w:rFonts w:ascii="Times New Roman" w:hAnsi="Times New Roman" w:cs="Times New Roman"/>
                <w:b/>
                <w:bCs/>
                <w:sz w:val="20"/>
                <w:szCs w:val="20"/>
              </w:rPr>
            </w:pPr>
            <w:r w:rsidRPr="00831060">
              <w:rPr>
                <w:rFonts w:ascii="Times New Roman" w:hAnsi="Times New Roman" w:cs="Times New Roman"/>
                <w:b/>
                <w:bCs/>
                <w:sz w:val="20"/>
                <w:szCs w:val="20"/>
              </w:rPr>
              <w:t>Datat e Raportimit</w:t>
            </w:r>
          </w:p>
        </w:tc>
      </w:tr>
      <w:tr w:rsidR="009D2406" w:rsidRPr="00831060" w14:paraId="3DA827AA" w14:textId="77777777" w:rsidTr="00B34174">
        <w:trPr>
          <w:tblCellSpacing w:w="0" w:type="dxa"/>
        </w:trPr>
        <w:tc>
          <w:tcPr>
            <w:tcW w:w="1392" w:type="dxa"/>
            <w:tcBorders>
              <w:top w:val="single" w:sz="6" w:space="0" w:color="000000"/>
              <w:left w:val="single" w:sz="6" w:space="0" w:color="000000"/>
              <w:bottom w:val="single" w:sz="6" w:space="0" w:color="000000"/>
              <w:right w:val="single" w:sz="6" w:space="0" w:color="000000"/>
            </w:tcBorders>
            <w:hideMark/>
          </w:tcPr>
          <w:p w14:paraId="69FE7B0C" w14:textId="77777777" w:rsidR="009D2406" w:rsidRPr="00831060" w:rsidRDefault="009D2406" w:rsidP="00B34174">
            <w:pPr>
              <w:jc w:val="center"/>
              <w:rPr>
                <w:rFonts w:ascii="Times New Roman" w:hAnsi="Times New Roman" w:cs="Times New Roman"/>
                <w:bCs/>
                <w:sz w:val="20"/>
                <w:szCs w:val="20"/>
              </w:rPr>
            </w:pPr>
            <w:r w:rsidRPr="00831060">
              <w:rPr>
                <w:rFonts w:ascii="Times New Roman" w:hAnsi="Times New Roman" w:cs="Times New Roman"/>
                <w:bCs/>
                <w:sz w:val="20"/>
                <w:szCs w:val="20"/>
              </w:rPr>
              <w:t>Raporti informues i inventarit</w:t>
            </w:r>
          </w:p>
          <w:p w14:paraId="62C36D66" w14:textId="77777777" w:rsidR="009D2406" w:rsidRPr="00831060" w:rsidRDefault="009D2406" w:rsidP="00B34174">
            <w:pPr>
              <w:jc w:val="center"/>
              <w:rPr>
                <w:rFonts w:ascii="Times New Roman" w:hAnsi="Times New Roman" w:cs="Times New Roman"/>
                <w:sz w:val="20"/>
                <w:szCs w:val="20"/>
              </w:rPr>
            </w:pPr>
          </w:p>
        </w:tc>
        <w:tc>
          <w:tcPr>
            <w:tcW w:w="3818" w:type="dxa"/>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Layout w:type="fixed"/>
              <w:tblCellMar>
                <w:left w:w="0" w:type="dxa"/>
                <w:right w:w="0" w:type="dxa"/>
              </w:tblCellMar>
              <w:tblLook w:val="04A0" w:firstRow="1" w:lastRow="0" w:firstColumn="1" w:lastColumn="0" w:noHBand="0" w:noVBand="1"/>
            </w:tblPr>
            <w:tblGrid>
              <w:gridCol w:w="250"/>
              <w:gridCol w:w="3688"/>
            </w:tblGrid>
            <w:tr w:rsidR="009D2406" w:rsidRPr="00831060" w14:paraId="24DFEF17" w14:textId="77777777" w:rsidTr="00B34174">
              <w:trPr>
                <w:tblCellSpacing w:w="0" w:type="dxa"/>
              </w:trPr>
              <w:tc>
                <w:tcPr>
                  <w:tcW w:w="240" w:type="dxa"/>
                  <w:hideMark/>
                </w:tcPr>
                <w:p w14:paraId="7E48CD6C" w14:textId="77777777" w:rsidR="009D2406" w:rsidRPr="00831060" w:rsidRDefault="009D2406" w:rsidP="00B34174">
                  <w:pPr>
                    <w:jc w:val="center"/>
                    <w:rPr>
                      <w:rFonts w:ascii="Times New Roman" w:hAnsi="Times New Roman" w:cs="Times New Roman"/>
                      <w:sz w:val="20"/>
                      <w:szCs w:val="20"/>
                    </w:rPr>
                  </w:pPr>
                  <w:r w:rsidRPr="00831060">
                    <w:rPr>
                      <w:rFonts w:ascii="Times New Roman" w:hAnsi="Times New Roman" w:cs="Times New Roman"/>
                      <w:sz w:val="20"/>
                      <w:szCs w:val="20"/>
                    </w:rPr>
                    <w:t>—</w:t>
                  </w:r>
                </w:p>
              </w:tc>
              <w:tc>
                <w:tcPr>
                  <w:tcW w:w="3548" w:type="dxa"/>
                  <w:hideMark/>
                </w:tcPr>
                <w:p w14:paraId="49FDB39A" w14:textId="77777777" w:rsidR="009D2406" w:rsidRPr="00831060" w:rsidRDefault="009D2406" w:rsidP="00B34174">
                  <w:pPr>
                    <w:jc w:val="center"/>
                    <w:rPr>
                      <w:rFonts w:ascii="Times New Roman" w:hAnsi="Times New Roman" w:cs="Times New Roman"/>
                      <w:sz w:val="20"/>
                      <w:szCs w:val="20"/>
                    </w:rPr>
                  </w:pPr>
                  <w:r w:rsidRPr="00831060">
                    <w:rPr>
                      <w:rFonts w:ascii="Times New Roman" w:hAnsi="Times New Roman" w:cs="Times New Roman"/>
                      <w:sz w:val="20"/>
                      <w:szCs w:val="20"/>
                    </w:rPr>
                    <w:t>SO</w:t>
                  </w:r>
                  <w:r w:rsidRPr="00831060">
                    <w:rPr>
                      <w:rFonts w:ascii="Times New Roman" w:hAnsi="Times New Roman" w:cs="Times New Roman"/>
                      <w:sz w:val="20"/>
                      <w:szCs w:val="20"/>
                      <w:vertAlign w:val="subscript"/>
                    </w:rPr>
                    <w:t>2</w:t>
                  </w:r>
                  <w:r w:rsidRPr="00831060">
                    <w:rPr>
                      <w:rFonts w:ascii="Times New Roman" w:hAnsi="Times New Roman" w:cs="Times New Roman"/>
                      <w:sz w:val="20"/>
                      <w:szCs w:val="20"/>
                    </w:rPr>
                    <w:t xml:space="preserve">, </w:t>
                  </w:r>
                  <w:proofErr w:type="spellStart"/>
                  <w:r w:rsidRPr="00831060">
                    <w:rPr>
                      <w:rFonts w:ascii="Times New Roman" w:hAnsi="Times New Roman" w:cs="Times New Roman"/>
                      <w:sz w:val="20"/>
                      <w:szCs w:val="20"/>
                    </w:rPr>
                    <w:t>NO</w:t>
                  </w:r>
                  <w:r w:rsidRPr="00831060">
                    <w:rPr>
                      <w:rFonts w:ascii="Times New Roman" w:hAnsi="Times New Roman" w:cs="Times New Roman"/>
                      <w:sz w:val="20"/>
                      <w:szCs w:val="20"/>
                      <w:vertAlign w:val="subscript"/>
                    </w:rPr>
                    <w:t>x</w:t>
                  </w:r>
                  <w:proofErr w:type="spellEnd"/>
                  <w:r w:rsidRPr="00831060">
                    <w:rPr>
                      <w:rFonts w:ascii="Times New Roman" w:hAnsi="Times New Roman" w:cs="Times New Roman"/>
                      <w:sz w:val="20"/>
                      <w:szCs w:val="20"/>
                    </w:rPr>
                    <w:t>, NMVOC, NH</w:t>
                  </w:r>
                  <w:r w:rsidRPr="00831060">
                    <w:rPr>
                      <w:rFonts w:ascii="Times New Roman" w:hAnsi="Times New Roman" w:cs="Times New Roman"/>
                      <w:sz w:val="20"/>
                      <w:szCs w:val="20"/>
                      <w:vertAlign w:val="subscript"/>
                    </w:rPr>
                    <w:t>3</w:t>
                  </w:r>
                  <w:r w:rsidRPr="00831060">
                    <w:rPr>
                      <w:rFonts w:ascii="Times New Roman" w:hAnsi="Times New Roman" w:cs="Times New Roman"/>
                      <w:sz w:val="20"/>
                      <w:szCs w:val="20"/>
                    </w:rPr>
                    <w:t>, CO, PM</w:t>
                  </w:r>
                  <w:r w:rsidRPr="00831060">
                    <w:rPr>
                      <w:rFonts w:ascii="Times New Roman" w:hAnsi="Times New Roman" w:cs="Times New Roman"/>
                      <w:sz w:val="20"/>
                      <w:szCs w:val="20"/>
                      <w:vertAlign w:val="subscript"/>
                    </w:rPr>
                    <w:t>2,5</w:t>
                  </w:r>
                  <w:r w:rsidRPr="00831060">
                    <w:rPr>
                      <w:rFonts w:ascii="Times New Roman" w:hAnsi="Times New Roman" w:cs="Times New Roman"/>
                      <w:sz w:val="20"/>
                      <w:szCs w:val="20"/>
                    </w:rPr>
                    <w:t>, PM</w:t>
                  </w:r>
                  <w:r w:rsidRPr="00831060">
                    <w:rPr>
                      <w:rFonts w:ascii="Times New Roman" w:hAnsi="Times New Roman" w:cs="Times New Roman"/>
                      <w:sz w:val="20"/>
                      <w:szCs w:val="20"/>
                      <w:vertAlign w:val="subscript"/>
                    </w:rPr>
                    <w:t>10</w:t>
                  </w:r>
                </w:p>
              </w:tc>
            </w:tr>
          </w:tbl>
          <w:p w14:paraId="3DE41E85" w14:textId="77777777" w:rsidR="009D2406" w:rsidRPr="00831060" w:rsidRDefault="009D2406" w:rsidP="00B34174">
            <w:pPr>
              <w:jc w:val="center"/>
              <w:rPr>
                <w:rFonts w:ascii="Times New Roman" w:eastAsia="Times New Roman" w:hAnsi="Times New Roman" w:cs="Times New Roman"/>
                <w:vanish/>
                <w:sz w:val="20"/>
                <w:szCs w:val="20"/>
              </w:rPr>
            </w:pPr>
          </w:p>
          <w:tbl>
            <w:tblPr>
              <w:tblW w:w="5000" w:type="pct"/>
              <w:tblCellSpacing w:w="0" w:type="dxa"/>
              <w:tblLayout w:type="fixed"/>
              <w:tblCellMar>
                <w:left w:w="0" w:type="dxa"/>
                <w:right w:w="0" w:type="dxa"/>
              </w:tblCellMar>
              <w:tblLook w:val="04A0" w:firstRow="1" w:lastRow="0" w:firstColumn="1" w:lastColumn="0" w:noHBand="0" w:noVBand="1"/>
            </w:tblPr>
            <w:tblGrid>
              <w:gridCol w:w="250"/>
              <w:gridCol w:w="3688"/>
            </w:tblGrid>
            <w:tr w:rsidR="009D2406" w:rsidRPr="00831060" w14:paraId="348815C1" w14:textId="77777777" w:rsidTr="00B34174">
              <w:trPr>
                <w:tblCellSpacing w:w="0" w:type="dxa"/>
              </w:trPr>
              <w:tc>
                <w:tcPr>
                  <w:tcW w:w="240" w:type="dxa"/>
                  <w:hideMark/>
                </w:tcPr>
                <w:p w14:paraId="7373B3FF" w14:textId="77777777" w:rsidR="009D2406" w:rsidRPr="00831060" w:rsidRDefault="009D2406" w:rsidP="00B34174">
                  <w:pPr>
                    <w:jc w:val="center"/>
                    <w:rPr>
                      <w:rFonts w:ascii="Times New Roman" w:hAnsi="Times New Roman" w:cs="Times New Roman"/>
                      <w:sz w:val="20"/>
                      <w:szCs w:val="20"/>
                    </w:rPr>
                  </w:pPr>
                  <w:r w:rsidRPr="00831060">
                    <w:rPr>
                      <w:rFonts w:ascii="Times New Roman" w:hAnsi="Times New Roman" w:cs="Times New Roman"/>
                      <w:sz w:val="20"/>
                      <w:szCs w:val="20"/>
                    </w:rPr>
                    <w:t>—</w:t>
                  </w:r>
                </w:p>
              </w:tc>
              <w:tc>
                <w:tcPr>
                  <w:tcW w:w="3548" w:type="dxa"/>
                  <w:hideMark/>
                </w:tcPr>
                <w:p w14:paraId="38CD3C1E" w14:textId="77777777" w:rsidR="009D2406" w:rsidRPr="00831060" w:rsidRDefault="009D2406" w:rsidP="00B34174">
                  <w:pPr>
                    <w:jc w:val="center"/>
                    <w:rPr>
                      <w:rFonts w:ascii="Times New Roman" w:hAnsi="Times New Roman" w:cs="Times New Roman"/>
                      <w:sz w:val="20"/>
                      <w:szCs w:val="20"/>
                    </w:rPr>
                  </w:pPr>
                  <w:r w:rsidRPr="00831060">
                    <w:rPr>
                      <w:rFonts w:ascii="Times New Roman" w:hAnsi="Times New Roman" w:cs="Times New Roman"/>
                      <w:sz w:val="20"/>
                      <w:szCs w:val="20"/>
                    </w:rPr>
                    <w:t>Metalet e rënda (</w:t>
                  </w:r>
                  <w:proofErr w:type="spellStart"/>
                  <w:r w:rsidRPr="00831060">
                    <w:rPr>
                      <w:rFonts w:ascii="Times New Roman" w:hAnsi="Times New Roman" w:cs="Times New Roman"/>
                      <w:sz w:val="20"/>
                      <w:szCs w:val="20"/>
                    </w:rPr>
                    <w:t>Cd</w:t>
                  </w:r>
                  <w:proofErr w:type="spellEnd"/>
                  <w:r w:rsidRPr="00831060">
                    <w:rPr>
                      <w:rFonts w:ascii="Times New Roman" w:hAnsi="Times New Roman" w:cs="Times New Roman"/>
                      <w:sz w:val="20"/>
                      <w:szCs w:val="20"/>
                    </w:rPr>
                    <w:t xml:space="preserve">, </w:t>
                  </w:r>
                  <w:proofErr w:type="spellStart"/>
                  <w:r w:rsidRPr="00831060">
                    <w:rPr>
                      <w:rFonts w:ascii="Times New Roman" w:hAnsi="Times New Roman" w:cs="Times New Roman"/>
                      <w:sz w:val="20"/>
                      <w:szCs w:val="20"/>
                    </w:rPr>
                    <w:t>Hg</w:t>
                  </w:r>
                  <w:proofErr w:type="spellEnd"/>
                  <w:r w:rsidRPr="00831060">
                    <w:rPr>
                      <w:rFonts w:ascii="Times New Roman" w:hAnsi="Times New Roman" w:cs="Times New Roman"/>
                      <w:sz w:val="20"/>
                      <w:szCs w:val="20"/>
                    </w:rPr>
                    <w:t xml:space="preserve">, </w:t>
                  </w:r>
                  <w:proofErr w:type="spellStart"/>
                  <w:r w:rsidRPr="00831060">
                    <w:rPr>
                      <w:rFonts w:ascii="Times New Roman" w:hAnsi="Times New Roman" w:cs="Times New Roman"/>
                      <w:sz w:val="20"/>
                      <w:szCs w:val="20"/>
                    </w:rPr>
                    <w:t>Pb</w:t>
                  </w:r>
                  <w:proofErr w:type="spellEnd"/>
                  <w:r w:rsidRPr="00831060">
                    <w:rPr>
                      <w:rFonts w:ascii="Times New Roman" w:hAnsi="Times New Roman" w:cs="Times New Roman"/>
                      <w:sz w:val="20"/>
                      <w:szCs w:val="20"/>
                    </w:rPr>
                    <w:t>) dhe BC</w:t>
                  </w:r>
                </w:p>
              </w:tc>
            </w:tr>
          </w:tbl>
          <w:p w14:paraId="63B75232" w14:textId="77777777" w:rsidR="009D2406" w:rsidRPr="00831060" w:rsidRDefault="009D2406" w:rsidP="00B34174">
            <w:pPr>
              <w:jc w:val="center"/>
              <w:rPr>
                <w:rFonts w:ascii="Times New Roman" w:eastAsia="Times New Roman" w:hAnsi="Times New Roman" w:cs="Times New Roman"/>
                <w:vanish/>
                <w:sz w:val="20"/>
                <w:szCs w:val="20"/>
              </w:rPr>
            </w:pPr>
          </w:p>
          <w:tbl>
            <w:tblPr>
              <w:tblW w:w="5000" w:type="pct"/>
              <w:tblCellSpacing w:w="0" w:type="dxa"/>
              <w:tblLayout w:type="fixed"/>
              <w:tblCellMar>
                <w:left w:w="0" w:type="dxa"/>
                <w:right w:w="0" w:type="dxa"/>
              </w:tblCellMar>
              <w:tblLook w:val="04A0" w:firstRow="1" w:lastRow="0" w:firstColumn="1" w:lastColumn="0" w:noHBand="0" w:noVBand="1"/>
            </w:tblPr>
            <w:tblGrid>
              <w:gridCol w:w="250"/>
              <w:gridCol w:w="3688"/>
            </w:tblGrid>
            <w:tr w:rsidR="009D2406" w:rsidRPr="00831060" w14:paraId="4ABA1633" w14:textId="77777777" w:rsidTr="00B34174">
              <w:trPr>
                <w:tblCellSpacing w:w="0" w:type="dxa"/>
              </w:trPr>
              <w:tc>
                <w:tcPr>
                  <w:tcW w:w="240" w:type="dxa"/>
                  <w:hideMark/>
                </w:tcPr>
                <w:p w14:paraId="0AD93424" w14:textId="77777777" w:rsidR="009D2406" w:rsidRPr="00831060" w:rsidRDefault="009D2406" w:rsidP="00B34174">
                  <w:pPr>
                    <w:jc w:val="center"/>
                    <w:rPr>
                      <w:rFonts w:ascii="Times New Roman" w:hAnsi="Times New Roman" w:cs="Times New Roman"/>
                      <w:sz w:val="20"/>
                      <w:szCs w:val="20"/>
                    </w:rPr>
                  </w:pPr>
                  <w:r w:rsidRPr="00831060">
                    <w:rPr>
                      <w:rFonts w:ascii="Times New Roman" w:hAnsi="Times New Roman" w:cs="Times New Roman"/>
                      <w:sz w:val="20"/>
                      <w:szCs w:val="20"/>
                    </w:rPr>
                    <w:t>—</w:t>
                  </w:r>
                </w:p>
              </w:tc>
              <w:tc>
                <w:tcPr>
                  <w:tcW w:w="3548" w:type="dxa"/>
                  <w:hideMark/>
                </w:tcPr>
                <w:p w14:paraId="49B1F2BD" w14:textId="77777777" w:rsidR="009D2406" w:rsidRPr="00831060" w:rsidRDefault="009D2406" w:rsidP="00B34174">
                  <w:pPr>
                    <w:jc w:val="center"/>
                    <w:rPr>
                      <w:rFonts w:ascii="Times New Roman" w:hAnsi="Times New Roman" w:cs="Times New Roman"/>
                      <w:sz w:val="20"/>
                      <w:szCs w:val="20"/>
                    </w:rPr>
                  </w:pPr>
                  <w:proofErr w:type="spellStart"/>
                  <w:r w:rsidRPr="00831060">
                    <w:rPr>
                      <w:rFonts w:ascii="Times New Roman" w:hAnsi="Times New Roman" w:cs="Times New Roman"/>
                      <w:sz w:val="20"/>
                      <w:szCs w:val="20"/>
                    </w:rPr>
                    <w:t>POPs</w:t>
                  </w:r>
                  <w:proofErr w:type="spellEnd"/>
                  <w:r w:rsidRPr="00831060">
                    <w:rPr>
                      <w:rFonts w:ascii="Times New Roman" w:hAnsi="Times New Roman" w:cs="Times New Roman"/>
                      <w:sz w:val="20"/>
                      <w:szCs w:val="20"/>
                    </w:rPr>
                    <w:t xml:space="preserve"> (total </w:t>
                  </w:r>
                  <w:proofErr w:type="spellStart"/>
                  <w:r w:rsidRPr="00831060">
                    <w:rPr>
                      <w:rFonts w:ascii="Times New Roman" w:hAnsi="Times New Roman" w:cs="Times New Roman"/>
                      <w:sz w:val="20"/>
                      <w:szCs w:val="20"/>
                    </w:rPr>
                    <w:t>PAHs</w:t>
                  </w:r>
                  <w:proofErr w:type="spellEnd"/>
                  <w:r w:rsidRPr="00831060">
                    <w:rPr>
                      <w:rFonts w:ascii="Times New Roman" w:hAnsi="Times New Roman" w:cs="Times New Roman"/>
                      <w:sz w:val="20"/>
                      <w:szCs w:val="20"/>
                    </w:rPr>
                    <w:t xml:space="preserve">, </w:t>
                  </w:r>
                  <w:proofErr w:type="spellStart"/>
                  <w:r w:rsidRPr="00831060">
                    <w:rPr>
                      <w:rFonts w:ascii="Times New Roman" w:hAnsi="Times New Roman" w:cs="Times New Roman"/>
                      <w:sz w:val="20"/>
                      <w:szCs w:val="20"/>
                    </w:rPr>
                    <w:t>benzo</w:t>
                  </w:r>
                  <w:proofErr w:type="spellEnd"/>
                  <w:r w:rsidRPr="00831060">
                    <w:rPr>
                      <w:rFonts w:ascii="Times New Roman" w:hAnsi="Times New Roman" w:cs="Times New Roman"/>
                      <w:sz w:val="20"/>
                      <w:szCs w:val="20"/>
                    </w:rPr>
                    <w:t>(a)</w:t>
                  </w:r>
                  <w:proofErr w:type="spellStart"/>
                  <w:r w:rsidRPr="00831060">
                    <w:rPr>
                      <w:rFonts w:ascii="Times New Roman" w:hAnsi="Times New Roman" w:cs="Times New Roman"/>
                      <w:sz w:val="20"/>
                      <w:szCs w:val="20"/>
                    </w:rPr>
                    <w:t>pirene</w:t>
                  </w:r>
                  <w:proofErr w:type="spellEnd"/>
                  <w:r w:rsidRPr="00831060">
                    <w:rPr>
                      <w:rFonts w:ascii="Times New Roman" w:hAnsi="Times New Roman" w:cs="Times New Roman"/>
                      <w:sz w:val="20"/>
                      <w:szCs w:val="20"/>
                    </w:rPr>
                    <w:t xml:space="preserve">, </w:t>
                  </w:r>
                  <w:proofErr w:type="spellStart"/>
                  <w:r w:rsidRPr="00831060">
                    <w:rPr>
                      <w:rFonts w:ascii="Times New Roman" w:hAnsi="Times New Roman" w:cs="Times New Roman"/>
                      <w:sz w:val="20"/>
                      <w:szCs w:val="20"/>
                    </w:rPr>
                    <w:t>benzo</w:t>
                  </w:r>
                  <w:proofErr w:type="spellEnd"/>
                  <w:r w:rsidRPr="00831060">
                    <w:rPr>
                      <w:rFonts w:ascii="Times New Roman" w:hAnsi="Times New Roman" w:cs="Times New Roman"/>
                      <w:sz w:val="20"/>
                      <w:szCs w:val="20"/>
                    </w:rPr>
                    <w:t>(b)</w:t>
                  </w:r>
                  <w:proofErr w:type="spellStart"/>
                  <w:r w:rsidRPr="00831060">
                    <w:rPr>
                      <w:rFonts w:ascii="Times New Roman" w:hAnsi="Times New Roman" w:cs="Times New Roman"/>
                      <w:sz w:val="20"/>
                      <w:szCs w:val="20"/>
                    </w:rPr>
                    <w:t>fluorantene</w:t>
                  </w:r>
                  <w:proofErr w:type="spellEnd"/>
                  <w:r w:rsidRPr="00831060">
                    <w:rPr>
                      <w:rFonts w:ascii="Times New Roman" w:hAnsi="Times New Roman" w:cs="Times New Roman"/>
                      <w:sz w:val="20"/>
                      <w:szCs w:val="20"/>
                    </w:rPr>
                    <w:t xml:space="preserve">, </w:t>
                  </w:r>
                  <w:proofErr w:type="spellStart"/>
                  <w:r w:rsidRPr="00831060">
                    <w:rPr>
                      <w:rFonts w:ascii="Times New Roman" w:hAnsi="Times New Roman" w:cs="Times New Roman"/>
                      <w:sz w:val="20"/>
                      <w:szCs w:val="20"/>
                    </w:rPr>
                    <w:t>benzo</w:t>
                  </w:r>
                  <w:proofErr w:type="spellEnd"/>
                  <w:r w:rsidRPr="00831060">
                    <w:rPr>
                      <w:rFonts w:ascii="Times New Roman" w:hAnsi="Times New Roman" w:cs="Times New Roman"/>
                      <w:sz w:val="20"/>
                      <w:szCs w:val="20"/>
                    </w:rPr>
                    <w:t>(k)</w:t>
                  </w:r>
                  <w:proofErr w:type="spellStart"/>
                  <w:r w:rsidRPr="00831060">
                    <w:rPr>
                      <w:rFonts w:ascii="Times New Roman" w:hAnsi="Times New Roman" w:cs="Times New Roman"/>
                      <w:sz w:val="20"/>
                      <w:szCs w:val="20"/>
                    </w:rPr>
                    <w:t>fluorantene</w:t>
                  </w:r>
                  <w:proofErr w:type="spellEnd"/>
                  <w:r w:rsidRPr="00831060">
                    <w:rPr>
                      <w:rFonts w:ascii="Times New Roman" w:hAnsi="Times New Roman" w:cs="Times New Roman"/>
                      <w:sz w:val="20"/>
                      <w:szCs w:val="20"/>
                    </w:rPr>
                    <w:t xml:space="preserve">, </w:t>
                  </w:r>
                  <w:proofErr w:type="spellStart"/>
                  <w:r w:rsidRPr="00831060">
                    <w:rPr>
                      <w:rFonts w:ascii="Times New Roman" w:hAnsi="Times New Roman" w:cs="Times New Roman"/>
                      <w:sz w:val="20"/>
                      <w:szCs w:val="20"/>
                    </w:rPr>
                    <w:t>indeno</w:t>
                  </w:r>
                  <w:proofErr w:type="spellEnd"/>
                  <w:r w:rsidRPr="00831060">
                    <w:rPr>
                      <w:rFonts w:ascii="Times New Roman" w:hAnsi="Times New Roman" w:cs="Times New Roman"/>
                      <w:sz w:val="20"/>
                      <w:szCs w:val="20"/>
                    </w:rPr>
                    <w:t xml:space="preserve">(1, 2, 3-cd) </w:t>
                  </w:r>
                  <w:proofErr w:type="spellStart"/>
                  <w:r w:rsidRPr="00831060">
                    <w:rPr>
                      <w:rFonts w:ascii="Times New Roman" w:hAnsi="Times New Roman" w:cs="Times New Roman"/>
                      <w:sz w:val="20"/>
                      <w:szCs w:val="20"/>
                    </w:rPr>
                    <w:t>pirene</w:t>
                  </w:r>
                  <w:proofErr w:type="spellEnd"/>
                  <w:r w:rsidRPr="00831060">
                    <w:rPr>
                      <w:rFonts w:ascii="Times New Roman" w:hAnsi="Times New Roman" w:cs="Times New Roman"/>
                      <w:sz w:val="20"/>
                      <w:szCs w:val="20"/>
                    </w:rPr>
                    <w:t xml:space="preserve">, </w:t>
                  </w:r>
                  <w:proofErr w:type="spellStart"/>
                  <w:r w:rsidRPr="00831060">
                    <w:rPr>
                      <w:rFonts w:ascii="Times New Roman" w:hAnsi="Times New Roman" w:cs="Times New Roman"/>
                      <w:sz w:val="20"/>
                      <w:szCs w:val="20"/>
                    </w:rPr>
                    <w:t>dioksina</w:t>
                  </w:r>
                  <w:proofErr w:type="spellEnd"/>
                  <w:r w:rsidRPr="00831060">
                    <w:rPr>
                      <w:rFonts w:ascii="Times New Roman" w:hAnsi="Times New Roman" w:cs="Times New Roman"/>
                      <w:sz w:val="20"/>
                      <w:szCs w:val="20"/>
                    </w:rPr>
                    <w:t xml:space="preserve">/furane, </w:t>
                  </w:r>
                  <w:proofErr w:type="spellStart"/>
                  <w:r w:rsidRPr="00831060">
                    <w:rPr>
                      <w:rFonts w:ascii="Times New Roman" w:hAnsi="Times New Roman" w:cs="Times New Roman"/>
                      <w:sz w:val="20"/>
                      <w:szCs w:val="20"/>
                    </w:rPr>
                    <w:t>PCBs</w:t>
                  </w:r>
                  <w:proofErr w:type="spellEnd"/>
                  <w:r w:rsidRPr="00831060">
                    <w:rPr>
                      <w:rFonts w:ascii="Times New Roman" w:hAnsi="Times New Roman" w:cs="Times New Roman"/>
                      <w:sz w:val="20"/>
                      <w:szCs w:val="20"/>
                    </w:rPr>
                    <w:t>, HCB)</w:t>
                  </w:r>
                </w:p>
              </w:tc>
            </w:tr>
          </w:tbl>
          <w:p w14:paraId="5FF27EB0" w14:textId="77777777" w:rsidR="009D2406" w:rsidRPr="00831060" w:rsidRDefault="009D2406" w:rsidP="00B34174">
            <w:pPr>
              <w:jc w:val="center"/>
              <w:rPr>
                <w:rFonts w:ascii="Times New Roman" w:eastAsia="Times New Roman" w:hAnsi="Times New Roman" w:cs="Times New Roman"/>
                <w:vanish/>
                <w:sz w:val="20"/>
                <w:szCs w:val="20"/>
              </w:rPr>
            </w:pPr>
          </w:p>
          <w:tbl>
            <w:tblPr>
              <w:tblW w:w="5000" w:type="pct"/>
              <w:tblCellSpacing w:w="0" w:type="dxa"/>
              <w:tblLayout w:type="fixed"/>
              <w:tblCellMar>
                <w:left w:w="0" w:type="dxa"/>
                <w:right w:w="0" w:type="dxa"/>
              </w:tblCellMar>
              <w:tblLook w:val="04A0" w:firstRow="1" w:lastRow="0" w:firstColumn="1" w:lastColumn="0" w:noHBand="0" w:noVBand="1"/>
            </w:tblPr>
            <w:tblGrid>
              <w:gridCol w:w="250"/>
              <w:gridCol w:w="3688"/>
            </w:tblGrid>
            <w:tr w:rsidR="009D2406" w:rsidRPr="00831060" w14:paraId="76CACFB8" w14:textId="77777777" w:rsidTr="00B34174">
              <w:trPr>
                <w:tblCellSpacing w:w="0" w:type="dxa"/>
              </w:trPr>
              <w:tc>
                <w:tcPr>
                  <w:tcW w:w="240" w:type="dxa"/>
                  <w:hideMark/>
                </w:tcPr>
                <w:p w14:paraId="74F30FCF" w14:textId="77777777" w:rsidR="009D2406" w:rsidRPr="00831060" w:rsidRDefault="009D2406" w:rsidP="00B34174">
                  <w:pPr>
                    <w:jc w:val="center"/>
                    <w:rPr>
                      <w:rFonts w:ascii="Times New Roman" w:hAnsi="Times New Roman" w:cs="Times New Roman"/>
                      <w:sz w:val="20"/>
                      <w:szCs w:val="20"/>
                    </w:rPr>
                  </w:pPr>
                  <w:r w:rsidRPr="00831060">
                    <w:rPr>
                      <w:rFonts w:ascii="Times New Roman" w:hAnsi="Times New Roman" w:cs="Times New Roman"/>
                      <w:sz w:val="20"/>
                      <w:szCs w:val="20"/>
                    </w:rPr>
                    <w:t>—</w:t>
                  </w:r>
                </w:p>
              </w:tc>
              <w:tc>
                <w:tcPr>
                  <w:tcW w:w="3548" w:type="dxa"/>
                  <w:hideMark/>
                </w:tcPr>
                <w:p w14:paraId="2BB26B4A" w14:textId="77777777" w:rsidR="009D2406" w:rsidRPr="00831060" w:rsidRDefault="009D2406" w:rsidP="00B34174">
                  <w:pPr>
                    <w:jc w:val="center"/>
                    <w:rPr>
                      <w:rFonts w:ascii="Times New Roman" w:hAnsi="Times New Roman" w:cs="Times New Roman"/>
                      <w:sz w:val="20"/>
                      <w:szCs w:val="20"/>
                    </w:rPr>
                  </w:pPr>
                  <w:r w:rsidRPr="00831060">
                    <w:rPr>
                      <w:rFonts w:ascii="Times New Roman" w:hAnsi="Times New Roman" w:cs="Times New Roman"/>
                      <w:sz w:val="20"/>
                      <w:szCs w:val="20"/>
                    </w:rPr>
                    <w:t xml:space="preserve">Nëse janë të </w:t>
                  </w:r>
                  <w:proofErr w:type="spellStart"/>
                  <w:r w:rsidRPr="00831060">
                    <w:rPr>
                      <w:rFonts w:ascii="Times New Roman" w:hAnsi="Times New Roman" w:cs="Times New Roman"/>
                      <w:sz w:val="20"/>
                      <w:szCs w:val="20"/>
                    </w:rPr>
                    <w:t>disponueshme</w:t>
                  </w:r>
                  <w:proofErr w:type="spellEnd"/>
                  <w:r w:rsidRPr="00831060">
                    <w:rPr>
                      <w:rFonts w:ascii="Times New Roman" w:hAnsi="Times New Roman" w:cs="Times New Roman"/>
                      <w:sz w:val="20"/>
                      <w:szCs w:val="20"/>
                    </w:rPr>
                    <w:t xml:space="preserve">, metalet e rënda (As, </w:t>
                  </w:r>
                  <w:proofErr w:type="spellStart"/>
                  <w:r w:rsidRPr="00831060">
                    <w:rPr>
                      <w:rFonts w:ascii="Times New Roman" w:hAnsi="Times New Roman" w:cs="Times New Roman"/>
                      <w:sz w:val="20"/>
                      <w:szCs w:val="20"/>
                    </w:rPr>
                    <w:t>Cr</w:t>
                  </w:r>
                  <w:proofErr w:type="spellEnd"/>
                  <w:r w:rsidRPr="00831060">
                    <w:rPr>
                      <w:rFonts w:ascii="Times New Roman" w:hAnsi="Times New Roman" w:cs="Times New Roman"/>
                      <w:sz w:val="20"/>
                      <w:szCs w:val="20"/>
                    </w:rPr>
                    <w:t xml:space="preserve">, </w:t>
                  </w:r>
                  <w:proofErr w:type="spellStart"/>
                  <w:r w:rsidRPr="00831060">
                    <w:rPr>
                      <w:rFonts w:ascii="Times New Roman" w:hAnsi="Times New Roman" w:cs="Times New Roman"/>
                      <w:sz w:val="20"/>
                      <w:szCs w:val="20"/>
                    </w:rPr>
                    <w:t>Cu</w:t>
                  </w:r>
                  <w:proofErr w:type="spellEnd"/>
                  <w:r w:rsidRPr="00831060">
                    <w:rPr>
                      <w:rFonts w:ascii="Times New Roman" w:hAnsi="Times New Roman" w:cs="Times New Roman"/>
                      <w:sz w:val="20"/>
                      <w:szCs w:val="20"/>
                    </w:rPr>
                    <w:t xml:space="preserve">, </w:t>
                  </w:r>
                  <w:proofErr w:type="spellStart"/>
                  <w:r w:rsidRPr="00831060">
                    <w:rPr>
                      <w:rFonts w:ascii="Times New Roman" w:hAnsi="Times New Roman" w:cs="Times New Roman"/>
                      <w:sz w:val="20"/>
                      <w:szCs w:val="20"/>
                    </w:rPr>
                    <w:t>Ni</w:t>
                  </w:r>
                  <w:proofErr w:type="spellEnd"/>
                  <w:r w:rsidRPr="00831060">
                    <w:rPr>
                      <w:rFonts w:ascii="Times New Roman" w:hAnsi="Times New Roman" w:cs="Times New Roman"/>
                      <w:sz w:val="20"/>
                      <w:szCs w:val="20"/>
                    </w:rPr>
                    <w:t xml:space="preserve">, Se dhe </w:t>
                  </w:r>
                  <w:proofErr w:type="spellStart"/>
                  <w:r w:rsidRPr="00831060">
                    <w:rPr>
                      <w:rFonts w:ascii="Times New Roman" w:hAnsi="Times New Roman" w:cs="Times New Roman"/>
                      <w:sz w:val="20"/>
                      <w:szCs w:val="20"/>
                    </w:rPr>
                    <w:t>Zn</w:t>
                  </w:r>
                  <w:proofErr w:type="spellEnd"/>
                  <w:r w:rsidRPr="00831060">
                    <w:rPr>
                      <w:rFonts w:ascii="Times New Roman" w:hAnsi="Times New Roman" w:cs="Times New Roman"/>
                      <w:sz w:val="20"/>
                      <w:szCs w:val="20"/>
                    </w:rPr>
                    <w:t xml:space="preserve"> dhe </w:t>
                  </w:r>
                  <w:proofErr w:type="spellStart"/>
                  <w:r w:rsidRPr="00831060">
                    <w:rPr>
                      <w:rFonts w:ascii="Times New Roman" w:hAnsi="Times New Roman" w:cs="Times New Roman"/>
                      <w:sz w:val="20"/>
                      <w:szCs w:val="20"/>
                    </w:rPr>
                    <w:t>komponimet</w:t>
                  </w:r>
                  <w:proofErr w:type="spellEnd"/>
                  <w:r w:rsidRPr="00831060">
                    <w:rPr>
                      <w:rFonts w:ascii="Times New Roman" w:hAnsi="Times New Roman" w:cs="Times New Roman"/>
                      <w:sz w:val="20"/>
                      <w:szCs w:val="20"/>
                    </w:rPr>
                    <w:t xml:space="preserve"> e tyre) dhe TSP</w:t>
                  </w:r>
                </w:p>
              </w:tc>
            </w:tr>
          </w:tbl>
          <w:p w14:paraId="5D8FBDE1" w14:textId="77777777" w:rsidR="009D2406" w:rsidRPr="00831060" w:rsidRDefault="009D2406" w:rsidP="00B34174">
            <w:pPr>
              <w:jc w:val="center"/>
              <w:rPr>
                <w:rFonts w:ascii="Times New Roman" w:eastAsia="Times New Roman" w:hAnsi="Times New Roman" w:cs="Times New Roman"/>
                <w:sz w:val="20"/>
                <w:szCs w:val="20"/>
              </w:rPr>
            </w:pPr>
          </w:p>
        </w:tc>
        <w:tc>
          <w:tcPr>
            <w:tcW w:w="1975" w:type="dxa"/>
            <w:tcBorders>
              <w:top w:val="single" w:sz="6" w:space="0" w:color="000000"/>
              <w:left w:val="single" w:sz="6" w:space="0" w:color="000000"/>
              <w:bottom w:val="single" w:sz="6" w:space="0" w:color="000000"/>
              <w:right w:val="single" w:sz="6" w:space="0" w:color="000000"/>
            </w:tcBorders>
            <w:hideMark/>
          </w:tcPr>
          <w:p w14:paraId="6E743A46" w14:textId="77777777" w:rsidR="009D2406" w:rsidRPr="00831060" w:rsidRDefault="009D2406" w:rsidP="00B34174">
            <w:pPr>
              <w:jc w:val="center"/>
              <w:rPr>
                <w:rFonts w:ascii="Times New Roman" w:hAnsi="Times New Roman" w:cs="Times New Roman"/>
                <w:sz w:val="20"/>
                <w:szCs w:val="20"/>
              </w:rPr>
            </w:pPr>
            <w:r w:rsidRPr="00831060">
              <w:rPr>
                <w:rFonts w:ascii="Times New Roman" w:hAnsi="Times New Roman" w:cs="Times New Roman"/>
                <w:sz w:val="20"/>
                <w:szCs w:val="20"/>
              </w:rPr>
              <w:t>Të gjitha vitet (siç tregohet në tabelat A-B-C)   2021</w:t>
            </w:r>
          </w:p>
        </w:tc>
        <w:tc>
          <w:tcPr>
            <w:tcW w:w="1485" w:type="dxa"/>
            <w:tcBorders>
              <w:top w:val="single" w:sz="6" w:space="0" w:color="000000"/>
              <w:left w:val="single" w:sz="6" w:space="0" w:color="000000"/>
              <w:bottom w:val="single" w:sz="6" w:space="0" w:color="000000"/>
              <w:right w:val="single" w:sz="6" w:space="0" w:color="000000"/>
            </w:tcBorders>
            <w:hideMark/>
          </w:tcPr>
          <w:p w14:paraId="7BEC91F4" w14:textId="77777777" w:rsidR="009D2406" w:rsidRPr="00831060" w:rsidRDefault="009D2406" w:rsidP="00B34174">
            <w:pPr>
              <w:jc w:val="center"/>
              <w:rPr>
                <w:rFonts w:ascii="Times New Roman" w:hAnsi="Times New Roman" w:cs="Times New Roman"/>
                <w:sz w:val="20"/>
                <w:szCs w:val="20"/>
              </w:rPr>
            </w:pPr>
            <w:r w:rsidRPr="00831060">
              <w:rPr>
                <w:rFonts w:ascii="Times New Roman" w:hAnsi="Times New Roman" w:cs="Times New Roman"/>
                <w:sz w:val="20"/>
                <w:szCs w:val="20"/>
              </w:rPr>
              <w:t>15 Mars</w:t>
            </w:r>
          </w:p>
        </w:tc>
      </w:tr>
    </w:tbl>
    <w:p w14:paraId="77067F7E" w14:textId="77777777" w:rsidR="009D2406" w:rsidRPr="00831060" w:rsidRDefault="009D2406" w:rsidP="009D2406">
      <w:pPr>
        <w:jc w:val="center"/>
        <w:rPr>
          <w:rFonts w:ascii="Times New Roman" w:hAnsi="Times New Roman" w:cs="Times New Roman"/>
        </w:rPr>
      </w:pPr>
    </w:p>
    <w:p w14:paraId="4F5603B4" w14:textId="77777777" w:rsidR="009D2406" w:rsidRPr="00831060" w:rsidRDefault="009D2406" w:rsidP="009D2406">
      <w:pPr>
        <w:tabs>
          <w:tab w:val="left" w:pos="2250"/>
        </w:tabs>
        <w:jc w:val="center"/>
        <w:rPr>
          <w:rFonts w:ascii="Times New Roman" w:hAnsi="Times New Roman" w:cs="Times New Roman"/>
        </w:rPr>
      </w:pPr>
    </w:p>
    <w:p w14:paraId="31D8DED7" w14:textId="77777777" w:rsidR="009D2406" w:rsidRPr="00831060" w:rsidRDefault="009D2406" w:rsidP="009D2406">
      <w:pPr>
        <w:tabs>
          <w:tab w:val="left" w:pos="2250"/>
        </w:tabs>
        <w:jc w:val="center"/>
        <w:rPr>
          <w:rFonts w:ascii="Times New Roman" w:hAnsi="Times New Roman" w:cs="Times New Roman"/>
        </w:rPr>
      </w:pPr>
    </w:p>
    <w:p w14:paraId="67E9BEC3" w14:textId="77777777" w:rsidR="009D2406" w:rsidRPr="00831060" w:rsidRDefault="009D2406" w:rsidP="009D2406">
      <w:pPr>
        <w:jc w:val="center"/>
        <w:rPr>
          <w:rFonts w:ascii="Times New Roman" w:hAnsi="Times New Roman" w:cs="Times New Roman"/>
          <w:b/>
          <w:bCs/>
        </w:rPr>
      </w:pPr>
      <w:r w:rsidRPr="00831060">
        <w:rPr>
          <w:rFonts w:ascii="Times New Roman" w:hAnsi="Times New Roman" w:cs="Times New Roman"/>
          <w:b/>
          <w:bCs/>
        </w:rPr>
        <w:t>ANEKSI II</w:t>
      </w:r>
    </w:p>
    <w:p w14:paraId="0D4824D2" w14:textId="77777777" w:rsidR="009D2406" w:rsidRPr="00831060" w:rsidRDefault="009D2406" w:rsidP="009D2406">
      <w:pPr>
        <w:jc w:val="center"/>
        <w:rPr>
          <w:rFonts w:ascii="Times New Roman" w:hAnsi="Times New Roman" w:cs="Times New Roman"/>
          <w:b/>
          <w:bCs/>
        </w:rPr>
      </w:pPr>
      <w:r w:rsidRPr="00831060">
        <w:rPr>
          <w:rFonts w:ascii="Times New Roman" w:hAnsi="Times New Roman" w:cs="Times New Roman"/>
          <w:b/>
          <w:bCs/>
        </w:rPr>
        <w:t>ANGAZHIMET KOMBËTARE PËR PAKËSIMIN E SHKARKIMEVE</w:t>
      </w:r>
    </w:p>
    <w:p w14:paraId="23B947EF" w14:textId="77777777" w:rsidR="009D2406" w:rsidRPr="00831060" w:rsidRDefault="009D2406" w:rsidP="009D2406">
      <w:pPr>
        <w:jc w:val="center"/>
        <w:rPr>
          <w:rFonts w:ascii="Times New Roman" w:hAnsi="Times New Roman" w:cs="Times New Roman"/>
          <w:i/>
          <w:iCs/>
        </w:rPr>
      </w:pPr>
    </w:p>
    <w:p w14:paraId="160965C8" w14:textId="77777777" w:rsidR="009D2406" w:rsidRPr="00831060" w:rsidRDefault="009D2406" w:rsidP="009D2406">
      <w:pPr>
        <w:jc w:val="center"/>
        <w:rPr>
          <w:rFonts w:ascii="Times New Roman" w:hAnsi="Times New Roman" w:cs="Times New Roman"/>
          <w:i/>
          <w:iCs/>
        </w:rPr>
      </w:pPr>
      <w:r w:rsidRPr="00831060">
        <w:rPr>
          <w:rFonts w:ascii="Times New Roman" w:hAnsi="Times New Roman" w:cs="Times New Roman"/>
          <w:i/>
          <w:iCs/>
        </w:rPr>
        <w:t>Tabela A</w:t>
      </w:r>
    </w:p>
    <w:p w14:paraId="019267DA" w14:textId="77777777" w:rsidR="009D2406" w:rsidRPr="00831060" w:rsidRDefault="009D2406" w:rsidP="009D2406">
      <w:pPr>
        <w:jc w:val="center"/>
        <w:rPr>
          <w:rFonts w:ascii="Times New Roman" w:hAnsi="Times New Roman" w:cs="Times New Roman"/>
        </w:rPr>
      </w:pPr>
    </w:p>
    <w:p w14:paraId="68A6C087" w14:textId="77777777" w:rsidR="009D2406" w:rsidRPr="00831060" w:rsidRDefault="009D2406" w:rsidP="009D2406">
      <w:pPr>
        <w:jc w:val="both"/>
        <w:rPr>
          <w:rFonts w:ascii="Times New Roman" w:hAnsi="Times New Roman" w:cs="Times New Roman"/>
        </w:rPr>
      </w:pPr>
      <w:r w:rsidRPr="00831060">
        <w:rPr>
          <w:rFonts w:ascii="Times New Roman" w:hAnsi="Times New Roman" w:cs="Times New Roman"/>
        </w:rPr>
        <w:t>Angazhimet për pakësimin e shkarkimeve të dyoksidit të squfurit (SO</w:t>
      </w:r>
      <w:r w:rsidRPr="00831060">
        <w:rPr>
          <w:rFonts w:ascii="Times New Roman" w:hAnsi="Times New Roman" w:cs="Times New Roman"/>
          <w:vertAlign w:val="subscript"/>
        </w:rPr>
        <w:t>2</w:t>
      </w:r>
      <w:r w:rsidRPr="00831060">
        <w:rPr>
          <w:rFonts w:ascii="Times New Roman" w:hAnsi="Times New Roman" w:cs="Times New Roman"/>
        </w:rPr>
        <w:t>), oksidet e azotit (</w:t>
      </w:r>
      <w:proofErr w:type="spellStart"/>
      <w:r w:rsidRPr="00831060">
        <w:rPr>
          <w:rFonts w:ascii="Times New Roman" w:hAnsi="Times New Roman" w:cs="Times New Roman"/>
        </w:rPr>
        <w:t>NOx</w:t>
      </w:r>
      <w:proofErr w:type="spellEnd"/>
      <w:r w:rsidRPr="00831060">
        <w:rPr>
          <w:rFonts w:ascii="Times New Roman" w:hAnsi="Times New Roman" w:cs="Times New Roman"/>
        </w:rPr>
        <w:t xml:space="preserve">) dhe </w:t>
      </w:r>
      <w:proofErr w:type="spellStart"/>
      <w:r w:rsidRPr="00831060">
        <w:rPr>
          <w:rFonts w:ascii="Times New Roman" w:hAnsi="Times New Roman" w:cs="Times New Roman"/>
        </w:rPr>
        <w:t>komponimet</w:t>
      </w:r>
      <w:proofErr w:type="spellEnd"/>
      <w:r w:rsidRPr="00831060">
        <w:rPr>
          <w:rFonts w:ascii="Times New Roman" w:hAnsi="Times New Roman" w:cs="Times New Roman"/>
        </w:rPr>
        <w:t xml:space="preserve"> organike të paqëndrueshme (NMVOC). Angazhimet e pakësimit të shkarkimeve kanë si vit bazë vitin 2005 dhe për transportin rrugor, aplikohen për shkarkimet e llogaritura në bazë të karburanteve të shitur (* 1).</w:t>
      </w:r>
    </w:p>
    <w:p w14:paraId="6034ECEF" w14:textId="77777777" w:rsidR="009D2406" w:rsidRPr="00831060" w:rsidRDefault="009D2406" w:rsidP="009D2406">
      <w:pPr>
        <w:jc w:val="both"/>
        <w:rPr>
          <w:rFonts w:ascii="Times New Roman" w:hAnsi="Times New Roman" w:cs="Times New Roman"/>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76"/>
        <w:gridCol w:w="1476"/>
        <w:gridCol w:w="1476"/>
        <w:gridCol w:w="1476"/>
        <w:gridCol w:w="1476"/>
        <w:gridCol w:w="1476"/>
      </w:tblGrid>
      <w:tr w:rsidR="009D2406" w:rsidRPr="00831060" w14:paraId="72A705AC" w14:textId="77777777" w:rsidTr="00B34174">
        <w:tc>
          <w:tcPr>
            <w:tcW w:w="2952" w:type="dxa"/>
            <w:gridSpan w:val="2"/>
          </w:tcPr>
          <w:p w14:paraId="697275B9" w14:textId="77777777" w:rsidR="009D2406" w:rsidRPr="00831060" w:rsidRDefault="009D2406" w:rsidP="00B34174">
            <w:pPr>
              <w:rPr>
                <w:rFonts w:ascii="Times New Roman" w:hAnsi="Times New Roman" w:cs="Times New Roman"/>
                <w:b/>
                <w:sz w:val="20"/>
                <w:szCs w:val="20"/>
              </w:rPr>
            </w:pPr>
            <w:r w:rsidRPr="00831060">
              <w:rPr>
                <w:rFonts w:ascii="Times New Roman" w:hAnsi="Times New Roman" w:cs="Times New Roman"/>
                <w:b/>
                <w:bCs/>
                <w:sz w:val="20"/>
                <w:szCs w:val="20"/>
              </w:rPr>
              <w:t>Pakësimi i SO</w:t>
            </w:r>
            <w:r w:rsidRPr="00831060">
              <w:rPr>
                <w:rFonts w:ascii="Times New Roman" w:hAnsi="Times New Roman" w:cs="Times New Roman"/>
                <w:b/>
                <w:bCs/>
                <w:sz w:val="20"/>
                <w:szCs w:val="20"/>
                <w:vertAlign w:val="subscript"/>
              </w:rPr>
              <w:t>2</w:t>
            </w:r>
            <w:r w:rsidRPr="00831060">
              <w:rPr>
                <w:rFonts w:ascii="Times New Roman" w:hAnsi="Times New Roman" w:cs="Times New Roman"/>
                <w:b/>
                <w:bCs/>
                <w:sz w:val="20"/>
                <w:szCs w:val="20"/>
              </w:rPr>
              <w:t> krahasuar me 2005</w:t>
            </w:r>
          </w:p>
        </w:tc>
        <w:tc>
          <w:tcPr>
            <w:tcW w:w="2952" w:type="dxa"/>
            <w:gridSpan w:val="2"/>
          </w:tcPr>
          <w:p w14:paraId="671B1F6F" w14:textId="77777777" w:rsidR="009D2406" w:rsidRPr="00831060" w:rsidRDefault="009D2406" w:rsidP="00B34174">
            <w:pPr>
              <w:rPr>
                <w:rFonts w:ascii="Times New Roman" w:hAnsi="Times New Roman" w:cs="Times New Roman"/>
                <w:b/>
                <w:sz w:val="20"/>
                <w:szCs w:val="20"/>
              </w:rPr>
            </w:pPr>
            <w:r w:rsidRPr="00831060">
              <w:rPr>
                <w:rFonts w:ascii="Times New Roman" w:hAnsi="Times New Roman" w:cs="Times New Roman"/>
                <w:b/>
                <w:bCs/>
                <w:sz w:val="20"/>
                <w:szCs w:val="20"/>
              </w:rPr>
              <w:t xml:space="preserve">Pakësimi i </w:t>
            </w:r>
            <w:proofErr w:type="spellStart"/>
            <w:r w:rsidRPr="00831060">
              <w:rPr>
                <w:rFonts w:ascii="Times New Roman" w:hAnsi="Times New Roman" w:cs="Times New Roman"/>
                <w:b/>
                <w:bCs/>
                <w:sz w:val="20"/>
                <w:szCs w:val="20"/>
              </w:rPr>
              <w:t>NO</w:t>
            </w:r>
            <w:r w:rsidRPr="00831060">
              <w:rPr>
                <w:rFonts w:ascii="Times New Roman" w:hAnsi="Times New Roman" w:cs="Times New Roman"/>
                <w:b/>
                <w:bCs/>
                <w:sz w:val="20"/>
                <w:szCs w:val="20"/>
                <w:vertAlign w:val="subscript"/>
              </w:rPr>
              <w:t>x</w:t>
            </w:r>
            <w:proofErr w:type="spellEnd"/>
            <w:r w:rsidRPr="00831060">
              <w:rPr>
                <w:rFonts w:ascii="Times New Roman" w:hAnsi="Times New Roman" w:cs="Times New Roman"/>
                <w:b/>
                <w:bCs/>
                <w:sz w:val="20"/>
                <w:szCs w:val="20"/>
              </w:rPr>
              <w:t> krahasuar me 2005</w:t>
            </w:r>
          </w:p>
        </w:tc>
        <w:tc>
          <w:tcPr>
            <w:tcW w:w="2952" w:type="dxa"/>
            <w:gridSpan w:val="2"/>
          </w:tcPr>
          <w:p w14:paraId="1691CE60" w14:textId="77777777" w:rsidR="009D2406" w:rsidRPr="00831060" w:rsidRDefault="009D2406" w:rsidP="00B34174">
            <w:pPr>
              <w:rPr>
                <w:rFonts w:ascii="Times New Roman" w:hAnsi="Times New Roman" w:cs="Times New Roman"/>
                <w:b/>
                <w:sz w:val="20"/>
                <w:szCs w:val="20"/>
              </w:rPr>
            </w:pPr>
            <w:r w:rsidRPr="00831060">
              <w:rPr>
                <w:rFonts w:ascii="Times New Roman" w:hAnsi="Times New Roman" w:cs="Times New Roman"/>
                <w:b/>
                <w:bCs/>
                <w:sz w:val="20"/>
                <w:szCs w:val="20"/>
              </w:rPr>
              <w:t>Pakësimi i NMVOC krahasuar me 2005</w:t>
            </w:r>
          </w:p>
        </w:tc>
      </w:tr>
      <w:tr w:rsidR="009D2406" w:rsidRPr="00831060" w14:paraId="7643A6CB" w14:textId="77777777" w:rsidTr="00B34174">
        <w:tc>
          <w:tcPr>
            <w:tcW w:w="1476" w:type="dxa"/>
          </w:tcPr>
          <w:p w14:paraId="0C919EA9" w14:textId="77777777" w:rsidR="009D2406" w:rsidRPr="00831060" w:rsidRDefault="009D2406" w:rsidP="00B34174">
            <w:pPr>
              <w:rPr>
                <w:rFonts w:ascii="Times New Roman" w:hAnsi="Times New Roman" w:cs="Times New Roman"/>
                <w:b/>
              </w:rPr>
            </w:pPr>
            <w:r w:rsidRPr="00831060">
              <w:rPr>
                <w:rFonts w:ascii="Times New Roman" w:hAnsi="Times New Roman" w:cs="Times New Roman"/>
                <w:b/>
                <w:bCs/>
              </w:rPr>
              <w:t>Për çdo vit nga 2020 deri në 2029</w:t>
            </w:r>
          </w:p>
        </w:tc>
        <w:tc>
          <w:tcPr>
            <w:tcW w:w="1476" w:type="dxa"/>
          </w:tcPr>
          <w:p w14:paraId="49806095" w14:textId="77777777" w:rsidR="009D2406" w:rsidRPr="00831060" w:rsidRDefault="009D2406" w:rsidP="00B34174">
            <w:pPr>
              <w:rPr>
                <w:rFonts w:ascii="Times New Roman" w:hAnsi="Times New Roman" w:cs="Times New Roman"/>
                <w:b/>
                <w:sz w:val="20"/>
                <w:szCs w:val="20"/>
              </w:rPr>
            </w:pPr>
            <w:r w:rsidRPr="00831060">
              <w:rPr>
                <w:rFonts w:ascii="Times New Roman" w:hAnsi="Times New Roman" w:cs="Times New Roman"/>
                <w:b/>
                <w:bCs/>
                <w:sz w:val="20"/>
                <w:szCs w:val="20"/>
              </w:rPr>
              <w:t>Për çdo vit nga 2030</w:t>
            </w:r>
          </w:p>
        </w:tc>
        <w:tc>
          <w:tcPr>
            <w:tcW w:w="1476" w:type="dxa"/>
          </w:tcPr>
          <w:p w14:paraId="5D060DE4" w14:textId="77777777" w:rsidR="009D2406" w:rsidRPr="00831060" w:rsidRDefault="009D2406" w:rsidP="00B34174">
            <w:pPr>
              <w:rPr>
                <w:rFonts w:ascii="Times New Roman" w:hAnsi="Times New Roman" w:cs="Times New Roman"/>
                <w:b/>
                <w:sz w:val="20"/>
                <w:szCs w:val="20"/>
              </w:rPr>
            </w:pPr>
            <w:r w:rsidRPr="00831060">
              <w:rPr>
                <w:rFonts w:ascii="Times New Roman" w:hAnsi="Times New Roman" w:cs="Times New Roman"/>
                <w:b/>
                <w:bCs/>
                <w:sz w:val="20"/>
                <w:szCs w:val="20"/>
              </w:rPr>
              <w:t>Për çdo vit nga 2020 deri në 2029</w:t>
            </w:r>
          </w:p>
        </w:tc>
        <w:tc>
          <w:tcPr>
            <w:tcW w:w="1476" w:type="dxa"/>
          </w:tcPr>
          <w:p w14:paraId="4C4FD4E5" w14:textId="77777777" w:rsidR="009D2406" w:rsidRPr="00831060" w:rsidRDefault="009D2406" w:rsidP="00B34174">
            <w:pPr>
              <w:rPr>
                <w:rFonts w:ascii="Times New Roman" w:hAnsi="Times New Roman" w:cs="Times New Roman"/>
                <w:b/>
                <w:sz w:val="20"/>
                <w:szCs w:val="20"/>
              </w:rPr>
            </w:pPr>
            <w:r w:rsidRPr="00831060">
              <w:rPr>
                <w:rFonts w:ascii="Times New Roman" w:hAnsi="Times New Roman" w:cs="Times New Roman"/>
                <w:b/>
                <w:bCs/>
                <w:sz w:val="20"/>
                <w:szCs w:val="20"/>
              </w:rPr>
              <w:t>Për çdo vit nga 2030</w:t>
            </w:r>
          </w:p>
        </w:tc>
        <w:tc>
          <w:tcPr>
            <w:tcW w:w="1476" w:type="dxa"/>
          </w:tcPr>
          <w:p w14:paraId="2DA732B4" w14:textId="77777777" w:rsidR="009D2406" w:rsidRPr="00831060" w:rsidRDefault="009D2406" w:rsidP="00B34174">
            <w:pPr>
              <w:rPr>
                <w:rFonts w:ascii="Times New Roman" w:hAnsi="Times New Roman" w:cs="Times New Roman"/>
                <w:b/>
                <w:sz w:val="20"/>
                <w:szCs w:val="20"/>
              </w:rPr>
            </w:pPr>
            <w:r w:rsidRPr="00831060">
              <w:rPr>
                <w:rFonts w:ascii="Times New Roman" w:hAnsi="Times New Roman" w:cs="Times New Roman"/>
                <w:b/>
                <w:bCs/>
                <w:sz w:val="20"/>
                <w:szCs w:val="20"/>
              </w:rPr>
              <w:t>Për çdo vit nga 2020 deri në 2029</w:t>
            </w:r>
          </w:p>
        </w:tc>
        <w:tc>
          <w:tcPr>
            <w:tcW w:w="1476" w:type="dxa"/>
          </w:tcPr>
          <w:p w14:paraId="0250F13F" w14:textId="77777777" w:rsidR="009D2406" w:rsidRPr="00831060" w:rsidRDefault="009D2406" w:rsidP="00B34174">
            <w:pPr>
              <w:rPr>
                <w:rFonts w:ascii="Times New Roman" w:hAnsi="Times New Roman" w:cs="Times New Roman"/>
                <w:b/>
                <w:sz w:val="20"/>
                <w:szCs w:val="20"/>
              </w:rPr>
            </w:pPr>
            <w:r w:rsidRPr="00831060">
              <w:rPr>
                <w:rFonts w:ascii="Times New Roman" w:hAnsi="Times New Roman" w:cs="Times New Roman"/>
                <w:b/>
                <w:bCs/>
                <w:sz w:val="20"/>
                <w:szCs w:val="20"/>
              </w:rPr>
              <w:t>Për çdo vit nga 2030</w:t>
            </w:r>
          </w:p>
        </w:tc>
      </w:tr>
      <w:tr w:rsidR="009D2406" w:rsidRPr="00831060" w14:paraId="22505AD5" w14:textId="77777777" w:rsidTr="00B34174">
        <w:tc>
          <w:tcPr>
            <w:tcW w:w="2952" w:type="dxa"/>
            <w:gridSpan w:val="2"/>
            <w:tcBorders>
              <w:bottom w:val="single" w:sz="12" w:space="0" w:color="auto"/>
            </w:tcBorders>
          </w:tcPr>
          <w:p w14:paraId="1C62C0B2" w14:textId="77777777" w:rsidR="009D2406" w:rsidRPr="00831060" w:rsidRDefault="009D2406" w:rsidP="00B34174">
            <w:pPr>
              <w:rPr>
                <w:rFonts w:ascii="Times New Roman" w:hAnsi="Times New Roman" w:cs="Times New Roman"/>
                <w:b/>
                <w:sz w:val="20"/>
                <w:szCs w:val="20"/>
              </w:rPr>
            </w:pPr>
          </w:p>
        </w:tc>
        <w:tc>
          <w:tcPr>
            <w:tcW w:w="2952" w:type="dxa"/>
            <w:gridSpan w:val="2"/>
            <w:tcBorders>
              <w:bottom w:val="single" w:sz="12" w:space="0" w:color="auto"/>
            </w:tcBorders>
          </w:tcPr>
          <w:p w14:paraId="13873C51" w14:textId="77777777" w:rsidR="009D2406" w:rsidRPr="00831060" w:rsidRDefault="009D2406" w:rsidP="00B34174">
            <w:pPr>
              <w:rPr>
                <w:rFonts w:ascii="Times New Roman" w:hAnsi="Times New Roman" w:cs="Times New Roman"/>
                <w:b/>
                <w:sz w:val="20"/>
                <w:szCs w:val="20"/>
              </w:rPr>
            </w:pPr>
          </w:p>
          <w:p w14:paraId="4621A620" w14:textId="77777777" w:rsidR="009D2406" w:rsidRPr="00831060" w:rsidRDefault="009D2406" w:rsidP="00B34174">
            <w:pPr>
              <w:rPr>
                <w:rFonts w:ascii="Times New Roman" w:hAnsi="Times New Roman" w:cs="Times New Roman"/>
                <w:b/>
                <w:sz w:val="20"/>
                <w:szCs w:val="20"/>
              </w:rPr>
            </w:pPr>
          </w:p>
          <w:p w14:paraId="13EEE408" w14:textId="77777777" w:rsidR="009D2406" w:rsidRPr="00831060" w:rsidRDefault="009D2406" w:rsidP="00B34174">
            <w:pPr>
              <w:rPr>
                <w:rFonts w:ascii="Times New Roman" w:hAnsi="Times New Roman" w:cs="Times New Roman"/>
                <w:b/>
                <w:sz w:val="20"/>
                <w:szCs w:val="20"/>
              </w:rPr>
            </w:pPr>
          </w:p>
        </w:tc>
        <w:tc>
          <w:tcPr>
            <w:tcW w:w="2952" w:type="dxa"/>
            <w:gridSpan w:val="2"/>
            <w:tcBorders>
              <w:bottom w:val="single" w:sz="12" w:space="0" w:color="auto"/>
            </w:tcBorders>
          </w:tcPr>
          <w:p w14:paraId="4EAEC88B" w14:textId="77777777" w:rsidR="009D2406" w:rsidRPr="00831060" w:rsidRDefault="009D2406" w:rsidP="00B34174">
            <w:pPr>
              <w:rPr>
                <w:rFonts w:ascii="Times New Roman" w:hAnsi="Times New Roman" w:cs="Times New Roman"/>
                <w:b/>
                <w:sz w:val="20"/>
                <w:szCs w:val="20"/>
              </w:rPr>
            </w:pPr>
          </w:p>
        </w:tc>
      </w:tr>
      <w:tr w:rsidR="009D2406" w:rsidRPr="00831060" w14:paraId="0750A5D7" w14:textId="77777777" w:rsidTr="00B3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56" w:type="dxa"/>
            <w:gridSpan w:val="6"/>
            <w:tcBorders>
              <w:top w:val="single" w:sz="12" w:space="0" w:color="auto"/>
              <w:left w:val="single" w:sz="12" w:space="0" w:color="auto"/>
              <w:bottom w:val="single" w:sz="12" w:space="0" w:color="auto"/>
              <w:right w:val="single" w:sz="12" w:space="0" w:color="auto"/>
            </w:tcBorders>
          </w:tcPr>
          <w:p w14:paraId="7FB96B27" w14:textId="77777777" w:rsidR="009D2406" w:rsidRPr="00831060" w:rsidRDefault="001041C2" w:rsidP="00B34174">
            <w:pPr>
              <w:rPr>
                <w:rFonts w:ascii="Times New Roman" w:hAnsi="Times New Roman" w:cs="Times New Roman"/>
                <w:sz w:val="20"/>
                <w:szCs w:val="20"/>
              </w:rPr>
            </w:pPr>
            <w:hyperlink r:id="rId37" w:anchor="ntc*1-L_2016344EN.01001901-E0001" w:history="1">
              <w:r w:rsidR="009D2406" w:rsidRPr="00831060">
                <w:rPr>
                  <w:rFonts w:ascii="Times New Roman" w:hAnsi="Times New Roman" w:cs="Times New Roman"/>
                  <w:sz w:val="20"/>
                  <w:szCs w:val="20"/>
                  <w:u w:val="single"/>
                </w:rPr>
                <w:t>(</w:t>
              </w:r>
              <w:r w:rsidR="009D2406" w:rsidRPr="00831060">
                <w:rPr>
                  <w:rFonts w:ascii="Times New Roman" w:hAnsi="Times New Roman" w:cs="Times New Roman"/>
                  <w:sz w:val="20"/>
                  <w:szCs w:val="20"/>
                  <w:u w:val="single"/>
                  <w:vertAlign w:val="superscript"/>
                </w:rPr>
                <w:t>*1</w:t>
              </w:r>
              <w:r w:rsidR="009D2406" w:rsidRPr="00831060">
                <w:rPr>
                  <w:rFonts w:ascii="Times New Roman" w:hAnsi="Times New Roman" w:cs="Times New Roman"/>
                  <w:sz w:val="20"/>
                  <w:szCs w:val="20"/>
                  <w:u w:val="single"/>
                </w:rPr>
                <w:t>)</w:t>
              </w:r>
            </w:hyperlink>
            <w:r w:rsidR="009D2406" w:rsidRPr="00831060">
              <w:rPr>
                <w:rFonts w:ascii="Times New Roman" w:hAnsi="Times New Roman" w:cs="Times New Roman"/>
                <w:sz w:val="20"/>
                <w:szCs w:val="20"/>
              </w:rPr>
              <w:t>  Totali i shkarkimeve kombëtare të llogaritur mbi bazën e karburanteve të përdorura si bazë për përputhshmëri sipas Konventës LRTAP mund të mbahet si mundësi për të siguruar koherencë midis ligjit ndërkombëtar dhe atij kombëtar.</w:t>
            </w:r>
          </w:p>
        </w:tc>
      </w:tr>
    </w:tbl>
    <w:p w14:paraId="3BF6E785" w14:textId="77777777" w:rsidR="009D2406" w:rsidRPr="00831060" w:rsidRDefault="009D2406" w:rsidP="009D2406">
      <w:pPr>
        <w:jc w:val="center"/>
        <w:outlineLvl w:val="0"/>
        <w:rPr>
          <w:rFonts w:ascii="Times New Roman" w:hAnsi="Times New Roman" w:cs="Times New Roman"/>
          <w:i/>
          <w:iCs/>
        </w:rPr>
      </w:pPr>
    </w:p>
    <w:p w14:paraId="0A1CBEEC" w14:textId="77777777" w:rsidR="009D2406" w:rsidRPr="00831060" w:rsidRDefault="009D2406" w:rsidP="009D2406">
      <w:pPr>
        <w:jc w:val="center"/>
        <w:outlineLvl w:val="0"/>
        <w:rPr>
          <w:rFonts w:ascii="Times New Roman" w:hAnsi="Times New Roman" w:cs="Times New Roman"/>
        </w:rPr>
      </w:pPr>
      <w:r w:rsidRPr="00831060">
        <w:rPr>
          <w:rFonts w:ascii="Times New Roman" w:hAnsi="Times New Roman" w:cs="Times New Roman"/>
          <w:i/>
          <w:iCs/>
        </w:rPr>
        <w:t>Tabela B</w:t>
      </w:r>
    </w:p>
    <w:p w14:paraId="0BD522E7" w14:textId="77777777" w:rsidR="009D2406" w:rsidRPr="00831060" w:rsidRDefault="009D2406" w:rsidP="009D2406">
      <w:pPr>
        <w:jc w:val="both"/>
        <w:rPr>
          <w:rFonts w:ascii="Times New Roman" w:hAnsi="Times New Roman" w:cs="Times New Roman"/>
        </w:rPr>
      </w:pPr>
      <w:r w:rsidRPr="00831060">
        <w:rPr>
          <w:rFonts w:ascii="Times New Roman" w:hAnsi="Times New Roman" w:cs="Times New Roman"/>
        </w:rPr>
        <w:t>Angazhimet për pakësimin e shkarkimeve të amoniakut (NH</w:t>
      </w:r>
      <w:r w:rsidRPr="00831060">
        <w:rPr>
          <w:rFonts w:ascii="Times New Roman" w:hAnsi="Times New Roman" w:cs="Times New Roman"/>
          <w:vertAlign w:val="subscript"/>
        </w:rPr>
        <w:t>3</w:t>
      </w:r>
      <w:r w:rsidRPr="00831060">
        <w:rPr>
          <w:rFonts w:ascii="Times New Roman" w:hAnsi="Times New Roman" w:cs="Times New Roman"/>
        </w:rPr>
        <w:t>) dhe lëndës së ngurtë pezull (PM2,5). Angazhimet e pakësimit të shkarkimeve si vit bazë kanë vitin 2005, dhe për transportin rrugor, aplikohen për shkarkimet e llogaritura në bazë të karburanteve të shitur (* 2).</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46"/>
        <w:gridCol w:w="2146"/>
        <w:gridCol w:w="2162"/>
        <w:gridCol w:w="2156"/>
      </w:tblGrid>
      <w:tr w:rsidR="009D2406" w:rsidRPr="00831060" w14:paraId="377BBF4A" w14:textId="77777777" w:rsidTr="00B34174">
        <w:tc>
          <w:tcPr>
            <w:tcW w:w="4292" w:type="dxa"/>
            <w:gridSpan w:val="2"/>
          </w:tcPr>
          <w:p w14:paraId="0AA8B01E" w14:textId="77777777" w:rsidR="009D2406" w:rsidRPr="00831060" w:rsidRDefault="009D2406" w:rsidP="00B34174">
            <w:pPr>
              <w:rPr>
                <w:rFonts w:ascii="Times New Roman" w:hAnsi="Times New Roman" w:cs="Times New Roman"/>
                <w:b/>
                <w:sz w:val="20"/>
                <w:szCs w:val="20"/>
              </w:rPr>
            </w:pPr>
            <w:r w:rsidRPr="00831060">
              <w:rPr>
                <w:rFonts w:ascii="Times New Roman" w:hAnsi="Times New Roman" w:cs="Times New Roman"/>
                <w:b/>
                <w:bCs/>
                <w:sz w:val="20"/>
                <w:szCs w:val="20"/>
              </w:rPr>
              <w:t xml:space="preserve">Pakësimi i NH3 krahasuar me 2005 </w:t>
            </w:r>
          </w:p>
        </w:tc>
        <w:tc>
          <w:tcPr>
            <w:tcW w:w="4318" w:type="dxa"/>
            <w:gridSpan w:val="2"/>
          </w:tcPr>
          <w:p w14:paraId="04792B38" w14:textId="77777777" w:rsidR="009D2406" w:rsidRPr="00831060" w:rsidRDefault="009D2406" w:rsidP="00B34174">
            <w:pPr>
              <w:rPr>
                <w:rFonts w:ascii="Times New Roman" w:hAnsi="Times New Roman" w:cs="Times New Roman"/>
                <w:b/>
                <w:sz w:val="20"/>
                <w:szCs w:val="20"/>
              </w:rPr>
            </w:pPr>
            <w:r w:rsidRPr="00831060">
              <w:rPr>
                <w:rFonts w:ascii="Times New Roman" w:hAnsi="Times New Roman" w:cs="Times New Roman"/>
                <w:b/>
                <w:bCs/>
                <w:sz w:val="20"/>
                <w:szCs w:val="20"/>
              </w:rPr>
              <w:t>Pakësimi I PM</w:t>
            </w:r>
            <w:r w:rsidRPr="00831060">
              <w:rPr>
                <w:rFonts w:ascii="Times New Roman" w:hAnsi="Times New Roman" w:cs="Times New Roman"/>
                <w:b/>
                <w:bCs/>
                <w:sz w:val="20"/>
                <w:szCs w:val="20"/>
                <w:vertAlign w:val="subscript"/>
              </w:rPr>
              <w:t>2,5</w:t>
            </w:r>
            <w:r w:rsidRPr="00831060">
              <w:rPr>
                <w:rFonts w:ascii="Times New Roman" w:hAnsi="Times New Roman" w:cs="Times New Roman"/>
                <w:b/>
                <w:bCs/>
                <w:sz w:val="20"/>
                <w:szCs w:val="20"/>
              </w:rPr>
              <w:t>  krahasuar me 2005</w:t>
            </w:r>
          </w:p>
        </w:tc>
      </w:tr>
      <w:tr w:rsidR="009D2406" w:rsidRPr="00831060" w14:paraId="1F05F5D9" w14:textId="77777777" w:rsidTr="00B34174">
        <w:tc>
          <w:tcPr>
            <w:tcW w:w="2146" w:type="dxa"/>
          </w:tcPr>
          <w:p w14:paraId="21663959" w14:textId="77777777" w:rsidR="009D2406" w:rsidRPr="00831060" w:rsidRDefault="009D2406" w:rsidP="00B34174">
            <w:pPr>
              <w:rPr>
                <w:rFonts w:ascii="Times New Roman" w:hAnsi="Times New Roman" w:cs="Times New Roman"/>
                <w:b/>
                <w:sz w:val="20"/>
                <w:szCs w:val="20"/>
              </w:rPr>
            </w:pPr>
            <w:r w:rsidRPr="00831060">
              <w:rPr>
                <w:rFonts w:ascii="Times New Roman" w:hAnsi="Times New Roman" w:cs="Times New Roman"/>
                <w:b/>
                <w:bCs/>
                <w:sz w:val="20"/>
                <w:szCs w:val="20"/>
              </w:rPr>
              <w:t>Për çdo vit nga 2020 deri në 2029</w:t>
            </w:r>
          </w:p>
        </w:tc>
        <w:tc>
          <w:tcPr>
            <w:tcW w:w="2146" w:type="dxa"/>
          </w:tcPr>
          <w:p w14:paraId="69B2DF66" w14:textId="77777777" w:rsidR="009D2406" w:rsidRPr="00831060" w:rsidRDefault="009D2406" w:rsidP="00B34174">
            <w:pPr>
              <w:rPr>
                <w:rFonts w:ascii="Times New Roman" w:hAnsi="Times New Roman" w:cs="Times New Roman"/>
                <w:b/>
                <w:sz w:val="20"/>
                <w:szCs w:val="20"/>
              </w:rPr>
            </w:pPr>
            <w:r w:rsidRPr="00831060">
              <w:rPr>
                <w:rFonts w:ascii="Times New Roman" w:hAnsi="Times New Roman" w:cs="Times New Roman"/>
                <w:b/>
                <w:bCs/>
                <w:sz w:val="20"/>
                <w:szCs w:val="20"/>
              </w:rPr>
              <w:t>Për çdo vit nga 2030</w:t>
            </w:r>
          </w:p>
        </w:tc>
        <w:tc>
          <w:tcPr>
            <w:tcW w:w="2162" w:type="dxa"/>
          </w:tcPr>
          <w:p w14:paraId="0E31449E" w14:textId="77777777" w:rsidR="009D2406" w:rsidRPr="00831060" w:rsidRDefault="009D2406" w:rsidP="00B34174">
            <w:pPr>
              <w:rPr>
                <w:rFonts w:ascii="Times New Roman" w:hAnsi="Times New Roman" w:cs="Times New Roman"/>
                <w:b/>
                <w:sz w:val="20"/>
                <w:szCs w:val="20"/>
              </w:rPr>
            </w:pPr>
            <w:r w:rsidRPr="00831060">
              <w:rPr>
                <w:rFonts w:ascii="Times New Roman" w:hAnsi="Times New Roman" w:cs="Times New Roman"/>
                <w:b/>
                <w:bCs/>
                <w:sz w:val="20"/>
                <w:szCs w:val="20"/>
              </w:rPr>
              <w:t>Për çdo vit nga 2020 deri në 2029</w:t>
            </w:r>
          </w:p>
        </w:tc>
        <w:tc>
          <w:tcPr>
            <w:tcW w:w="2156" w:type="dxa"/>
          </w:tcPr>
          <w:p w14:paraId="13221ED8" w14:textId="77777777" w:rsidR="009D2406" w:rsidRPr="00831060" w:rsidRDefault="009D2406" w:rsidP="00B34174">
            <w:pPr>
              <w:rPr>
                <w:rFonts w:ascii="Times New Roman" w:hAnsi="Times New Roman" w:cs="Times New Roman"/>
                <w:b/>
                <w:sz w:val="20"/>
                <w:szCs w:val="20"/>
              </w:rPr>
            </w:pPr>
            <w:r w:rsidRPr="00831060">
              <w:rPr>
                <w:rFonts w:ascii="Times New Roman" w:hAnsi="Times New Roman" w:cs="Times New Roman"/>
                <w:b/>
                <w:bCs/>
                <w:sz w:val="20"/>
                <w:szCs w:val="20"/>
              </w:rPr>
              <w:t>Për çdo vit nga 2030</w:t>
            </w:r>
          </w:p>
        </w:tc>
      </w:tr>
      <w:tr w:rsidR="009D2406" w:rsidRPr="00831060" w14:paraId="489E8AF0" w14:textId="77777777" w:rsidTr="00B34174">
        <w:tc>
          <w:tcPr>
            <w:tcW w:w="4292" w:type="dxa"/>
            <w:gridSpan w:val="2"/>
            <w:tcBorders>
              <w:bottom w:val="single" w:sz="12" w:space="0" w:color="auto"/>
            </w:tcBorders>
          </w:tcPr>
          <w:p w14:paraId="42B55435" w14:textId="77777777" w:rsidR="009D2406" w:rsidRPr="00831060" w:rsidRDefault="009D2406" w:rsidP="00B34174">
            <w:pPr>
              <w:rPr>
                <w:rFonts w:ascii="Times New Roman" w:hAnsi="Times New Roman" w:cs="Times New Roman"/>
                <w:b/>
                <w:sz w:val="20"/>
                <w:szCs w:val="20"/>
              </w:rPr>
            </w:pPr>
          </w:p>
        </w:tc>
        <w:tc>
          <w:tcPr>
            <w:tcW w:w="4318" w:type="dxa"/>
            <w:gridSpan w:val="2"/>
            <w:tcBorders>
              <w:bottom w:val="single" w:sz="12" w:space="0" w:color="auto"/>
            </w:tcBorders>
          </w:tcPr>
          <w:p w14:paraId="416C4EF1" w14:textId="77777777" w:rsidR="009D2406" w:rsidRPr="00831060" w:rsidRDefault="009D2406" w:rsidP="00B34174">
            <w:pPr>
              <w:rPr>
                <w:rFonts w:ascii="Times New Roman" w:hAnsi="Times New Roman" w:cs="Times New Roman"/>
                <w:b/>
                <w:sz w:val="20"/>
                <w:szCs w:val="20"/>
              </w:rPr>
            </w:pPr>
          </w:p>
          <w:p w14:paraId="731D5DA5" w14:textId="77777777" w:rsidR="009D2406" w:rsidRPr="00831060" w:rsidRDefault="009D2406" w:rsidP="00B34174">
            <w:pPr>
              <w:rPr>
                <w:rFonts w:ascii="Times New Roman" w:hAnsi="Times New Roman" w:cs="Times New Roman"/>
                <w:b/>
                <w:sz w:val="20"/>
                <w:szCs w:val="20"/>
              </w:rPr>
            </w:pPr>
          </w:p>
        </w:tc>
      </w:tr>
      <w:tr w:rsidR="009D2406" w:rsidRPr="00831060" w14:paraId="3F54BA6D" w14:textId="77777777" w:rsidTr="00B3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10" w:type="dxa"/>
            <w:gridSpan w:val="4"/>
            <w:tcBorders>
              <w:top w:val="single" w:sz="12" w:space="0" w:color="auto"/>
              <w:left w:val="single" w:sz="12" w:space="0" w:color="auto"/>
              <w:bottom w:val="single" w:sz="12" w:space="0" w:color="auto"/>
              <w:right w:val="single" w:sz="12" w:space="0" w:color="auto"/>
            </w:tcBorders>
          </w:tcPr>
          <w:p w14:paraId="0544E6BE" w14:textId="77777777" w:rsidR="009D2406" w:rsidRPr="00831060" w:rsidRDefault="009D2406" w:rsidP="00B34174">
            <w:pPr>
              <w:rPr>
                <w:rFonts w:ascii="Times New Roman" w:hAnsi="Times New Roman" w:cs="Times New Roman"/>
                <w:sz w:val="20"/>
                <w:szCs w:val="20"/>
              </w:rPr>
            </w:pPr>
            <w:r w:rsidRPr="00831060">
              <w:rPr>
                <w:rFonts w:ascii="Times New Roman" w:hAnsi="Times New Roman" w:cs="Times New Roman"/>
                <w:sz w:val="20"/>
                <w:szCs w:val="20"/>
                <w:u w:val="single"/>
              </w:rPr>
              <w:t>(</w:t>
            </w:r>
            <w:r w:rsidRPr="00831060">
              <w:rPr>
                <w:rFonts w:ascii="Times New Roman" w:hAnsi="Times New Roman" w:cs="Times New Roman"/>
                <w:sz w:val="20"/>
                <w:szCs w:val="20"/>
                <w:u w:val="single"/>
                <w:vertAlign w:val="superscript"/>
              </w:rPr>
              <w:t>*2</w:t>
            </w:r>
            <w:r w:rsidRPr="00831060">
              <w:rPr>
                <w:rFonts w:ascii="Times New Roman" w:hAnsi="Times New Roman" w:cs="Times New Roman"/>
                <w:sz w:val="20"/>
                <w:szCs w:val="20"/>
                <w:u w:val="single"/>
              </w:rPr>
              <w:t>)</w:t>
            </w:r>
            <w:r w:rsidRPr="00831060">
              <w:rPr>
                <w:rFonts w:ascii="Times New Roman" w:hAnsi="Times New Roman" w:cs="Times New Roman"/>
                <w:sz w:val="20"/>
                <w:szCs w:val="20"/>
              </w:rPr>
              <w:t xml:space="preserve"> Totali i shkarkimeve kombëtare të llogaritur mbi bazën e karburanteve të përdorura si bazë për përputhshmëri sipas Konventës LRTAP mund të mbahet si mundësi për të siguruar koherencë midis ligjit ndërkombëtar dhe atij kombëtar.</w:t>
            </w:r>
          </w:p>
        </w:tc>
      </w:tr>
    </w:tbl>
    <w:p w14:paraId="3080B24D" w14:textId="77777777" w:rsidR="009D2406" w:rsidRPr="00831060" w:rsidRDefault="009D2406" w:rsidP="009D2406">
      <w:pPr>
        <w:jc w:val="center"/>
        <w:outlineLvl w:val="0"/>
        <w:rPr>
          <w:rFonts w:ascii="Times New Roman" w:hAnsi="Times New Roman" w:cs="Times New Roman"/>
          <w:b/>
          <w:bCs/>
        </w:rPr>
      </w:pPr>
    </w:p>
    <w:p w14:paraId="5445117B" w14:textId="77777777" w:rsidR="009D2406" w:rsidRPr="00831060" w:rsidRDefault="009D2406" w:rsidP="009D2406">
      <w:pPr>
        <w:jc w:val="center"/>
        <w:outlineLvl w:val="0"/>
        <w:rPr>
          <w:rFonts w:ascii="Times New Roman" w:hAnsi="Times New Roman" w:cs="Times New Roman"/>
          <w:b/>
          <w:bCs/>
        </w:rPr>
      </w:pPr>
    </w:p>
    <w:p w14:paraId="78BC8FE5" w14:textId="77777777" w:rsidR="009D2406" w:rsidRPr="00831060" w:rsidRDefault="009D2406" w:rsidP="009D2406">
      <w:pPr>
        <w:jc w:val="center"/>
        <w:outlineLvl w:val="0"/>
        <w:rPr>
          <w:rFonts w:ascii="Times New Roman" w:hAnsi="Times New Roman" w:cs="Times New Roman"/>
          <w:b/>
          <w:bCs/>
        </w:rPr>
      </w:pPr>
    </w:p>
    <w:p w14:paraId="74E939D3" w14:textId="77777777" w:rsidR="009D2406" w:rsidRPr="00831060" w:rsidRDefault="009D2406" w:rsidP="009D2406">
      <w:pPr>
        <w:jc w:val="center"/>
        <w:outlineLvl w:val="0"/>
        <w:rPr>
          <w:rFonts w:ascii="Times New Roman" w:hAnsi="Times New Roman" w:cs="Times New Roman"/>
          <w:b/>
          <w:bCs/>
        </w:rPr>
      </w:pPr>
      <w:r w:rsidRPr="00831060">
        <w:rPr>
          <w:rFonts w:ascii="Times New Roman" w:hAnsi="Times New Roman" w:cs="Times New Roman"/>
          <w:b/>
          <w:bCs/>
        </w:rPr>
        <w:t>ANEKSI III</w:t>
      </w:r>
    </w:p>
    <w:p w14:paraId="325C5AC0" w14:textId="77777777" w:rsidR="009D2406" w:rsidRPr="00831060" w:rsidRDefault="009D2406" w:rsidP="009D2406">
      <w:pPr>
        <w:jc w:val="both"/>
        <w:rPr>
          <w:rFonts w:ascii="Times New Roman" w:hAnsi="Times New Roman" w:cs="Times New Roman"/>
          <w:b/>
          <w:bCs/>
        </w:rPr>
      </w:pPr>
      <w:r w:rsidRPr="00831060">
        <w:rPr>
          <w:rFonts w:ascii="Times New Roman" w:hAnsi="Times New Roman" w:cs="Times New Roman"/>
          <w:b/>
        </w:rPr>
        <w:t xml:space="preserve">PËRMBAJTJA E PROGRAMIT KOMBËTAR PËR PAKËSIMIN E SHKARKIMEVE NË AJËR </w:t>
      </w:r>
      <w:r w:rsidRPr="00831060">
        <w:rPr>
          <w:rFonts w:ascii="Times New Roman" w:hAnsi="Times New Roman" w:cs="Times New Roman"/>
          <w:b/>
          <w:bCs/>
        </w:rPr>
        <w:t>REFERUAR KREUT V</w:t>
      </w:r>
    </w:p>
    <w:p w14:paraId="1C123E69" w14:textId="77777777" w:rsidR="009D2406" w:rsidRPr="00831060" w:rsidRDefault="009D2406" w:rsidP="009D2406">
      <w:pPr>
        <w:jc w:val="both"/>
        <w:outlineLvl w:val="0"/>
        <w:rPr>
          <w:rFonts w:ascii="Times New Roman" w:hAnsi="Times New Roman" w:cs="Times New Roman"/>
          <w:b/>
          <w:bCs/>
        </w:rPr>
      </w:pPr>
    </w:p>
    <w:p w14:paraId="02F100A4" w14:textId="77777777" w:rsidR="009D2406" w:rsidRPr="00831060" w:rsidRDefault="009D2406" w:rsidP="009D2406">
      <w:pPr>
        <w:jc w:val="both"/>
        <w:outlineLvl w:val="0"/>
        <w:rPr>
          <w:rFonts w:ascii="Times New Roman" w:hAnsi="Times New Roman" w:cs="Times New Roman"/>
          <w:b/>
          <w:bCs/>
        </w:rPr>
      </w:pPr>
      <w:r w:rsidRPr="00831060">
        <w:rPr>
          <w:rFonts w:ascii="Times New Roman" w:hAnsi="Times New Roman" w:cs="Times New Roman"/>
          <w:b/>
          <w:bCs/>
        </w:rPr>
        <w:t>PJESA 1</w:t>
      </w:r>
    </w:p>
    <w:p w14:paraId="72B2336B" w14:textId="77777777" w:rsidR="009D2406" w:rsidRPr="00831060" w:rsidRDefault="009D2406" w:rsidP="009D2406">
      <w:pPr>
        <w:jc w:val="both"/>
        <w:outlineLvl w:val="0"/>
        <w:rPr>
          <w:rFonts w:ascii="Times New Roman" w:hAnsi="Times New Roman" w:cs="Times New Roman"/>
          <w:b/>
          <w:bCs/>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856"/>
      </w:tblGrid>
      <w:tr w:rsidR="009D2406" w:rsidRPr="00831060" w14:paraId="6FA56496" w14:textId="77777777" w:rsidTr="00B34174">
        <w:tc>
          <w:tcPr>
            <w:tcW w:w="8856" w:type="dxa"/>
          </w:tcPr>
          <w:p w14:paraId="396B97A5" w14:textId="77777777" w:rsidR="009D2406" w:rsidRPr="00831060" w:rsidRDefault="009D2406" w:rsidP="00B34174">
            <w:pPr>
              <w:jc w:val="both"/>
              <w:rPr>
                <w:rFonts w:ascii="Times New Roman" w:hAnsi="Times New Roman" w:cs="Times New Roman"/>
                <w:b/>
                <w:bCs/>
              </w:rPr>
            </w:pPr>
            <w:r w:rsidRPr="00831060">
              <w:rPr>
                <w:rFonts w:ascii="Times New Roman" w:hAnsi="Times New Roman" w:cs="Times New Roman"/>
                <w:b/>
              </w:rPr>
              <w:t>Minimumi i përmbajtjes së programit kombëtar për pakësimin e shkarkimeve në ajër</w:t>
            </w:r>
          </w:p>
        </w:tc>
      </w:tr>
      <w:tr w:rsidR="009D2406" w:rsidRPr="00831060" w14:paraId="607A0A40" w14:textId="77777777" w:rsidTr="00B34174">
        <w:tc>
          <w:tcPr>
            <w:tcW w:w="8856" w:type="dxa"/>
          </w:tcPr>
          <w:tbl>
            <w:tblPr>
              <w:tblW w:w="5000" w:type="pct"/>
              <w:tblCellSpacing w:w="0" w:type="dxa"/>
              <w:tblCellMar>
                <w:left w:w="0" w:type="dxa"/>
                <w:right w:w="0" w:type="dxa"/>
              </w:tblCellMar>
              <w:tblLook w:val="04A0" w:firstRow="1" w:lastRow="0" w:firstColumn="1" w:lastColumn="0" w:noHBand="0" w:noVBand="1"/>
            </w:tblPr>
            <w:tblGrid>
              <w:gridCol w:w="6"/>
              <w:gridCol w:w="180"/>
              <w:gridCol w:w="8454"/>
            </w:tblGrid>
            <w:tr w:rsidR="009D2406" w:rsidRPr="00831060" w14:paraId="7E0E1E99" w14:textId="77777777" w:rsidTr="00B34174">
              <w:trPr>
                <w:tblCellSpacing w:w="0" w:type="dxa"/>
              </w:trPr>
              <w:tc>
                <w:tcPr>
                  <w:tcW w:w="0" w:type="auto"/>
                  <w:hideMark/>
                </w:tcPr>
                <w:p w14:paraId="3710D1EB" w14:textId="77777777" w:rsidR="009D2406" w:rsidRPr="00831060" w:rsidRDefault="009D2406" w:rsidP="00B34174">
                  <w:pPr>
                    <w:rPr>
                      <w:rFonts w:ascii="Times New Roman" w:eastAsia="Times New Roman" w:hAnsi="Times New Roman" w:cs="Times New Roman"/>
                    </w:rPr>
                  </w:pPr>
                </w:p>
              </w:tc>
              <w:tc>
                <w:tcPr>
                  <w:tcW w:w="0" w:type="auto"/>
                  <w:hideMark/>
                </w:tcPr>
                <w:p w14:paraId="1B51EEED"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1.</w:t>
                  </w:r>
                </w:p>
              </w:tc>
              <w:tc>
                <w:tcPr>
                  <w:tcW w:w="0" w:type="auto"/>
                  <w:hideMark/>
                </w:tcPr>
                <w:p w14:paraId="3147C9AC"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 xml:space="preserve">Programet fillestare kombëtare për pakësimin e shkarkimeve në ajër të përmendura në </w:t>
                  </w:r>
                  <w:proofErr w:type="spellStart"/>
                  <w:r w:rsidRPr="00831060">
                    <w:rPr>
                      <w:rFonts w:ascii="Times New Roman" w:hAnsi="Times New Roman" w:cs="Times New Roman"/>
                      <w:bCs/>
                    </w:rPr>
                    <w:t>në</w:t>
                  </w:r>
                  <w:proofErr w:type="spellEnd"/>
                  <w:r w:rsidRPr="00831060">
                    <w:rPr>
                      <w:rFonts w:ascii="Times New Roman" w:hAnsi="Times New Roman" w:cs="Times New Roman"/>
                      <w:bCs/>
                    </w:rPr>
                    <w:t xml:space="preserve"> krerët V dhe IX</w:t>
                  </w:r>
                  <w:r w:rsidRPr="00831060">
                    <w:rPr>
                      <w:rFonts w:ascii="Times New Roman" w:hAnsi="Times New Roman" w:cs="Times New Roman"/>
                    </w:rPr>
                    <w:t>, duhet të kenë të paktën përmbajtjen e mëposhtme:</w:t>
                  </w:r>
                </w:p>
                <w:tbl>
                  <w:tblPr>
                    <w:tblW w:w="5000" w:type="pct"/>
                    <w:tblCellSpacing w:w="0" w:type="dxa"/>
                    <w:tblCellMar>
                      <w:left w:w="0" w:type="dxa"/>
                      <w:right w:w="0" w:type="dxa"/>
                    </w:tblCellMar>
                    <w:tblLook w:val="04A0" w:firstRow="1" w:lastRow="0" w:firstColumn="1" w:lastColumn="0" w:noHBand="0" w:noVBand="1"/>
                  </w:tblPr>
                  <w:tblGrid>
                    <w:gridCol w:w="267"/>
                    <w:gridCol w:w="8187"/>
                  </w:tblGrid>
                  <w:tr w:rsidR="009D2406" w:rsidRPr="00831060" w14:paraId="0F6E0680" w14:textId="77777777" w:rsidTr="00B34174">
                    <w:trPr>
                      <w:tblCellSpacing w:w="0" w:type="dxa"/>
                    </w:trPr>
                    <w:tc>
                      <w:tcPr>
                        <w:tcW w:w="0" w:type="auto"/>
                        <w:hideMark/>
                      </w:tcPr>
                      <w:p w14:paraId="2A10A194"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(a)</w:t>
                        </w:r>
                      </w:p>
                    </w:tc>
                    <w:tc>
                      <w:tcPr>
                        <w:tcW w:w="0" w:type="auto"/>
                        <w:hideMark/>
                      </w:tcPr>
                      <w:p w14:paraId="5B13794A"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Kuadrin kombëtar të politikës së cilësisë së ajrit dhe ndotjes në kontekstin e të cilit është zhvilluar programi, duke përfshirë:</w:t>
                        </w:r>
                      </w:p>
                      <w:tbl>
                        <w:tblPr>
                          <w:tblW w:w="5000" w:type="pct"/>
                          <w:tblCellSpacing w:w="0" w:type="dxa"/>
                          <w:tblCellMar>
                            <w:left w:w="0" w:type="dxa"/>
                            <w:right w:w="0" w:type="dxa"/>
                          </w:tblCellMar>
                          <w:tblLook w:val="04A0" w:firstRow="1" w:lastRow="0" w:firstColumn="1" w:lastColumn="0" w:noHBand="0" w:noVBand="1"/>
                        </w:tblPr>
                        <w:tblGrid>
                          <w:gridCol w:w="551"/>
                          <w:gridCol w:w="7636"/>
                        </w:tblGrid>
                        <w:tr w:rsidR="009D2406" w:rsidRPr="00831060" w14:paraId="7AE59C02" w14:textId="77777777" w:rsidTr="00B34174">
                          <w:trPr>
                            <w:tblCellSpacing w:w="0" w:type="dxa"/>
                          </w:trPr>
                          <w:tc>
                            <w:tcPr>
                              <w:tcW w:w="0" w:type="auto"/>
                              <w:hideMark/>
                            </w:tcPr>
                            <w:p w14:paraId="1520F383" w14:textId="77777777" w:rsidR="009D2406" w:rsidRPr="00831060" w:rsidRDefault="009D2406" w:rsidP="00B34174">
                              <w:pPr>
                                <w:ind w:left="414" w:hanging="90"/>
                                <w:jc w:val="both"/>
                                <w:rPr>
                                  <w:rFonts w:ascii="Times New Roman" w:hAnsi="Times New Roman" w:cs="Times New Roman"/>
                                </w:rPr>
                              </w:pPr>
                              <w:r w:rsidRPr="00831060">
                                <w:rPr>
                                  <w:rFonts w:ascii="Times New Roman" w:hAnsi="Times New Roman" w:cs="Times New Roman"/>
                                </w:rPr>
                                <w:lastRenderedPageBreak/>
                                <w:t>(i)</w:t>
                              </w:r>
                            </w:p>
                          </w:tc>
                          <w:tc>
                            <w:tcPr>
                              <w:tcW w:w="0" w:type="auto"/>
                              <w:hideMark/>
                            </w:tcPr>
                            <w:p w14:paraId="2C2AA416" w14:textId="77777777" w:rsidR="009D2406" w:rsidRPr="00831060" w:rsidRDefault="009D2406" w:rsidP="00B34174">
                              <w:pPr>
                                <w:ind w:left="414" w:hanging="90"/>
                                <w:jc w:val="both"/>
                                <w:rPr>
                                  <w:rFonts w:ascii="Times New Roman" w:hAnsi="Times New Roman" w:cs="Times New Roman"/>
                                </w:rPr>
                              </w:pPr>
                              <w:r w:rsidRPr="00831060">
                                <w:rPr>
                                  <w:rFonts w:ascii="Times New Roman" w:hAnsi="Times New Roman" w:cs="Times New Roman"/>
                                </w:rPr>
                                <w:t>Prioritetet e politikave dhe marrëdhëniet e tyre me prioritetet e vendosura në fusha të tjera të politikave përkatëse, duke përfshirë ndryshimet klimatike dhe, kur është e përshtatshme, bujqësinë, industrinë dhe transportin;</w:t>
                              </w:r>
                            </w:p>
                          </w:tc>
                        </w:tr>
                      </w:tbl>
                      <w:p w14:paraId="559EE585" w14:textId="77777777" w:rsidR="009D2406" w:rsidRPr="00831060" w:rsidRDefault="009D2406" w:rsidP="00B34174">
                        <w:pPr>
                          <w:ind w:left="414" w:hanging="90"/>
                          <w:rPr>
                            <w:rFonts w:ascii="Times New Roman" w:eastAsia="Times New Roman" w:hAnsi="Times New Roman" w:cs="Times New Roman"/>
                            <w:vanish/>
                          </w:rPr>
                        </w:pPr>
                      </w:p>
                      <w:tbl>
                        <w:tblPr>
                          <w:tblW w:w="5000" w:type="pct"/>
                          <w:tblCellSpacing w:w="0" w:type="dxa"/>
                          <w:tblCellMar>
                            <w:left w:w="0" w:type="dxa"/>
                            <w:right w:w="0" w:type="dxa"/>
                          </w:tblCellMar>
                          <w:tblLook w:val="04A0" w:firstRow="1" w:lastRow="0" w:firstColumn="1" w:lastColumn="0" w:noHBand="0" w:noVBand="1"/>
                        </w:tblPr>
                        <w:tblGrid>
                          <w:gridCol w:w="763"/>
                          <w:gridCol w:w="7424"/>
                        </w:tblGrid>
                        <w:tr w:rsidR="009D2406" w:rsidRPr="00831060" w14:paraId="32B6E3BC" w14:textId="77777777" w:rsidTr="00B34174">
                          <w:trPr>
                            <w:tblCellSpacing w:w="0" w:type="dxa"/>
                          </w:trPr>
                          <w:tc>
                            <w:tcPr>
                              <w:tcW w:w="0" w:type="auto"/>
                              <w:hideMark/>
                            </w:tcPr>
                            <w:p w14:paraId="4BD815A1" w14:textId="77777777" w:rsidR="009D2406" w:rsidRPr="00831060" w:rsidRDefault="009D2406" w:rsidP="00B34174">
                              <w:pPr>
                                <w:ind w:left="414" w:hanging="90"/>
                                <w:jc w:val="both"/>
                                <w:rPr>
                                  <w:rFonts w:ascii="Times New Roman" w:hAnsi="Times New Roman" w:cs="Times New Roman"/>
                                </w:rPr>
                              </w:pPr>
                              <w:r w:rsidRPr="00831060">
                                <w:rPr>
                                  <w:rFonts w:ascii="Times New Roman" w:hAnsi="Times New Roman" w:cs="Times New Roman"/>
                                </w:rPr>
                                <w:t>(</w:t>
                              </w:r>
                              <w:proofErr w:type="spellStart"/>
                              <w:r w:rsidRPr="00831060">
                                <w:rPr>
                                  <w:rFonts w:ascii="Times New Roman" w:hAnsi="Times New Roman" w:cs="Times New Roman"/>
                                </w:rPr>
                                <w:t>ii</w:t>
                              </w:r>
                              <w:proofErr w:type="spellEnd"/>
                              <w:r w:rsidRPr="00831060">
                                <w:rPr>
                                  <w:rFonts w:ascii="Times New Roman" w:hAnsi="Times New Roman" w:cs="Times New Roman"/>
                                </w:rPr>
                                <w:t>)</w:t>
                              </w:r>
                            </w:p>
                          </w:tc>
                          <w:tc>
                            <w:tcPr>
                              <w:tcW w:w="0" w:type="auto"/>
                              <w:hideMark/>
                            </w:tcPr>
                            <w:p w14:paraId="3BC2940F" w14:textId="77777777" w:rsidR="009D2406" w:rsidRPr="00831060" w:rsidRDefault="009D2406" w:rsidP="00B34174">
                              <w:pPr>
                                <w:ind w:left="414" w:hanging="90"/>
                                <w:jc w:val="both"/>
                                <w:rPr>
                                  <w:rFonts w:ascii="Times New Roman" w:hAnsi="Times New Roman" w:cs="Times New Roman"/>
                                </w:rPr>
                              </w:pPr>
                              <w:r w:rsidRPr="00831060">
                                <w:rPr>
                                  <w:rFonts w:ascii="Times New Roman" w:hAnsi="Times New Roman" w:cs="Times New Roman"/>
                                </w:rPr>
                                <w:t>Përgjegjësitë e autoriteteve kombëtare, rajonale dhe lokale;</w:t>
                              </w:r>
                            </w:p>
                          </w:tc>
                        </w:tr>
                      </w:tbl>
                      <w:p w14:paraId="2D4B666F" w14:textId="77777777" w:rsidR="009D2406" w:rsidRPr="00831060" w:rsidRDefault="009D2406" w:rsidP="00B34174">
                        <w:pPr>
                          <w:ind w:left="414" w:hanging="90"/>
                          <w:rPr>
                            <w:rFonts w:ascii="Times New Roman" w:eastAsia="Times New Roman" w:hAnsi="Times New Roman" w:cs="Times New Roman"/>
                            <w:vanish/>
                          </w:rPr>
                        </w:pPr>
                      </w:p>
                      <w:tbl>
                        <w:tblPr>
                          <w:tblW w:w="5000" w:type="pct"/>
                          <w:tblCellSpacing w:w="0" w:type="dxa"/>
                          <w:tblCellMar>
                            <w:left w:w="0" w:type="dxa"/>
                            <w:right w:w="0" w:type="dxa"/>
                          </w:tblCellMar>
                          <w:tblLook w:val="04A0" w:firstRow="1" w:lastRow="0" w:firstColumn="1" w:lastColumn="0" w:noHBand="0" w:noVBand="1"/>
                        </w:tblPr>
                        <w:tblGrid>
                          <w:gridCol w:w="684"/>
                          <w:gridCol w:w="7503"/>
                        </w:tblGrid>
                        <w:tr w:rsidR="009D2406" w:rsidRPr="00831060" w14:paraId="12F017D9" w14:textId="77777777" w:rsidTr="00B34174">
                          <w:trPr>
                            <w:tblCellSpacing w:w="0" w:type="dxa"/>
                          </w:trPr>
                          <w:tc>
                            <w:tcPr>
                              <w:tcW w:w="0" w:type="auto"/>
                              <w:hideMark/>
                            </w:tcPr>
                            <w:p w14:paraId="40A58093" w14:textId="77777777" w:rsidR="009D2406" w:rsidRPr="00831060" w:rsidRDefault="009D2406" w:rsidP="00B34174">
                              <w:pPr>
                                <w:ind w:left="414" w:hanging="90"/>
                                <w:jc w:val="both"/>
                                <w:rPr>
                                  <w:rFonts w:ascii="Times New Roman" w:hAnsi="Times New Roman" w:cs="Times New Roman"/>
                                </w:rPr>
                              </w:pPr>
                              <w:r w:rsidRPr="00831060">
                                <w:rPr>
                                  <w:rFonts w:ascii="Times New Roman" w:hAnsi="Times New Roman" w:cs="Times New Roman"/>
                                </w:rPr>
                                <w:t>(</w:t>
                              </w:r>
                              <w:proofErr w:type="spellStart"/>
                              <w:r w:rsidRPr="00831060">
                                <w:rPr>
                                  <w:rFonts w:ascii="Times New Roman" w:hAnsi="Times New Roman" w:cs="Times New Roman"/>
                                </w:rPr>
                                <w:t>iii</w:t>
                              </w:r>
                              <w:proofErr w:type="spellEnd"/>
                              <w:r w:rsidRPr="00831060">
                                <w:rPr>
                                  <w:rFonts w:ascii="Times New Roman" w:hAnsi="Times New Roman" w:cs="Times New Roman"/>
                                </w:rPr>
                                <w:t>)</w:t>
                              </w:r>
                            </w:p>
                          </w:tc>
                          <w:tc>
                            <w:tcPr>
                              <w:tcW w:w="0" w:type="auto"/>
                              <w:hideMark/>
                            </w:tcPr>
                            <w:p w14:paraId="28424F7C" w14:textId="77777777" w:rsidR="009D2406" w:rsidRPr="00831060" w:rsidRDefault="009D2406" w:rsidP="00B34174">
                              <w:pPr>
                                <w:ind w:left="414" w:hanging="90"/>
                                <w:jc w:val="both"/>
                                <w:rPr>
                                  <w:rFonts w:ascii="Times New Roman" w:hAnsi="Times New Roman" w:cs="Times New Roman"/>
                                </w:rPr>
                              </w:pPr>
                              <w:r w:rsidRPr="00831060">
                                <w:rPr>
                                  <w:rFonts w:ascii="Times New Roman" w:hAnsi="Times New Roman" w:cs="Times New Roman"/>
                                </w:rPr>
                                <w:t>Progresin e bërë nga politikat aktuale dhe masat për pakësimin e shkarkimeve dhe përmirësimin e cilësisë së ajrit, si dhe shkallën e përputhshmërisë me detyrimet kombëtare dhe të Bashkimit Evropian;</w:t>
                              </w:r>
                            </w:p>
                          </w:tc>
                        </w:tr>
                      </w:tbl>
                      <w:p w14:paraId="1FCFA478" w14:textId="77777777" w:rsidR="009D2406" w:rsidRPr="00831060" w:rsidRDefault="009D2406" w:rsidP="00B34174">
                        <w:pPr>
                          <w:ind w:left="414" w:hanging="90"/>
                          <w:rPr>
                            <w:rFonts w:ascii="Times New Roman" w:eastAsia="Times New Roman" w:hAnsi="Times New Roman" w:cs="Times New Roman"/>
                            <w:vanish/>
                          </w:rPr>
                        </w:pPr>
                      </w:p>
                      <w:tbl>
                        <w:tblPr>
                          <w:tblW w:w="5000" w:type="pct"/>
                          <w:tblCellSpacing w:w="0" w:type="dxa"/>
                          <w:tblCellMar>
                            <w:left w:w="0" w:type="dxa"/>
                            <w:right w:w="0" w:type="dxa"/>
                          </w:tblCellMar>
                          <w:tblLook w:val="04A0" w:firstRow="1" w:lastRow="0" w:firstColumn="1" w:lastColumn="0" w:noHBand="0" w:noVBand="1"/>
                        </w:tblPr>
                        <w:tblGrid>
                          <w:gridCol w:w="671"/>
                          <w:gridCol w:w="7516"/>
                        </w:tblGrid>
                        <w:tr w:rsidR="009D2406" w:rsidRPr="00831060" w14:paraId="31B192BA" w14:textId="77777777" w:rsidTr="00B34174">
                          <w:trPr>
                            <w:tblCellSpacing w:w="0" w:type="dxa"/>
                          </w:trPr>
                          <w:tc>
                            <w:tcPr>
                              <w:tcW w:w="0" w:type="auto"/>
                              <w:hideMark/>
                            </w:tcPr>
                            <w:p w14:paraId="7BE551C1" w14:textId="77777777" w:rsidR="009D2406" w:rsidRPr="00831060" w:rsidRDefault="009D2406" w:rsidP="00B34174">
                              <w:pPr>
                                <w:ind w:left="414" w:hanging="90"/>
                                <w:jc w:val="both"/>
                                <w:rPr>
                                  <w:rFonts w:ascii="Times New Roman" w:hAnsi="Times New Roman" w:cs="Times New Roman"/>
                                </w:rPr>
                              </w:pPr>
                              <w:r w:rsidRPr="00831060">
                                <w:rPr>
                                  <w:rFonts w:ascii="Times New Roman" w:hAnsi="Times New Roman" w:cs="Times New Roman"/>
                                </w:rPr>
                                <w:t>(</w:t>
                              </w:r>
                              <w:proofErr w:type="spellStart"/>
                              <w:r w:rsidRPr="00831060">
                                <w:rPr>
                                  <w:rFonts w:ascii="Times New Roman" w:hAnsi="Times New Roman" w:cs="Times New Roman"/>
                                </w:rPr>
                                <w:t>iv</w:t>
                              </w:r>
                              <w:proofErr w:type="spellEnd"/>
                              <w:r w:rsidRPr="00831060">
                                <w:rPr>
                                  <w:rFonts w:ascii="Times New Roman" w:hAnsi="Times New Roman" w:cs="Times New Roman"/>
                                </w:rPr>
                                <w:t>)</w:t>
                              </w:r>
                            </w:p>
                          </w:tc>
                          <w:tc>
                            <w:tcPr>
                              <w:tcW w:w="0" w:type="auto"/>
                              <w:hideMark/>
                            </w:tcPr>
                            <w:p w14:paraId="277E41DD" w14:textId="77777777" w:rsidR="009D2406" w:rsidRPr="00831060" w:rsidRDefault="009D2406" w:rsidP="00B34174">
                              <w:pPr>
                                <w:ind w:left="414" w:hanging="90"/>
                                <w:jc w:val="both"/>
                                <w:rPr>
                                  <w:rFonts w:ascii="Times New Roman" w:hAnsi="Times New Roman" w:cs="Times New Roman"/>
                                </w:rPr>
                              </w:pPr>
                              <w:r w:rsidRPr="00831060">
                                <w:rPr>
                                  <w:rFonts w:ascii="Times New Roman" w:hAnsi="Times New Roman" w:cs="Times New Roman"/>
                                </w:rPr>
                                <w:t>Progresin e mëtejshëm të parashikuar duke supozuar se nuk ka ndryshime në politikat dhe masat tashmë të miratuara;</w:t>
                              </w:r>
                            </w:p>
                          </w:tc>
                        </w:tr>
                      </w:tbl>
                      <w:p w14:paraId="0456C270" w14:textId="77777777" w:rsidR="009D2406" w:rsidRPr="00831060" w:rsidRDefault="009D2406" w:rsidP="00B34174">
                        <w:pPr>
                          <w:rPr>
                            <w:rFonts w:ascii="Times New Roman" w:eastAsia="Times New Roman" w:hAnsi="Times New Roman" w:cs="Times New Roman"/>
                          </w:rPr>
                        </w:pPr>
                      </w:p>
                    </w:tc>
                  </w:tr>
                </w:tbl>
                <w:p w14:paraId="0AFC1EBD" w14:textId="77777777" w:rsidR="009D2406" w:rsidRPr="00831060" w:rsidRDefault="009D2406" w:rsidP="00B34174">
                  <w:pPr>
                    <w:rPr>
                      <w:rFonts w:ascii="Times New Roman" w:eastAsia="Times New Roman" w:hAnsi="Times New Roman" w:cs="Times New Roman"/>
                      <w:vanish/>
                    </w:rPr>
                  </w:pPr>
                </w:p>
                <w:tbl>
                  <w:tblPr>
                    <w:tblW w:w="5000" w:type="pct"/>
                    <w:tblCellSpacing w:w="0" w:type="dxa"/>
                    <w:tblCellMar>
                      <w:left w:w="0" w:type="dxa"/>
                      <w:right w:w="0" w:type="dxa"/>
                    </w:tblCellMar>
                    <w:tblLook w:val="04A0" w:firstRow="1" w:lastRow="0" w:firstColumn="1" w:lastColumn="0" w:noHBand="0" w:noVBand="1"/>
                  </w:tblPr>
                  <w:tblGrid>
                    <w:gridCol w:w="280"/>
                    <w:gridCol w:w="8174"/>
                  </w:tblGrid>
                  <w:tr w:rsidR="009D2406" w:rsidRPr="00831060" w14:paraId="665C936D" w14:textId="77777777" w:rsidTr="00B34174">
                    <w:trPr>
                      <w:tblCellSpacing w:w="0" w:type="dxa"/>
                    </w:trPr>
                    <w:tc>
                      <w:tcPr>
                        <w:tcW w:w="0" w:type="auto"/>
                        <w:hideMark/>
                      </w:tcPr>
                      <w:p w14:paraId="05340205"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(b)</w:t>
                        </w:r>
                      </w:p>
                    </w:tc>
                    <w:tc>
                      <w:tcPr>
                        <w:tcW w:w="0" w:type="auto"/>
                        <w:hideMark/>
                      </w:tcPr>
                      <w:p w14:paraId="373E26A0"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Opsionet e politikave të konsideruara për të qenë në përputhje me angazhimet për pakësimin e shkarkimeve për periudhën ndërmjet 2020 dhe 2029 dhe për vitin 2030 e më tej dhe nivelet e shkarkimeve të ndërmjetme të përcaktuara për vitin 2025 dhe për të kontribuar për të përmirësuar më tej cilësinë e ajrit dhe analizën e tyre, duke përfshirë metodën e analizës; ku është e përshtatshme, ndikimet individuale ose të kombinuara të politikave dhe masave për pakësimin e shkarkimeve, cilësinë e ajrit dhe mjedisin dhe paqartësitë shoqëruese;</w:t>
                        </w:r>
                      </w:p>
                    </w:tc>
                  </w:tr>
                </w:tbl>
                <w:p w14:paraId="0890AB7F" w14:textId="77777777" w:rsidR="009D2406" w:rsidRPr="00831060" w:rsidRDefault="009D2406" w:rsidP="00B34174">
                  <w:pPr>
                    <w:rPr>
                      <w:rFonts w:ascii="Times New Roman" w:eastAsia="Times New Roman" w:hAnsi="Times New Roman" w:cs="Times New Roman"/>
                      <w:vanish/>
                    </w:rPr>
                  </w:pPr>
                </w:p>
                <w:tbl>
                  <w:tblPr>
                    <w:tblW w:w="5000" w:type="pct"/>
                    <w:tblCellSpacing w:w="0" w:type="dxa"/>
                    <w:tblCellMar>
                      <w:left w:w="0" w:type="dxa"/>
                      <w:right w:w="0" w:type="dxa"/>
                    </w:tblCellMar>
                    <w:tblLook w:val="04A0" w:firstRow="1" w:lastRow="0" w:firstColumn="1" w:lastColumn="0" w:noHBand="0" w:noVBand="1"/>
                  </w:tblPr>
                  <w:tblGrid>
                    <w:gridCol w:w="267"/>
                    <w:gridCol w:w="8187"/>
                  </w:tblGrid>
                  <w:tr w:rsidR="009D2406" w:rsidRPr="00831060" w14:paraId="539BB4C4" w14:textId="77777777" w:rsidTr="00B34174">
                    <w:trPr>
                      <w:tblCellSpacing w:w="0" w:type="dxa"/>
                    </w:trPr>
                    <w:tc>
                      <w:tcPr>
                        <w:tcW w:w="0" w:type="auto"/>
                        <w:hideMark/>
                      </w:tcPr>
                      <w:p w14:paraId="310FD405"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(c)</w:t>
                        </w:r>
                      </w:p>
                    </w:tc>
                    <w:tc>
                      <w:tcPr>
                        <w:tcW w:w="0" w:type="auto"/>
                        <w:hideMark/>
                      </w:tcPr>
                      <w:p w14:paraId="47459616"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Masat dhe politikat e përzgjedhura për miratim duke përfshirë një afat kohor për miratimin, zbatimin dhe rishikimin e tyre dhe autoritetet kompetente përgjegjëse;</w:t>
                        </w:r>
                      </w:p>
                    </w:tc>
                  </w:tr>
                </w:tbl>
                <w:p w14:paraId="177296D3" w14:textId="77777777" w:rsidR="009D2406" w:rsidRPr="00831060" w:rsidRDefault="009D2406" w:rsidP="00B34174">
                  <w:pPr>
                    <w:rPr>
                      <w:rFonts w:ascii="Times New Roman" w:eastAsia="Times New Roman" w:hAnsi="Times New Roman" w:cs="Times New Roman"/>
                      <w:vanish/>
                    </w:rPr>
                  </w:pPr>
                </w:p>
                <w:tbl>
                  <w:tblPr>
                    <w:tblW w:w="5000" w:type="pct"/>
                    <w:tblCellSpacing w:w="0" w:type="dxa"/>
                    <w:tblCellMar>
                      <w:left w:w="0" w:type="dxa"/>
                      <w:right w:w="0" w:type="dxa"/>
                    </w:tblCellMar>
                    <w:tblLook w:val="04A0" w:firstRow="1" w:lastRow="0" w:firstColumn="1" w:lastColumn="0" w:noHBand="0" w:noVBand="1"/>
                  </w:tblPr>
                  <w:tblGrid>
                    <w:gridCol w:w="280"/>
                    <w:gridCol w:w="8174"/>
                  </w:tblGrid>
                  <w:tr w:rsidR="009D2406" w:rsidRPr="00831060" w14:paraId="386DE3FC" w14:textId="77777777" w:rsidTr="00B34174">
                    <w:trPr>
                      <w:tblCellSpacing w:w="0" w:type="dxa"/>
                    </w:trPr>
                    <w:tc>
                      <w:tcPr>
                        <w:tcW w:w="0" w:type="auto"/>
                        <w:hideMark/>
                      </w:tcPr>
                      <w:p w14:paraId="2210EB67"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(d)</w:t>
                        </w:r>
                      </w:p>
                    </w:tc>
                    <w:tc>
                      <w:tcPr>
                        <w:tcW w:w="0" w:type="auto"/>
                        <w:hideMark/>
                      </w:tcPr>
                      <w:p w14:paraId="7E23A495"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 xml:space="preserve">Një shpjegim, aty ku është i përshtatshëm, i arsyeve pse nivelet e shkarkimeve </w:t>
                        </w:r>
                        <w:proofErr w:type="spellStart"/>
                        <w:r w:rsidRPr="00831060">
                          <w:rPr>
                            <w:rFonts w:ascii="Times New Roman" w:hAnsi="Times New Roman" w:cs="Times New Roman"/>
                          </w:rPr>
                          <w:t>indikative</w:t>
                        </w:r>
                        <w:proofErr w:type="spellEnd"/>
                        <w:r w:rsidRPr="00831060">
                          <w:rPr>
                            <w:rFonts w:ascii="Times New Roman" w:hAnsi="Times New Roman" w:cs="Times New Roman"/>
                          </w:rPr>
                          <w:t xml:space="preserve"> për vitin 2025 nuk mund të përmbushen pa masa që kërkojnë kosto jo proporcionale;</w:t>
                        </w:r>
                      </w:p>
                    </w:tc>
                  </w:tr>
                </w:tbl>
                <w:p w14:paraId="6AD01E20" w14:textId="77777777" w:rsidR="009D2406" w:rsidRPr="00831060" w:rsidRDefault="009D2406" w:rsidP="00B34174">
                  <w:pPr>
                    <w:rPr>
                      <w:rFonts w:ascii="Times New Roman" w:eastAsia="Times New Roman" w:hAnsi="Times New Roman" w:cs="Times New Roman"/>
                      <w:vanish/>
                    </w:rPr>
                  </w:pPr>
                </w:p>
                <w:tbl>
                  <w:tblPr>
                    <w:tblW w:w="5000" w:type="pct"/>
                    <w:tblCellSpacing w:w="0" w:type="dxa"/>
                    <w:tblCellMar>
                      <w:left w:w="0" w:type="dxa"/>
                      <w:right w:w="0" w:type="dxa"/>
                    </w:tblCellMar>
                    <w:tblLook w:val="04A0" w:firstRow="1" w:lastRow="0" w:firstColumn="1" w:lastColumn="0" w:noHBand="0" w:noVBand="1"/>
                  </w:tblPr>
                  <w:tblGrid>
                    <w:gridCol w:w="267"/>
                    <w:gridCol w:w="8187"/>
                  </w:tblGrid>
                  <w:tr w:rsidR="009D2406" w:rsidRPr="00831060" w14:paraId="1A84B3E5" w14:textId="77777777" w:rsidTr="00B34174">
                    <w:trPr>
                      <w:tblCellSpacing w:w="0" w:type="dxa"/>
                    </w:trPr>
                    <w:tc>
                      <w:tcPr>
                        <w:tcW w:w="0" w:type="auto"/>
                        <w:hideMark/>
                      </w:tcPr>
                      <w:p w14:paraId="4D209AD3"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(e)</w:t>
                        </w:r>
                      </w:p>
                    </w:tc>
                    <w:tc>
                      <w:tcPr>
                        <w:tcW w:w="0" w:type="auto"/>
                        <w:hideMark/>
                      </w:tcPr>
                      <w:p w14:paraId="76E06B63"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 xml:space="preserve">Një </w:t>
                        </w:r>
                        <w:proofErr w:type="spellStart"/>
                        <w:r w:rsidRPr="00831060">
                          <w:rPr>
                            <w:rFonts w:ascii="Times New Roman" w:hAnsi="Times New Roman" w:cs="Times New Roman"/>
                          </w:rPr>
                          <w:t>spjegim</w:t>
                        </w:r>
                        <w:proofErr w:type="spellEnd"/>
                        <w:r w:rsidRPr="00831060">
                          <w:rPr>
                            <w:rFonts w:ascii="Times New Roman" w:hAnsi="Times New Roman" w:cs="Times New Roman"/>
                          </w:rPr>
                          <w:t xml:space="preserve">, aty ku është i përshtatshëm, i përdorimit të fleksibilitetit të përcaktuar në </w:t>
                        </w:r>
                        <w:r w:rsidRPr="00831060">
                          <w:rPr>
                            <w:rFonts w:ascii="Times New Roman" w:hAnsi="Times New Roman" w:cs="Times New Roman"/>
                            <w:bCs/>
                          </w:rPr>
                          <w:t>Kreun IV</w:t>
                        </w:r>
                        <w:r w:rsidRPr="00831060">
                          <w:rPr>
                            <w:rFonts w:ascii="Times New Roman" w:hAnsi="Times New Roman" w:cs="Times New Roman"/>
                          </w:rPr>
                          <w:t>, dhe çdo pasojë mjedisore që vjen nga një përdorim i tillë;</w:t>
                        </w:r>
                      </w:p>
                    </w:tc>
                  </w:tr>
                </w:tbl>
                <w:p w14:paraId="6FF626A4" w14:textId="77777777" w:rsidR="009D2406" w:rsidRPr="00831060" w:rsidRDefault="009D2406" w:rsidP="00B34174">
                  <w:pPr>
                    <w:rPr>
                      <w:rFonts w:ascii="Times New Roman" w:eastAsia="Times New Roman" w:hAnsi="Times New Roman" w:cs="Times New Roman"/>
                      <w:vanish/>
                    </w:rPr>
                  </w:pPr>
                </w:p>
                <w:tbl>
                  <w:tblPr>
                    <w:tblW w:w="5000" w:type="pct"/>
                    <w:tblCellSpacing w:w="0" w:type="dxa"/>
                    <w:tblCellMar>
                      <w:left w:w="0" w:type="dxa"/>
                      <w:right w:w="0" w:type="dxa"/>
                    </w:tblCellMar>
                    <w:tblLook w:val="04A0" w:firstRow="1" w:lastRow="0" w:firstColumn="1" w:lastColumn="0" w:noHBand="0" w:noVBand="1"/>
                  </w:tblPr>
                  <w:tblGrid>
                    <w:gridCol w:w="240"/>
                    <w:gridCol w:w="8214"/>
                  </w:tblGrid>
                  <w:tr w:rsidR="009D2406" w:rsidRPr="00831060" w14:paraId="088152EE" w14:textId="77777777" w:rsidTr="00B34174">
                    <w:trPr>
                      <w:tblCellSpacing w:w="0" w:type="dxa"/>
                    </w:trPr>
                    <w:tc>
                      <w:tcPr>
                        <w:tcW w:w="0" w:type="auto"/>
                        <w:hideMark/>
                      </w:tcPr>
                      <w:p w14:paraId="5135423C"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(f)</w:t>
                        </w:r>
                      </w:p>
                    </w:tc>
                    <w:tc>
                      <w:tcPr>
                        <w:tcW w:w="0" w:type="auto"/>
                        <w:hideMark/>
                      </w:tcPr>
                      <w:p w14:paraId="033ADDEE"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Një vlerësim se si politikat dhe masat e përzgjedhura sigurojnë koherencë me planet dhe programet e miratuara në kuadrin e politikave të tjera relevante.</w:t>
                        </w:r>
                      </w:p>
                      <w:p w14:paraId="046096AE" w14:textId="77777777" w:rsidR="009D2406" w:rsidRPr="00831060" w:rsidRDefault="009D2406" w:rsidP="00B34174">
                        <w:pPr>
                          <w:jc w:val="both"/>
                          <w:rPr>
                            <w:rFonts w:ascii="Times New Roman" w:hAnsi="Times New Roman" w:cs="Times New Roman"/>
                          </w:rPr>
                        </w:pPr>
                      </w:p>
                    </w:tc>
                  </w:tr>
                </w:tbl>
                <w:p w14:paraId="64572407" w14:textId="77777777" w:rsidR="009D2406" w:rsidRPr="00831060" w:rsidRDefault="009D2406" w:rsidP="00B34174">
                  <w:pPr>
                    <w:rPr>
                      <w:rFonts w:ascii="Times New Roman" w:eastAsia="Times New Roman" w:hAnsi="Times New Roman" w:cs="Times New Roman"/>
                    </w:rPr>
                  </w:pPr>
                </w:p>
              </w:tc>
            </w:tr>
          </w:tbl>
          <w:p w14:paraId="7EB8C8C4" w14:textId="77777777" w:rsidR="009D2406" w:rsidRPr="00831060" w:rsidRDefault="009D2406" w:rsidP="00B34174">
            <w:pPr>
              <w:rPr>
                <w:rFonts w:ascii="Times New Roman" w:eastAsia="Times New Roman" w:hAnsi="Times New Roman" w:cs="Times New Roman"/>
                <w:vanish/>
              </w:rPr>
            </w:pPr>
          </w:p>
          <w:tbl>
            <w:tblPr>
              <w:tblW w:w="5000" w:type="pct"/>
              <w:tblCellSpacing w:w="0" w:type="dxa"/>
              <w:tblCellMar>
                <w:left w:w="0" w:type="dxa"/>
                <w:right w:w="0" w:type="dxa"/>
              </w:tblCellMar>
              <w:tblLook w:val="04A0" w:firstRow="1" w:lastRow="0" w:firstColumn="1" w:lastColumn="0" w:noHBand="0" w:noVBand="1"/>
            </w:tblPr>
            <w:tblGrid>
              <w:gridCol w:w="6"/>
              <w:gridCol w:w="180"/>
              <w:gridCol w:w="8454"/>
            </w:tblGrid>
            <w:tr w:rsidR="009D2406" w:rsidRPr="00831060" w14:paraId="43EFE258" w14:textId="77777777" w:rsidTr="00B34174">
              <w:trPr>
                <w:tblCellSpacing w:w="0" w:type="dxa"/>
              </w:trPr>
              <w:tc>
                <w:tcPr>
                  <w:tcW w:w="0" w:type="auto"/>
                  <w:hideMark/>
                </w:tcPr>
                <w:p w14:paraId="11FB0AB5" w14:textId="77777777" w:rsidR="009D2406" w:rsidRPr="00831060" w:rsidRDefault="009D2406" w:rsidP="00B34174">
                  <w:pPr>
                    <w:rPr>
                      <w:rFonts w:ascii="Times New Roman" w:eastAsia="Times New Roman" w:hAnsi="Times New Roman" w:cs="Times New Roman"/>
                    </w:rPr>
                  </w:pPr>
                </w:p>
              </w:tc>
              <w:tc>
                <w:tcPr>
                  <w:tcW w:w="0" w:type="auto"/>
                  <w:hideMark/>
                </w:tcPr>
                <w:p w14:paraId="66D66CD6"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2.</w:t>
                  </w:r>
                </w:p>
              </w:tc>
              <w:tc>
                <w:tcPr>
                  <w:tcW w:w="0" w:type="auto"/>
                  <w:hideMark/>
                </w:tcPr>
                <w:p w14:paraId="4B1A3897"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Programet e përditësuara kombëtare për pakësimin e shkarkimeve në ajër të përmendura në Kreun V dhe IX, duhet të përmbajnë të paktën:</w:t>
                  </w:r>
                </w:p>
                <w:tbl>
                  <w:tblPr>
                    <w:tblW w:w="5000" w:type="pct"/>
                    <w:tblCellSpacing w:w="0" w:type="dxa"/>
                    <w:tblCellMar>
                      <w:left w:w="0" w:type="dxa"/>
                      <w:right w:w="0" w:type="dxa"/>
                    </w:tblCellMar>
                    <w:tblLook w:val="04A0" w:firstRow="1" w:lastRow="0" w:firstColumn="1" w:lastColumn="0" w:noHBand="0" w:noVBand="1"/>
                  </w:tblPr>
                  <w:tblGrid>
                    <w:gridCol w:w="267"/>
                    <w:gridCol w:w="8187"/>
                  </w:tblGrid>
                  <w:tr w:rsidR="009D2406" w:rsidRPr="00831060" w14:paraId="4516878A" w14:textId="77777777" w:rsidTr="00B34174">
                    <w:trPr>
                      <w:tblCellSpacing w:w="0" w:type="dxa"/>
                    </w:trPr>
                    <w:tc>
                      <w:tcPr>
                        <w:tcW w:w="0" w:type="auto"/>
                        <w:hideMark/>
                      </w:tcPr>
                      <w:p w14:paraId="47F9D372"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(a)</w:t>
                        </w:r>
                      </w:p>
                    </w:tc>
                    <w:tc>
                      <w:tcPr>
                        <w:tcW w:w="0" w:type="auto"/>
                        <w:hideMark/>
                      </w:tcPr>
                      <w:p w14:paraId="5631870B"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Një vlerësim të progresit të bërë në lidhje me zbatimin e programit, pakësimin e shkarkimeve dhe pakësimin e përqendrimeve;</w:t>
                        </w:r>
                      </w:p>
                    </w:tc>
                  </w:tr>
                </w:tbl>
                <w:p w14:paraId="0C5A8B1C" w14:textId="77777777" w:rsidR="009D2406" w:rsidRPr="00831060" w:rsidRDefault="009D2406" w:rsidP="00B34174">
                  <w:pPr>
                    <w:rPr>
                      <w:rFonts w:ascii="Times New Roman" w:eastAsia="Times New Roman" w:hAnsi="Times New Roman" w:cs="Times New Roman"/>
                      <w:vanish/>
                    </w:rPr>
                  </w:pPr>
                </w:p>
                <w:tbl>
                  <w:tblPr>
                    <w:tblW w:w="5000" w:type="pct"/>
                    <w:tblCellSpacing w:w="0" w:type="dxa"/>
                    <w:tblCellMar>
                      <w:left w:w="0" w:type="dxa"/>
                      <w:right w:w="0" w:type="dxa"/>
                    </w:tblCellMar>
                    <w:tblLook w:val="04A0" w:firstRow="1" w:lastRow="0" w:firstColumn="1" w:lastColumn="0" w:noHBand="0" w:noVBand="1"/>
                  </w:tblPr>
                  <w:tblGrid>
                    <w:gridCol w:w="280"/>
                    <w:gridCol w:w="8174"/>
                  </w:tblGrid>
                  <w:tr w:rsidR="009D2406" w:rsidRPr="00831060" w14:paraId="2310253E" w14:textId="77777777" w:rsidTr="00B34174">
                    <w:trPr>
                      <w:tblCellSpacing w:w="0" w:type="dxa"/>
                    </w:trPr>
                    <w:tc>
                      <w:tcPr>
                        <w:tcW w:w="0" w:type="auto"/>
                        <w:hideMark/>
                      </w:tcPr>
                      <w:p w14:paraId="089759B6"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(b)</w:t>
                        </w:r>
                      </w:p>
                    </w:tc>
                    <w:tc>
                      <w:tcPr>
                        <w:tcW w:w="0" w:type="auto"/>
                        <w:hideMark/>
                      </w:tcPr>
                      <w:p w14:paraId="315958DC"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Ndonjë ndryshim thelbësor në kontekstin e politikave, vlerësimet, programin ose afatet kohore të zbatimit të tyre.</w:t>
                        </w:r>
                      </w:p>
                      <w:p w14:paraId="4BB2BD2C" w14:textId="77777777" w:rsidR="009D2406" w:rsidRPr="00831060" w:rsidRDefault="009D2406" w:rsidP="00B34174">
                        <w:pPr>
                          <w:jc w:val="both"/>
                          <w:rPr>
                            <w:rFonts w:ascii="Times New Roman" w:hAnsi="Times New Roman" w:cs="Times New Roman"/>
                          </w:rPr>
                        </w:pPr>
                      </w:p>
                    </w:tc>
                  </w:tr>
                </w:tbl>
                <w:p w14:paraId="3D717059" w14:textId="77777777" w:rsidR="009D2406" w:rsidRPr="00831060" w:rsidRDefault="009D2406" w:rsidP="00B34174">
                  <w:pPr>
                    <w:rPr>
                      <w:rFonts w:ascii="Times New Roman" w:eastAsia="Times New Roman" w:hAnsi="Times New Roman" w:cs="Times New Roman"/>
                    </w:rPr>
                  </w:pPr>
                </w:p>
              </w:tc>
            </w:tr>
          </w:tbl>
          <w:p w14:paraId="64CB25E7" w14:textId="77777777" w:rsidR="009D2406" w:rsidRPr="00831060" w:rsidRDefault="009D2406" w:rsidP="00B34174">
            <w:pPr>
              <w:jc w:val="both"/>
              <w:rPr>
                <w:rFonts w:ascii="Times New Roman" w:hAnsi="Times New Roman" w:cs="Times New Roman"/>
                <w:b/>
                <w:bCs/>
              </w:rPr>
            </w:pPr>
          </w:p>
        </w:tc>
      </w:tr>
    </w:tbl>
    <w:p w14:paraId="44E81257" w14:textId="77777777" w:rsidR="009D2406" w:rsidRPr="00831060" w:rsidRDefault="009D2406" w:rsidP="009D2406">
      <w:pPr>
        <w:jc w:val="both"/>
        <w:rPr>
          <w:rFonts w:ascii="Times New Roman" w:hAnsi="Times New Roman" w:cs="Times New Roman"/>
          <w:b/>
          <w:bCs/>
        </w:rPr>
      </w:pPr>
    </w:p>
    <w:p w14:paraId="16146C53" w14:textId="77777777" w:rsidR="009D2406" w:rsidRPr="00831060" w:rsidRDefault="009D2406" w:rsidP="009D2406">
      <w:pPr>
        <w:jc w:val="both"/>
        <w:outlineLvl w:val="0"/>
        <w:rPr>
          <w:rFonts w:ascii="Times New Roman" w:hAnsi="Times New Roman" w:cs="Times New Roman"/>
          <w:b/>
          <w:bCs/>
        </w:rPr>
      </w:pPr>
      <w:r w:rsidRPr="00831060">
        <w:rPr>
          <w:rFonts w:ascii="Times New Roman" w:hAnsi="Times New Roman" w:cs="Times New Roman"/>
          <w:b/>
          <w:bCs/>
        </w:rPr>
        <w:t>PJESA 2</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856"/>
      </w:tblGrid>
      <w:tr w:rsidR="009D2406" w:rsidRPr="00831060" w14:paraId="12DDE83C" w14:textId="77777777" w:rsidTr="00B34174">
        <w:tc>
          <w:tcPr>
            <w:tcW w:w="8856" w:type="dxa"/>
          </w:tcPr>
          <w:p w14:paraId="288C6207" w14:textId="77777777" w:rsidR="009D2406" w:rsidRPr="00831060" w:rsidRDefault="009D2406" w:rsidP="00B34174">
            <w:pPr>
              <w:jc w:val="both"/>
              <w:rPr>
                <w:rFonts w:ascii="Times New Roman" w:hAnsi="Times New Roman" w:cs="Times New Roman"/>
                <w:b/>
                <w:bCs/>
              </w:rPr>
            </w:pPr>
            <w:r w:rsidRPr="00831060">
              <w:rPr>
                <w:rFonts w:ascii="Times New Roman" w:hAnsi="Times New Roman" w:cs="Times New Roman"/>
                <w:b/>
                <w:bCs/>
              </w:rPr>
              <w:t xml:space="preserve">Masat për pakësimin e shkarkimeve të përmendura në </w:t>
            </w:r>
            <w:proofErr w:type="spellStart"/>
            <w:r w:rsidRPr="00831060">
              <w:rPr>
                <w:rFonts w:ascii="Times New Roman" w:hAnsi="Times New Roman" w:cs="Times New Roman"/>
                <w:b/>
                <w:bCs/>
              </w:rPr>
              <w:t>nënparagrafin</w:t>
            </w:r>
            <w:proofErr w:type="spellEnd"/>
            <w:r w:rsidRPr="00831060">
              <w:rPr>
                <w:rFonts w:ascii="Times New Roman" w:hAnsi="Times New Roman" w:cs="Times New Roman"/>
                <w:b/>
                <w:bCs/>
              </w:rPr>
              <w:t xml:space="preserve"> e dytë të Nenit 4 (2)</w:t>
            </w:r>
          </w:p>
          <w:p w14:paraId="2C997106"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Dokumenti përkatës Udhëzues për Amoniakun (</w:t>
            </w:r>
            <w:proofErr w:type="spellStart"/>
            <w:r w:rsidRPr="00831060">
              <w:rPr>
                <w:rFonts w:ascii="Times New Roman" w:hAnsi="Times New Roman" w:cs="Times New Roman"/>
                <w:i/>
              </w:rPr>
              <w:t>Ammonia</w:t>
            </w:r>
            <w:proofErr w:type="spellEnd"/>
            <w:r w:rsidRPr="00831060">
              <w:rPr>
                <w:rFonts w:ascii="Times New Roman" w:hAnsi="Times New Roman" w:cs="Times New Roman"/>
                <w:i/>
              </w:rPr>
              <w:t xml:space="preserve"> </w:t>
            </w:r>
            <w:proofErr w:type="spellStart"/>
            <w:r w:rsidRPr="00831060">
              <w:rPr>
                <w:rFonts w:ascii="Times New Roman" w:hAnsi="Times New Roman" w:cs="Times New Roman"/>
                <w:i/>
              </w:rPr>
              <w:t>Guidance</w:t>
            </w:r>
            <w:proofErr w:type="spellEnd"/>
            <w:r w:rsidRPr="00831060">
              <w:rPr>
                <w:rFonts w:ascii="Times New Roman" w:hAnsi="Times New Roman" w:cs="Times New Roman"/>
                <w:i/>
              </w:rPr>
              <w:t xml:space="preserve"> </w:t>
            </w:r>
            <w:proofErr w:type="spellStart"/>
            <w:r w:rsidRPr="00831060">
              <w:rPr>
                <w:rFonts w:ascii="Times New Roman" w:hAnsi="Times New Roman" w:cs="Times New Roman"/>
                <w:i/>
              </w:rPr>
              <w:t>Document</w:t>
            </w:r>
            <w:proofErr w:type="spellEnd"/>
            <w:r w:rsidRPr="00831060">
              <w:rPr>
                <w:rFonts w:ascii="Times New Roman" w:hAnsi="Times New Roman" w:cs="Times New Roman"/>
              </w:rPr>
              <w:t xml:space="preserve">) merret parasysh dhe përdor teknikat më të mira në dispozicion në përputhje me legjislacionin për lejet e Mjedisit, i ndryshuar; </w:t>
            </w:r>
          </w:p>
          <w:p w14:paraId="1591BBCA" w14:textId="77777777" w:rsidR="009D2406" w:rsidRPr="00831060" w:rsidRDefault="009D2406" w:rsidP="00B34174">
            <w:pPr>
              <w:jc w:val="center"/>
              <w:rPr>
                <w:rFonts w:ascii="Times New Roman" w:hAnsi="Times New Roman" w:cs="Times New Roman"/>
              </w:rPr>
            </w:pPr>
          </w:p>
        </w:tc>
      </w:tr>
      <w:tr w:rsidR="009D2406" w:rsidRPr="00831060" w14:paraId="64F89CFD" w14:textId="77777777" w:rsidTr="00B34174">
        <w:tc>
          <w:tcPr>
            <w:tcW w:w="8856" w:type="dxa"/>
          </w:tcPr>
          <w:p w14:paraId="662313F2" w14:textId="77777777" w:rsidR="009D2406" w:rsidRPr="00831060" w:rsidRDefault="009D2406" w:rsidP="00B34174">
            <w:pPr>
              <w:jc w:val="both"/>
              <w:rPr>
                <w:rFonts w:ascii="Times New Roman" w:hAnsi="Times New Roman" w:cs="Times New Roman"/>
                <w:b/>
                <w:bCs/>
              </w:rPr>
            </w:pPr>
            <w:r w:rsidRPr="00831060">
              <w:rPr>
                <w:rFonts w:ascii="Times New Roman" w:hAnsi="Times New Roman" w:cs="Times New Roman"/>
                <w:b/>
                <w:bCs/>
              </w:rPr>
              <w:t>A.   Masat për të kontrolluar shkarkimet e amoniakut</w:t>
            </w:r>
          </w:p>
          <w:tbl>
            <w:tblPr>
              <w:tblW w:w="5000" w:type="pct"/>
              <w:tblCellSpacing w:w="0" w:type="dxa"/>
              <w:tblCellMar>
                <w:left w:w="0" w:type="dxa"/>
                <w:right w:w="0" w:type="dxa"/>
              </w:tblCellMar>
              <w:tblLook w:val="04A0" w:firstRow="1" w:lastRow="0" w:firstColumn="1" w:lastColumn="0" w:noHBand="0" w:noVBand="1"/>
            </w:tblPr>
            <w:tblGrid>
              <w:gridCol w:w="6"/>
              <w:gridCol w:w="180"/>
              <w:gridCol w:w="8454"/>
            </w:tblGrid>
            <w:tr w:rsidR="009D2406" w:rsidRPr="00831060" w14:paraId="2BFB3F49" w14:textId="77777777" w:rsidTr="00B34174">
              <w:trPr>
                <w:tblCellSpacing w:w="0" w:type="dxa"/>
              </w:trPr>
              <w:tc>
                <w:tcPr>
                  <w:tcW w:w="0" w:type="auto"/>
                  <w:hideMark/>
                </w:tcPr>
                <w:p w14:paraId="6AC1160F" w14:textId="77777777" w:rsidR="009D2406" w:rsidRPr="00831060" w:rsidRDefault="009D2406" w:rsidP="00B34174">
                  <w:pPr>
                    <w:rPr>
                      <w:rFonts w:ascii="Times New Roman" w:eastAsia="Times New Roman" w:hAnsi="Times New Roman" w:cs="Times New Roman"/>
                    </w:rPr>
                  </w:pPr>
                </w:p>
              </w:tc>
              <w:tc>
                <w:tcPr>
                  <w:tcW w:w="0" w:type="auto"/>
                  <w:hideMark/>
                </w:tcPr>
                <w:p w14:paraId="0C7833EA"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1.</w:t>
                  </w:r>
                </w:p>
              </w:tc>
              <w:tc>
                <w:tcPr>
                  <w:tcW w:w="0" w:type="auto"/>
                  <w:hideMark/>
                </w:tcPr>
                <w:p w14:paraId="7A6C5226"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Krijimi i një kodi këshillues kombëtar për praktikat e mira bujqësore për të kontrolluar shkarkimet e amoniakut, duke marrë parasysh Kodin Kuadër të UNECE të 2014 për Praktikën e Mirë Bujqësore për Pakësimin e Shkarkimeve të Amoniakut (</w:t>
                  </w:r>
                  <w:proofErr w:type="spellStart"/>
                  <w:r w:rsidRPr="00831060">
                    <w:rPr>
                      <w:rFonts w:ascii="Times New Roman" w:hAnsi="Times New Roman" w:cs="Times New Roman"/>
                      <w:i/>
                    </w:rPr>
                    <w:t>Code</w:t>
                  </w:r>
                  <w:proofErr w:type="spellEnd"/>
                  <w:r w:rsidRPr="00831060">
                    <w:rPr>
                      <w:rFonts w:ascii="Times New Roman" w:hAnsi="Times New Roman" w:cs="Times New Roman"/>
                      <w:i/>
                    </w:rPr>
                    <w:t xml:space="preserve"> </w:t>
                  </w:r>
                  <w:proofErr w:type="spellStart"/>
                  <w:r w:rsidRPr="00831060">
                    <w:rPr>
                      <w:rFonts w:ascii="Times New Roman" w:hAnsi="Times New Roman" w:cs="Times New Roman"/>
                      <w:i/>
                    </w:rPr>
                    <w:t>for</w:t>
                  </w:r>
                  <w:proofErr w:type="spellEnd"/>
                  <w:r w:rsidRPr="00831060">
                    <w:rPr>
                      <w:rFonts w:ascii="Times New Roman" w:hAnsi="Times New Roman" w:cs="Times New Roman"/>
                      <w:i/>
                    </w:rPr>
                    <w:t xml:space="preserve"> </w:t>
                  </w:r>
                  <w:proofErr w:type="spellStart"/>
                  <w:r w:rsidRPr="00831060">
                    <w:rPr>
                      <w:rFonts w:ascii="Times New Roman" w:hAnsi="Times New Roman" w:cs="Times New Roman"/>
                      <w:i/>
                    </w:rPr>
                    <w:t>Good</w:t>
                  </w:r>
                  <w:proofErr w:type="spellEnd"/>
                  <w:r w:rsidRPr="00831060">
                    <w:rPr>
                      <w:rFonts w:ascii="Times New Roman" w:hAnsi="Times New Roman" w:cs="Times New Roman"/>
                      <w:i/>
                    </w:rPr>
                    <w:t xml:space="preserve"> </w:t>
                  </w:r>
                  <w:proofErr w:type="spellStart"/>
                  <w:r w:rsidRPr="00831060">
                    <w:rPr>
                      <w:rFonts w:ascii="Times New Roman" w:hAnsi="Times New Roman" w:cs="Times New Roman"/>
                      <w:i/>
                    </w:rPr>
                    <w:t>Agricultural</w:t>
                  </w:r>
                  <w:proofErr w:type="spellEnd"/>
                  <w:r w:rsidRPr="00831060">
                    <w:rPr>
                      <w:rFonts w:ascii="Times New Roman" w:hAnsi="Times New Roman" w:cs="Times New Roman"/>
                      <w:i/>
                    </w:rPr>
                    <w:t xml:space="preserve"> </w:t>
                  </w:r>
                  <w:proofErr w:type="spellStart"/>
                  <w:r w:rsidRPr="00831060">
                    <w:rPr>
                      <w:rFonts w:ascii="Times New Roman" w:hAnsi="Times New Roman" w:cs="Times New Roman"/>
                      <w:i/>
                    </w:rPr>
                    <w:t>Practice</w:t>
                  </w:r>
                  <w:proofErr w:type="spellEnd"/>
                  <w:r w:rsidRPr="00831060">
                    <w:rPr>
                      <w:rFonts w:ascii="Times New Roman" w:hAnsi="Times New Roman" w:cs="Times New Roman"/>
                      <w:i/>
                    </w:rPr>
                    <w:t xml:space="preserve"> </w:t>
                  </w:r>
                  <w:proofErr w:type="spellStart"/>
                  <w:r w:rsidRPr="00831060">
                    <w:rPr>
                      <w:rFonts w:ascii="Times New Roman" w:hAnsi="Times New Roman" w:cs="Times New Roman"/>
                      <w:i/>
                    </w:rPr>
                    <w:t>for</w:t>
                  </w:r>
                  <w:proofErr w:type="spellEnd"/>
                  <w:r w:rsidRPr="00831060">
                    <w:rPr>
                      <w:rFonts w:ascii="Times New Roman" w:hAnsi="Times New Roman" w:cs="Times New Roman"/>
                      <w:i/>
                    </w:rPr>
                    <w:t xml:space="preserve"> </w:t>
                  </w:r>
                  <w:proofErr w:type="spellStart"/>
                  <w:r w:rsidRPr="00831060">
                    <w:rPr>
                      <w:rFonts w:ascii="Times New Roman" w:hAnsi="Times New Roman" w:cs="Times New Roman"/>
                      <w:i/>
                    </w:rPr>
                    <w:t>Reducing</w:t>
                  </w:r>
                  <w:proofErr w:type="spellEnd"/>
                  <w:r w:rsidRPr="00831060">
                    <w:rPr>
                      <w:rFonts w:ascii="Times New Roman" w:hAnsi="Times New Roman" w:cs="Times New Roman"/>
                      <w:i/>
                    </w:rPr>
                    <w:t xml:space="preserve"> </w:t>
                  </w:r>
                  <w:proofErr w:type="spellStart"/>
                  <w:r w:rsidRPr="00831060">
                    <w:rPr>
                      <w:rFonts w:ascii="Times New Roman" w:hAnsi="Times New Roman" w:cs="Times New Roman"/>
                      <w:i/>
                    </w:rPr>
                    <w:t>Ammonia</w:t>
                  </w:r>
                  <w:proofErr w:type="spellEnd"/>
                  <w:r w:rsidRPr="00831060">
                    <w:rPr>
                      <w:rFonts w:ascii="Times New Roman" w:hAnsi="Times New Roman" w:cs="Times New Roman"/>
                      <w:i/>
                    </w:rPr>
                    <w:t xml:space="preserve"> </w:t>
                  </w:r>
                  <w:proofErr w:type="spellStart"/>
                  <w:r w:rsidRPr="00831060">
                    <w:rPr>
                      <w:rFonts w:ascii="Times New Roman" w:hAnsi="Times New Roman" w:cs="Times New Roman"/>
                      <w:i/>
                    </w:rPr>
                    <w:t>Emissions</w:t>
                  </w:r>
                  <w:proofErr w:type="spellEnd"/>
                  <w:r w:rsidRPr="00831060">
                    <w:rPr>
                      <w:rFonts w:ascii="Times New Roman" w:hAnsi="Times New Roman" w:cs="Times New Roman"/>
                    </w:rPr>
                    <w:t>), që mbulon të paktën çështjet e mëposhtme:</w:t>
                  </w:r>
                </w:p>
                <w:tbl>
                  <w:tblPr>
                    <w:tblW w:w="5000" w:type="pct"/>
                    <w:tblCellSpacing w:w="0" w:type="dxa"/>
                    <w:tblCellMar>
                      <w:left w:w="0" w:type="dxa"/>
                      <w:right w:w="0" w:type="dxa"/>
                    </w:tblCellMar>
                    <w:tblLook w:val="04A0" w:firstRow="1" w:lastRow="0" w:firstColumn="1" w:lastColumn="0" w:noHBand="0" w:noVBand="1"/>
                  </w:tblPr>
                  <w:tblGrid>
                    <w:gridCol w:w="340"/>
                    <w:gridCol w:w="8114"/>
                  </w:tblGrid>
                  <w:tr w:rsidR="009D2406" w:rsidRPr="00831060" w14:paraId="020256F1" w14:textId="77777777" w:rsidTr="00B34174">
                    <w:trPr>
                      <w:tblCellSpacing w:w="0" w:type="dxa"/>
                    </w:trPr>
                    <w:tc>
                      <w:tcPr>
                        <w:tcW w:w="0" w:type="auto"/>
                        <w:hideMark/>
                      </w:tcPr>
                      <w:p w14:paraId="28987A36"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(a)</w:t>
                        </w:r>
                      </w:p>
                    </w:tc>
                    <w:tc>
                      <w:tcPr>
                        <w:tcW w:w="0" w:type="auto"/>
                        <w:hideMark/>
                      </w:tcPr>
                      <w:p w14:paraId="7C952D93"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Menaxhimin e azotit, duke marrë parasysh të gjithë ciklin e azotit;</w:t>
                        </w:r>
                      </w:p>
                    </w:tc>
                  </w:tr>
                </w:tbl>
                <w:p w14:paraId="2ECE1CD1" w14:textId="77777777" w:rsidR="009D2406" w:rsidRPr="00831060" w:rsidRDefault="009D2406" w:rsidP="00B34174">
                  <w:pPr>
                    <w:rPr>
                      <w:rFonts w:ascii="Times New Roman" w:eastAsia="Times New Roman" w:hAnsi="Times New Roman" w:cs="Times New Roman"/>
                      <w:vanish/>
                    </w:rPr>
                  </w:pPr>
                </w:p>
                <w:tbl>
                  <w:tblPr>
                    <w:tblW w:w="5000" w:type="pct"/>
                    <w:tblCellSpacing w:w="0" w:type="dxa"/>
                    <w:tblCellMar>
                      <w:left w:w="0" w:type="dxa"/>
                      <w:right w:w="0" w:type="dxa"/>
                    </w:tblCellMar>
                    <w:tblLook w:val="04A0" w:firstRow="1" w:lastRow="0" w:firstColumn="1" w:lastColumn="0" w:noHBand="0" w:noVBand="1"/>
                  </w:tblPr>
                  <w:tblGrid>
                    <w:gridCol w:w="8441"/>
                    <w:gridCol w:w="13"/>
                  </w:tblGrid>
                  <w:tr w:rsidR="009D2406" w:rsidRPr="00831060" w14:paraId="55021C58" w14:textId="77777777" w:rsidTr="00B34174">
                    <w:trPr>
                      <w:tblCellSpacing w:w="0" w:type="dxa"/>
                    </w:trPr>
                    <w:tc>
                      <w:tcPr>
                        <w:tcW w:w="0" w:type="auto"/>
                        <w:hideMark/>
                      </w:tcPr>
                      <w:p w14:paraId="3434396C"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(b)Strategjitë e ushqyerjes së blegtorisë;</w:t>
                        </w:r>
                      </w:p>
                    </w:tc>
                    <w:tc>
                      <w:tcPr>
                        <w:tcW w:w="0" w:type="auto"/>
                        <w:hideMark/>
                      </w:tcPr>
                      <w:p w14:paraId="528BB741" w14:textId="77777777" w:rsidR="009D2406" w:rsidRPr="00831060" w:rsidRDefault="009D2406" w:rsidP="00B34174">
                        <w:pPr>
                          <w:jc w:val="both"/>
                          <w:rPr>
                            <w:rFonts w:ascii="Times New Roman" w:hAnsi="Times New Roman" w:cs="Times New Roman"/>
                          </w:rPr>
                        </w:pPr>
                      </w:p>
                    </w:tc>
                  </w:tr>
                </w:tbl>
                <w:p w14:paraId="4D062CBE" w14:textId="77777777" w:rsidR="009D2406" w:rsidRPr="00831060" w:rsidRDefault="009D2406" w:rsidP="00B34174">
                  <w:pPr>
                    <w:rPr>
                      <w:rFonts w:ascii="Times New Roman" w:eastAsia="Times New Roman" w:hAnsi="Times New Roman" w:cs="Times New Roman"/>
                      <w:vanish/>
                    </w:rPr>
                  </w:pPr>
                </w:p>
                <w:tbl>
                  <w:tblPr>
                    <w:tblW w:w="5000" w:type="pct"/>
                    <w:tblCellSpacing w:w="0" w:type="dxa"/>
                    <w:tblCellMar>
                      <w:left w:w="0" w:type="dxa"/>
                      <w:right w:w="0" w:type="dxa"/>
                    </w:tblCellMar>
                    <w:tblLook w:val="04A0" w:firstRow="1" w:lastRow="0" w:firstColumn="1" w:lastColumn="0" w:noHBand="0" w:noVBand="1"/>
                  </w:tblPr>
                  <w:tblGrid>
                    <w:gridCol w:w="8446"/>
                    <w:gridCol w:w="8"/>
                  </w:tblGrid>
                  <w:tr w:rsidR="009D2406" w:rsidRPr="00831060" w14:paraId="6966C5A8" w14:textId="77777777" w:rsidTr="00B34174">
                    <w:trPr>
                      <w:trHeight w:val="441"/>
                      <w:tblCellSpacing w:w="0" w:type="dxa"/>
                    </w:trPr>
                    <w:tc>
                      <w:tcPr>
                        <w:tcW w:w="0" w:type="auto"/>
                        <w:hideMark/>
                      </w:tcPr>
                      <w:p w14:paraId="00EF4786"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lastRenderedPageBreak/>
                          <w:t>(c)Teknikat me shkarkime të ulëta të shpërndarjes së plehut organik;</w:t>
                        </w:r>
                      </w:p>
                    </w:tc>
                    <w:tc>
                      <w:tcPr>
                        <w:tcW w:w="0" w:type="auto"/>
                        <w:hideMark/>
                      </w:tcPr>
                      <w:p w14:paraId="769792A1" w14:textId="77777777" w:rsidR="009D2406" w:rsidRPr="00831060" w:rsidRDefault="009D2406" w:rsidP="00B34174">
                        <w:pPr>
                          <w:jc w:val="both"/>
                          <w:rPr>
                            <w:rFonts w:ascii="Times New Roman" w:hAnsi="Times New Roman" w:cs="Times New Roman"/>
                          </w:rPr>
                        </w:pPr>
                      </w:p>
                      <w:p w14:paraId="2FE1181C" w14:textId="77777777" w:rsidR="009D2406" w:rsidRPr="00831060" w:rsidRDefault="009D2406" w:rsidP="00B34174">
                        <w:pPr>
                          <w:jc w:val="both"/>
                          <w:rPr>
                            <w:rFonts w:ascii="Times New Roman" w:hAnsi="Times New Roman" w:cs="Times New Roman"/>
                          </w:rPr>
                        </w:pPr>
                      </w:p>
                    </w:tc>
                  </w:tr>
                </w:tbl>
                <w:p w14:paraId="26B9B5EB" w14:textId="77777777" w:rsidR="009D2406" w:rsidRPr="00831060" w:rsidRDefault="009D2406" w:rsidP="00B34174">
                  <w:pPr>
                    <w:rPr>
                      <w:rFonts w:ascii="Times New Roman" w:eastAsia="Times New Roman" w:hAnsi="Times New Roman" w:cs="Times New Roman"/>
                      <w:vanish/>
                    </w:rPr>
                  </w:pPr>
                </w:p>
                <w:tbl>
                  <w:tblPr>
                    <w:tblW w:w="5000" w:type="pct"/>
                    <w:tblCellSpacing w:w="0" w:type="dxa"/>
                    <w:tblCellMar>
                      <w:left w:w="0" w:type="dxa"/>
                      <w:right w:w="0" w:type="dxa"/>
                    </w:tblCellMar>
                    <w:tblLook w:val="04A0" w:firstRow="1" w:lastRow="0" w:firstColumn="1" w:lastColumn="0" w:noHBand="0" w:noVBand="1"/>
                  </w:tblPr>
                  <w:tblGrid>
                    <w:gridCol w:w="8446"/>
                    <w:gridCol w:w="8"/>
                  </w:tblGrid>
                  <w:tr w:rsidR="009D2406" w:rsidRPr="00831060" w14:paraId="61CA0C43" w14:textId="77777777" w:rsidTr="00B34174">
                    <w:trPr>
                      <w:tblCellSpacing w:w="0" w:type="dxa"/>
                    </w:trPr>
                    <w:tc>
                      <w:tcPr>
                        <w:tcW w:w="0" w:type="auto"/>
                        <w:hideMark/>
                      </w:tcPr>
                      <w:p w14:paraId="3D84C3D3"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 xml:space="preserve">(d)Sistemet me shkarkime të ulëta të magazinimit të plehut organik; </w:t>
                        </w:r>
                      </w:p>
                    </w:tc>
                    <w:tc>
                      <w:tcPr>
                        <w:tcW w:w="0" w:type="auto"/>
                        <w:hideMark/>
                      </w:tcPr>
                      <w:p w14:paraId="29594C1F"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 xml:space="preserve"> </w:t>
                        </w:r>
                      </w:p>
                    </w:tc>
                  </w:tr>
                </w:tbl>
                <w:p w14:paraId="1F455FBA" w14:textId="77777777" w:rsidR="009D2406" w:rsidRPr="00831060" w:rsidRDefault="009D2406" w:rsidP="00B34174">
                  <w:pPr>
                    <w:rPr>
                      <w:rFonts w:ascii="Times New Roman" w:eastAsia="Times New Roman" w:hAnsi="Times New Roman" w:cs="Times New Roman"/>
                      <w:vanish/>
                    </w:rPr>
                  </w:pPr>
                </w:p>
                <w:tbl>
                  <w:tblPr>
                    <w:tblW w:w="5000" w:type="pct"/>
                    <w:tblCellSpacing w:w="0" w:type="dxa"/>
                    <w:tblCellMar>
                      <w:left w:w="0" w:type="dxa"/>
                      <w:right w:w="0" w:type="dxa"/>
                    </w:tblCellMar>
                    <w:tblLook w:val="04A0" w:firstRow="1" w:lastRow="0" w:firstColumn="1" w:lastColumn="0" w:noHBand="0" w:noVBand="1"/>
                  </w:tblPr>
                  <w:tblGrid>
                    <w:gridCol w:w="8445"/>
                    <w:gridCol w:w="9"/>
                  </w:tblGrid>
                  <w:tr w:rsidR="009D2406" w:rsidRPr="00831060" w14:paraId="071551DE" w14:textId="77777777" w:rsidTr="00B34174">
                    <w:trPr>
                      <w:tblCellSpacing w:w="0" w:type="dxa"/>
                    </w:trPr>
                    <w:tc>
                      <w:tcPr>
                        <w:tcW w:w="0" w:type="auto"/>
                        <w:hideMark/>
                      </w:tcPr>
                      <w:p w14:paraId="43761FF0"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 xml:space="preserve">(e)Sistemet me shkarkime të ulëta të strehimit të kafshëve; </w:t>
                        </w:r>
                      </w:p>
                    </w:tc>
                    <w:tc>
                      <w:tcPr>
                        <w:tcW w:w="0" w:type="auto"/>
                        <w:hideMark/>
                      </w:tcPr>
                      <w:p w14:paraId="25B40AF6" w14:textId="77777777" w:rsidR="009D2406" w:rsidRPr="00831060" w:rsidRDefault="009D2406" w:rsidP="00B34174">
                        <w:pPr>
                          <w:jc w:val="both"/>
                          <w:rPr>
                            <w:rFonts w:ascii="Times New Roman" w:hAnsi="Times New Roman" w:cs="Times New Roman"/>
                          </w:rPr>
                        </w:pPr>
                      </w:p>
                    </w:tc>
                  </w:tr>
                </w:tbl>
                <w:p w14:paraId="57F26499" w14:textId="77777777" w:rsidR="009D2406" w:rsidRPr="00831060" w:rsidRDefault="009D2406" w:rsidP="00B34174">
                  <w:pPr>
                    <w:rPr>
                      <w:rFonts w:ascii="Times New Roman" w:eastAsia="Times New Roman" w:hAnsi="Times New Roman" w:cs="Times New Roman"/>
                      <w:vanish/>
                    </w:rPr>
                  </w:pPr>
                </w:p>
                <w:tbl>
                  <w:tblPr>
                    <w:tblW w:w="5000" w:type="pct"/>
                    <w:tblCellSpacing w:w="0" w:type="dxa"/>
                    <w:tblCellMar>
                      <w:left w:w="0" w:type="dxa"/>
                      <w:right w:w="0" w:type="dxa"/>
                    </w:tblCellMar>
                    <w:tblLook w:val="04A0" w:firstRow="1" w:lastRow="0" w:firstColumn="1" w:lastColumn="0" w:noHBand="0" w:noVBand="1"/>
                  </w:tblPr>
                  <w:tblGrid>
                    <w:gridCol w:w="240"/>
                    <w:gridCol w:w="8214"/>
                  </w:tblGrid>
                  <w:tr w:rsidR="009D2406" w:rsidRPr="00831060" w14:paraId="2F3403CF" w14:textId="77777777" w:rsidTr="00B34174">
                    <w:trPr>
                      <w:tblCellSpacing w:w="0" w:type="dxa"/>
                    </w:trPr>
                    <w:tc>
                      <w:tcPr>
                        <w:tcW w:w="0" w:type="auto"/>
                        <w:hideMark/>
                      </w:tcPr>
                      <w:p w14:paraId="090A2F35"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(f)</w:t>
                        </w:r>
                      </w:p>
                    </w:tc>
                    <w:tc>
                      <w:tcPr>
                        <w:tcW w:w="0" w:type="auto"/>
                        <w:hideMark/>
                      </w:tcPr>
                      <w:p w14:paraId="66C1ADC3"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Mundësitë për kufizimin e shkarkimeve të amoniakut nga përdorimi i plehrave kimikë;</w:t>
                        </w:r>
                      </w:p>
                    </w:tc>
                  </w:tr>
                </w:tbl>
                <w:p w14:paraId="7982DA3D" w14:textId="77777777" w:rsidR="009D2406" w:rsidRPr="00831060" w:rsidRDefault="009D2406" w:rsidP="00B34174">
                  <w:pPr>
                    <w:rPr>
                      <w:rFonts w:ascii="Times New Roman" w:eastAsia="Times New Roman" w:hAnsi="Times New Roman" w:cs="Times New Roman"/>
                    </w:rPr>
                  </w:pPr>
                </w:p>
              </w:tc>
            </w:tr>
          </w:tbl>
          <w:p w14:paraId="60B7A75D" w14:textId="77777777" w:rsidR="009D2406" w:rsidRPr="00831060" w:rsidRDefault="009D2406" w:rsidP="00B34174">
            <w:pPr>
              <w:rPr>
                <w:rFonts w:ascii="Times New Roman" w:eastAsia="Times New Roman" w:hAnsi="Times New Roman" w:cs="Times New Roman"/>
                <w:vanish/>
              </w:rPr>
            </w:pPr>
          </w:p>
          <w:tbl>
            <w:tblPr>
              <w:tblW w:w="5000" w:type="pct"/>
              <w:tblCellSpacing w:w="0" w:type="dxa"/>
              <w:tblCellMar>
                <w:left w:w="0" w:type="dxa"/>
                <w:right w:w="0" w:type="dxa"/>
              </w:tblCellMar>
              <w:tblLook w:val="04A0" w:firstRow="1" w:lastRow="0" w:firstColumn="1" w:lastColumn="0" w:noHBand="0" w:noVBand="1"/>
            </w:tblPr>
            <w:tblGrid>
              <w:gridCol w:w="7"/>
              <w:gridCol w:w="180"/>
              <w:gridCol w:w="8453"/>
            </w:tblGrid>
            <w:tr w:rsidR="009D2406" w:rsidRPr="00831060" w14:paraId="5D0356D9" w14:textId="77777777" w:rsidTr="00B34174">
              <w:trPr>
                <w:trHeight w:val="1593"/>
                <w:tblCellSpacing w:w="0" w:type="dxa"/>
              </w:trPr>
              <w:tc>
                <w:tcPr>
                  <w:tcW w:w="0" w:type="auto"/>
                  <w:hideMark/>
                </w:tcPr>
                <w:p w14:paraId="009C7E72" w14:textId="77777777" w:rsidR="009D2406" w:rsidRPr="00831060" w:rsidRDefault="009D2406" w:rsidP="00B34174">
                  <w:pPr>
                    <w:rPr>
                      <w:rFonts w:ascii="Times New Roman" w:eastAsia="Times New Roman" w:hAnsi="Times New Roman" w:cs="Times New Roman"/>
                    </w:rPr>
                  </w:pPr>
                </w:p>
              </w:tc>
              <w:tc>
                <w:tcPr>
                  <w:tcW w:w="104" w:type="pct"/>
                  <w:hideMark/>
                </w:tcPr>
                <w:p w14:paraId="0EAB7EDC"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2.</w:t>
                  </w:r>
                </w:p>
              </w:tc>
              <w:tc>
                <w:tcPr>
                  <w:tcW w:w="4892" w:type="pct"/>
                  <w:hideMark/>
                </w:tcPr>
                <w:p w14:paraId="642E6E2D"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 xml:space="preserve">Krijimi i një Buxheti të mundshëm Kombëtar të Azotit për të monitoruar ndryshimet në humbjet e përgjithshme të azotit reaktiv nga bujqësia, duke përfshirë amoniakun, oksidin e azotit, amonin, nitratet dhe </w:t>
                  </w:r>
                  <w:proofErr w:type="spellStart"/>
                  <w:r w:rsidRPr="00831060">
                    <w:rPr>
                      <w:rFonts w:ascii="Times New Roman" w:hAnsi="Times New Roman" w:cs="Times New Roman"/>
                    </w:rPr>
                    <w:t>nitritet</w:t>
                  </w:r>
                  <w:proofErr w:type="spellEnd"/>
                  <w:r w:rsidRPr="00831060">
                    <w:rPr>
                      <w:rFonts w:ascii="Times New Roman" w:hAnsi="Times New Roman" w:cs="Times New Roman"/>
                    </w:rPr>
                    <w:t>, bazuar në parimet e përcaktuara në Dokumentin Udhëzues të UNECE mbi Buxhetet e Azotit (</w:t>
                  </w:r>
                  <w:proofErr w:type="spellStart"/>
                  <w:r w:rsidRPr="00831060">
                    <w:rPr>
                      <w:rFonts w:ascii="Times New Roman" w:hAnsi="Times New Roman" w:cs="Times New Roman"/>
                      <w:i/>
                    </w:rPr>
                    <w:t>Guidance</w:t>
                  </w:r>
                  <w:proofErr w:type="spellEnd"/>
                  <w:r w:rsidRPr="00831060">
                    <w:rPr>
                      <w:rFonts w:ascii="Times New Roman" w:hAnsi="Times New Roman" w:cs="Times New Roman"/>
                      <w:i/>
                    </w:rPr>
                    <w:t xml:space="preserve"> </w:t>
                  </w:r>
                  <w:proofErr w:type="spellStart"/>
                  <w:r w:rsidRPr="00831060">
                    <w:rPr>
                      <w:rFonts w:ascii="Times New Roman" w:hAnsi="Times New Roman" w:cs="Times New Roman"/>
                      <w:i/>
                    </w:rPr>
                    <w:t>Document</w:t>
                  </w:r>
                  <w:proofErr w:type="spellEnd"/>
                  <w:r w:rsidRPr="00831060">
                    <w:rPr>
                      <w:rFonts w:ascii="Times New Roman" w:hAnsi="Times New Roman" w:cs="Times New Roman"/>
                      <w:i/>
                    </w:rPr>
                    <w:t xml:space="preserve"> </w:t>
                  </w:r>
                  <w:proofErr w:type="spellStart"/>
                  <w:r w:rsidRPr="00831060">
                    <w:rPr>
                      <w:rFonts w:ascii="Times New Roman" w:hAnsi="Times New Roman" w:cs="Times New Roman"/>
                      <w:i/>
                    </w:rPr>
                    <w:t>on</w:t>
                  </w:r>
                  <w:proofErr w:type="spellEnd"/>
                  <w:r w:rsidRPr="00831060">
                    <w:rPr>
                      <w:rFonts w:ascii="Times New Roman" w:hAnsi="Times New Roman" w:cs="Times New Roman"/>
                      <w:i/>
                    </w:rPr>
                    <w:t xml:space="preserve"> </w:t>
                  </w:r>
                  <w:proofErr w:type="spellStart"/>
                  <w:r w:rsidRPr="00831060">
                    <w:rPr>
                      <w:rFonts w:ascii="Times New Roman" w:hAnsi="Times New Roman" w:cs="Times New Roman"/>
                      <w:i/>
                    </w:rPr>
                    <w:t>Nitrogen</w:t>
                  </w:r>
                  <w:proofErr w:type="spellEnd"/>
                  <w:r w:rsidRPr="00831060">
                    <w:rPr>
                      <w:rFonts w:ascii="Times New Roman" w:hAnsi="Times New Roman" w:cs="Times New Roman"/>
                      <w:i/>
                    </w:rPr>
                    <w:t xml:space="preserve"> </w:t>
                  </w:r>
                  <w:proofErr w:type="spellStart"/>
                  <w:r w:rsidRPr="00831060">
                    <w:rPr>
                      <w:rFonts w:ascii="Times New Roman" w:hAnsi="Times New Roman" w:cs="Times New Roman"/>
                      <w:i/>
                    </w:rPr>
                    <w:t>Budgets</w:t>
                  </w:r>
                  <w:proofErr w:type="spellEnd"/>
                  <w:r w:rsidRPr="00831060">
                    <w:rPr>
                      <w:rFonts w:ascii="Times New Roman" w:hAnsi="Times New Roman" w:cs="Times New Roman"/>
                    </w:rPr>
                    <w:t xml:space="preserve">). </w:t>
                  </w:r>
                </w:p>
                <w:p w14:paraId="644598CA" w14:textId="77777777" w:rsidR="009D2406" w:rsidRPr="00831060" w:rsidRDefault="009D2406" w:rsidP="00B34174">
                  <w:pPr>
                    <w:jc w:val="both"/>
                    <w:rPr>
                      <w:rFonts w:ascii="Times New Roman" w:hAnsi="Times New Roman" w:cs="Times New Roman"/>
                    </w:rPr>
                  </w:pPr>
                </w:p>
              </w:tc>
            </w:tr>
          </w:tbl>
          <w:p w14:paraId="64279806" w14:textId="77777777" w:rsidR="009D2406" w:rsidRPr="00831060" w:rsidRDefault="009D2406" w:rsidP="00B34174">
            <w:pPr>
              <w:rPr>
                <w:rFonts w:ascii="Times New Roman" w:eastAsia="Times New Roman" w:hAnsi="Times New Roman" w:cs="Times New Roman"/>
                <w:vanish/>
              </w:rPr>
            </w:pPr>
          </w:p>
          <w:tbl>
            <w:tblPr>
              <w:tblW w:w="8394" w:type="dxa"/>
              <w:tblCellSpacing w:w="0" w:type="dxa"/>
              <w:tblInd w:w="49" w:type="dxa"/>
              <w:tblCellMar>
                <w:left w:w="0" w:type="dxa"/>
                <w:right w:w="0" w:type="dxa"/>
              </w:tblCellMar>
              <w:tblLook w:val="04A0" w:firstRow="1" w:lastRow="0" w:firstColumn="1" w:lastColumn="0" w:noHBand="0" w:noVBand="1"/>
            </w:tblPr>
            <w:tblGrid>
              <w:gridCol w:w="6"/>
              <w:gridCol w:w="180"/>
              <w:gridCol w:w="8208"/>
            </w:tblGrid>
            <w:tr w:rsidR="009D2406" w:rsidRPr="00831060" w14:paraId="01D5C4E3" w14:textId="77777777" w:rsidTr="00B34174">
              <w:trPr>
                <w:tblCellSpacing w:w="0" w:type="dxa"/>
              </w:trPr>
              <w:tc>
                <w:tcPr>
                  <w:tcW w:w="0" w:type="auto"/>
                  <w:hideMark/>
                </w:tcPr>
                <w:p w14:paraId="5E000C2C" w14:textId="77777777" w:rsidR="009D2406" w:rsidRPr="00831060" w:rsidRDefault="009D2406" w:rsidP="00B34174">
                  <w:pPr>
                    <w:rPr>
                      <w:rFonts w:ascii="Times New Roman" w:eastAsia="Times New Roman" w:hAnsi="Times New Roman" w:cs="Times New Roman"/>
                    </w:rPr>
                  </w:pPr>
                </w:p>
              </w:tc>
              <w:tc>
                <w:tcPr>
                  <w:tcW w:w="0" w:type="auto"/>
                  <w:hideMark/>
                </w:tcPr>
                <w:p w14:paraId="42DFE6B3"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3.</w:t>
                  </w:r>
                </w:p>
              </w:tc>
              <w:tc>
                <w:tcPr>
                  <w:tcW w:w="0" w:type="auto"/>
                  <w:hideMark/>
                </w:tcPr>
                <w:p w14:paraId="22A23E64"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 xml:space="preserve">Ndalimi i përdorimit të plehrave të </w:t>
                  </w:r>
                  <w:proofErr w:type="spellStart"/>
                  <w:r w:rsidRPr="00831060">
                    <w:rPr>
                      <w:rFonts w:ascii="Times New Roman" w:hAnsi="Times New Roman" w:cs="Times New Roman"/>
                    </w:rPr>
                    <w:t>karbonateve</w:t>
                  </w:r>
                  <w:proofErr w:type="spellEnd"/>
                  <w:r w:rsidRPr="00831060">
                    <w:rPr>
                      <w:rFonts w:ascii="Times New Roman" w:hAnsi="Times New Roman" w:cs="Times New Roman"/>
                    </w:rPr>
                    <w:t xml:space="preserve"> të amonit, dhe pakësimi i mundshëm i shkarkimeve të amoniakut nga plehrat inorganike duke përdorur metodat e mëposhtme:</w:t>
                  </w:r>
                </w:p>
                <w:tbl>
                  <w:tblPr>
                    <w:tblW w:w="5000" w:type="pct"/>
                    <w:tblCellSpacing w:w="0" w:type="dxa"/>
                    <w:tblCellMar>
                      <w:left w:w="0" w:type="dxa"/>
                      <w:right w:w="0" w:type="dxa"/>
                    </w:tblCellMar>
                    <w:tblLook w:val="04A0" w:firstRow="1" w:lastRow="0" w:firstColumn="1" w:lastColumn="0" w:noHBand="0" w:noVBand="1"/>
                  </w:tblPr>
                  <w:tblGrid>
                    <w:gridCol w:w="282"/>
                    <w:gridCol w:w="7926"/>
                  </w:tblGrid>
                  <w:tr w:rsidR="009D2406" w:rsidRPr="00831060" w14:paraId="7EBD3A48" w14:textId="77777777" w:rsidTr="00B34174">
                    <w:trPr>
                      <w:trHeight w:val="189"/>
                      <w:tblCellSpacing w:w="0" w:type="dxa"/>
                    </w:trPr>
                    <w:tc>
                      <w:tcPr>
                        <w:tcW w:w="0" w:type="auto"/>
                        <w:hideMark/>
                      </w:tcPr>
                      <w:p w14:paraId="4540423E"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(a)</w:t>
                        </w:r>
                      </w:p>
                    </w:tc>
                    <w:tc>
                      <w:tcPr>
                        <w:tcW w:w="0" w:type="auto"/>
                        <w:hideMark/>
                      </w:tcPr>
                      <w:p w14:paraId="4D3A1C0A"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Zëvendësimin e plehrave me baze ureje nga plehrat me bazë nitratin e amonit;</w:t>
                        </w:r>
                      </w:p>
                      <w:p w14:paraId="49528B77" w14:textId="77777777" w:rsidR="009D2406" w:rsidRPr="00831060" w:rsidRDefault="009D2406" w:rsidP="00B34174">
                        <w:pPr>
                          <w:jc w:val="both"/>
                          <w:rPr>
                            <w:rFonts w:ascii="Times New Roman" w:hAnsi="Times New Roman" w:cs="Times New Roman"/>
                          </w:rPr>
                        </w:pPr>
                      </w:p>
                    </w:tc>
                  </w:tr>
                </w:tbl>
                <w:p w14:paraId="3C71C522" w14:textId="77777777" w:rsidR="009D2406" w:rsidRPr="00831060" w:rsidRDefault="009D2406" w:rsidP="00B34174">
                  <w:pPr>
                    <w:jc w:val="both"/>
                    <w:rPr>
                      <w:rFonts w:ascii="Times New Roman" w:eastAsia="Times New Roman" w:hAnsi="Times New Roman" w:cs="Times New Roman"/>
                      <w:vanish/>
                    </w:rPr>
                  </w:pPr>
                </w:p>
                <w:tbl>
                  <w:tblPr>
                    <w:tblW w:w="5000" w:type="pct"/>
                    <w:tblCellSpacing w:w="0" w:type="dxa"/>
                    <w:tblCellMar>
                      <w:left w:w="0" w:type="dxa"/>
                      <w:right w:w="0" w:type="dxa"/>
                    </w:tblCellMar>
                    <w:tblLook w:val="04A0" w:firstRow="1" w:lastRow="0" w:firstColumn="1" w:lastColumn="0" w:noHBand="0" w:noVBand="1"/>
                  </w:tblPr>
                  <w:tblGrid>
                    <w:gridCol w:w="280"/>
                    <w:gridCol w:w="7928"/>
                  </w:tblGrid>
                  <w:tr w:rsidR="009D2406" w:rsidRPr="00831060" w14:paraId="1EF9BDA0" w14:textId="77777777" w:rsidTr="00B34174">
                    <w:trPr>
                      <w:tblCellSpacing w:w="0" w:type="dxa"/>
                    </w:trPr>
                    <w:tc>
                      <w:tcPr>
                        <w:tcW w:w="166" w:type="pct"/>
                        <w:hideMark/>
                      </w:tcPr>
                      <w:p w14:paraId="73A46F42"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(b)</w:t>
                        </w:r>
                      </w:p>
                    </w:tc>
                    <w:tc>
                      <w:tcPr>
                        <w:tcW w:w="4834" w:type="pct"/>
                        <w:hideMark/>
                      </w:tcPr>
                      <w:p w14:paraId="064D22E1"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Atje ku vazhdojnë të përdoren plehrat me bazë urenë, duke përdorur metoda të cilat kanë treguar se pakësojnë shkarkimet e amoniakut me të paktën 30% krahasuar me përdorimin e metodës së referencës, siç përcaktohet në Dokumentin Udhëzues të Amoniakut;</w:t>
                        </w:r>
                      </w:p>
                      <w:p w14:paraId="583FB46E" w14:textId="77777777" w:rsidR="009D2406" w:rsidRPr="00831060" w:rsidRDefault="009D2406" w:rsidP="00B34174">
                        <w:pPr>
                          <w:jc w:val="both"/>
                          <w:rPr>
                            <w:rFonts w:ascii="Times New Roman" w:hAnsi="Times New Roman" w:cs="Times New Roman"/>
                          </w:rPr>
                        </w:pPr>
                      </w:p>
                    </w:tc>
                  </w:tr>
                </w:tbl>
                <w:p w14:paraId="6DEC588C" w14:textId="77777777" w:rsidR="009D2406" w:rsidRPr="00831060" w:rsidRDefault="009D2406" w:rsidP="00B34174">
                  <w:pPr>
                    <w:jc w:val="both"/>
                    <w:rPr>
                      <w:rFonts w:ascii="Times New Roman" w:eastAsia="Times New Roman" w:hAnsi="Times New Roman" w:cs="Times New Roman"/>
                      <w:vanish/>
                    </w:rPr>
                  </w:pPr>
                </w:p>
                <w:tbl>
                  <w:tblPr>
                    <w:tblW w:w="5000" w:type="pct"/>
                    <w:tblCellSpacing w:w="0" w:type="dxa"/>
                    <w:tblCellMar>
                      <w:left w:w="0" w:type="dxa"/>
                      <w:right w:w="0" w:type="dxa"/>
                    </w:tblCellMar>
                    <w:tblLook w:val="04A0" w:firstRow="1" w:lastRow="0" w:firstColumn="1" w:lastColumn="0" w:noHBand="0" w:noVBand="1"/>
                  </w:tblPr>
                  <w:tblGrid>
                    <w:gridCol w:w="267"/>
                    <w:gridCol w:w="7941"/>
                  </w:tblGrid>
                  <w:tr w:rsidR="009D2406" w:rsidRPr="00831060" w14:paraId="0E2161E2" w14:textId="77777777" w:rsidTr="00B34174">
                    <w:trPr>
                      <w:tblCellSpacing w:w="0" w:type="dxa"/>
                    </w:trPr>
                    <w:tc>
                      <w:tcPr>
                        <w:tcW w:w="0" w:type="auto"/>
                        <w:hideMark/>
                      </w:tcPr>
                      <w:p w14:paraId="1F0DE042"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(c)</w:t>
                        </w:r>
                      </w:p>
                    </w:tc>
                    <w:tc>
                      <w:tcPr>
                        <w:tcW w:w="0" w:type="auto"/>
                        <w:hideMark/>
                      </w:tcPr>
                      <w:p w14:paraId="7260FEF1"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Promovimin e zëvendësimit të plehrave inorganike nga plehrat organike dhe, kur plehrat inorganike vazhdojnë të përdoren, shpërndarjen e tyre në përputhje me kërkesat e parashikuara të kulturave bujqësore ose livadheve në lidhje me azotin dhe fosforin, duke marrë parasysh gjithashtu përmbajtjen e lëndëve ushqyese ekzistuese të tokës dhe lëndëve ushqyese nga plehra të tjerë.</w:t>
                        </w:r>
                      </w:p>
                    </w:tc>
                  </w:tr>
                </w:tbl>
                <w:p w14:paraId="31B4D82B" w14:textId="77777777" w:rsidR="009D2406" w:rsidRPr="00831060" w:rsidRDefault="009D2406" w:rsidP="00B34174">
                  <w:pPr>
                    <w:rPr>
                      <w:rFonts w:ascii="Times New Roman" w:eastAsia="Times New Roman" w:hAnsi="Times New Roman" w:cs="Times New Roman"/>
                    </w:rPr>
                  </w:pPr>
                </w:p>
              </w:tc>
            </w:tr>
          </w:tbl>
          <w:p w14:paraId="00EEF516" w14:textId="77777777" w:rsidR="009D2406" w:rsidRPr="00831060" w:rsidRDefault="009D2406" w:rsidP="00B34174">
            <w:pPr>
              <w:rPr>
                <w:rFonts w:ascii="Times New Roman" w:eastAsia="Times New Roman" w:hAnsi="Times New Roman" w:cs="Times New Roman"/>
                <w:vanish/>
              </w:rPr>
            </w:pPr>
          </w:p>
          <w:tbl>
            <w:tblPr>
              <w:tblW w:w="5000" w:type="pct"/>
              <w:tblCellSpacing w:w="0" w:type="dxa"/>
              <w:tblCellMar>
                <w:left w:w="0" w:type="dxa"/>
                <w:right w:w="0" w:type="dxa"/>
              </w:tblCellMar>
              <w:tblLook w:val="04A0" w:firstRow="1" w:lastRow="0" w:firstColumn="1" w:lastColumn="0" w:noHBand="0" w:noVBand="1"/>
            </w:tblPr>
            <w:tblGrid>
              <w:gridCol w:w="6"/>
              <w:gridCol w:w="180"/>
              <w:gridCol w:w="8454"/>
            </w:tblGrid>
            <w:tr w:rsidR="009D2406" w:rsidRPr="00831060" w14:paraId="1C6606B1" w14:textId="77777777" w:rsidTr="00B34174">
              <w:trPr>
                <w:tblCellSpacing w:w="0" w:type="dxa"/>
              </w:trPr>
              <w:tc>
                <w:tcPr>
                  <w:tcW w:w="0" w:type="auto"/>
                  <w:hideMark/>
                </w:tcPr>
                <w:p w14:paraId="6A3CFE72" w14:textId="77777777" w:rsidR="009D2406" w:rsidRPr="00831060" w:rsidRDefault="009D2406" w:rsidP="00B34174">
                  <w:pPr>
                    <w:rPr>
                      <w:rFonts w:ascii="Times New Roman" w:eastAsia="Times New Roman" w:hAnsi="Times New Roman" w:cs="Times New Roman"/>
                    </w:rPr>
                  </w:pPr>
                </w:p>
              </w:tc>
              <w:tc>
                <w:tcPr>
                  <w:tcW w:w="0" w:type="auto"/>
                  <w:hideMark/>
                </w:tcPr>
                <w:p w14:paraId="40FA47C1"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4.</w:t>
                  </w:r>
                </w:p>
              </w:tc>
              <w:tc>
                <w:tcPr>
                  <w:tcW w:w="0" w:type="auto"/>
                  <w:hideMark/>
                </w:tcPr>
                <w:p w14:paraId="5C9F96DF"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Pakësimin e shkarkimeve të amoniakut nga plehu i bagëtive duke përdorur metodat e mëposhtme:</w:t>
                  </w:r>
                </w:p>
                <w:tbl>
                  <w:tblPr>
                    <w:tblW w:w="5000" w:type="pct"/>
                    <w:tblCellSpacing w:w="0" w:type="dxa"/>
                    <w:tblCellMar>
                      <w:left w:w="0" w:type="dxa"/>
                      <w:right w:w="0" w:type="dxa"/>
                    </w:tblCellMar>
                    <w:tblLook w:val="04A0" w:firstRow="1" w:lastRow="0" w:firstColumn="1" w:lastColumn="0" w:noHBand="0" w:noVBand="1"/>
                  </w:tblPr>
                  <w:tblGrid>
                    <w:gridCol w:w="267"/>
                    <w:gridCol w:w="8187"/>
                  </w:tblGrid>
                  <w:tr w:rsidR="009D2406" w:rsidRPr="00831060" w14:paraId="7557ECF2" w14:textId="77777777" w:rsidTr="00B34174">
                    <w:trPr>
                      <w:tblCellSpacing w:w="0" w:type="dxa"/>
                    </w:trPr>
                    <w:tc>
                      <w:tcPr>
                        <w:tcW w:w="0" w:type="auto"/>
                        <w:hideMark/>
                      </w:tcPr>
                      <w:p w14:paraId="716BC818"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(a)</w:t>
                        </w:r>
                      </w:p>
                    </w:tc>
                    <w:tc>
                      <w:tcPr>
                        <w:tcW w:w="0" w:type="auto"/>
                        <w:hideMark/>
                      </w:tcPr>
                      <w:p w14:paraId="4EE82DD0"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pakësimin e shkarkimeve nga shpërndarja e plehut organik të lëngshëm dhe plehut organik të ngurtë në tokat bujqësore dhe livadhet, duke përdorur metoda që pakësojnë shkarkimet me të paktën 30% krahasuar me metodën e referencës të përshkruar në Dokumentin Udhëzues të Amoniakut dhe në kushtet e mëposhtme:</w:t>
                        </w:r>
                      </w:p>
                      <w:tbl>
                        <w:tblPr>
                          <w:tblW w:w="5000" w:type="pct"/>
                          <w:tblCellSpacing w:w="0" w:type="dxa"/>
                          <w:tblCellMar>
                            <w:left w:w="0" w:type="dxa"/>
                            <w:right w:w="0" w:type="dxa"/>
                          </w:tblCellMar>
                          <w:tblLook w:val="04A0" w:firstRow="1" w:lastRow="0" w:firstColumn="1" w:lastColumn="0" w:noHBand="0" w:noVBand="1"/>
                        </w:tblPr>
                        <w:tblGrid>
                          <w:gridCol w:w="227"/>
                          <w:gridCol w:w="7960"/>
                        </w:tblGrid>
                        <w:tr w:rsidR="009D2406" w:rsidRPr="00831060" w14:paraId="1CEEFC82" w14:textId="77777777" w:rsidTr="00B34174">
                          <w:trPr>
                            <w:tblCellSpacing w:w="0" w:type="dxa"/>
                          </w:trPr>
                          <w:tc>
                            <w:tcPr>
                              <w:tcW w:w="0" w:type="auto"/>
                              <w:hideMark/>
                            </w:tcPr>
                            <w:p w14:paraId="3C327063"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(i)</w:t>
                              </w:r>
                            </w:p>
                          </w:tc>
                          <w:tc>
                            <w:tcPr>
                              <w:tcW w:w="0" w:type="auto"/>
                              <w:hideMark/>
                            </w:tcPr>
                            <w:p w14:paraId="760E480C"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Vetëm duke shpërndarë plehra organikë të lëngshëm dhe të ngurtë në përputhje me kërkesat e parashikuara për lëndë ushqyese të kulturave bujqësore ose livadheve në lidhje me azotin dhe fosforin, duke marrë parasysh gjithashtu përmbajtjen e lëndëve ushqyese tashmë ekzistuese në tokë dhe lëndët ushqyese nga plehra të tjerë;</w:t>
                              </w:r>
                            </w:p>
                          </w:tc>
                        </w:tr>
                      </w:tbl>
                      <w:p w14:paraId="1759BC5B" w14:textId="77777777" w:rsidR="009D2406" w:rsidRPr="00831060" w:rsidRDefault="009D2406" w:rsidP="00B34174">
                        <w:pPr>
                          <w:rPr>
                            <w:rFonts w:ascii="Times New Roman" w:eastAsia="Times New Roman" w:hAnsi="Times New Roman" w:cs="Times New Roman"/>
                            <w:vanish/>
                          </w:rPr>
                        </w:pPr>
                      </w:p>
                      <w:tbl>
                        <w:tblPr>
                          <w:tblW w:w="5000" w:type="pct"/>
                          <w:tblCellSpacing w:w="0" w:type="dxa"/>
                          <w:tblCellMar>
                            <w:left w:w="0" w:type="dxa"/>
                            <w:right w:w="0" w:type="dxa"/>
                          </w:tblCellMar>
                          <w:tblLook w:val="04A0" w:firstRow="1" w:lastRow="0" w:firstColumn="1" w:lastColumn="0" w:noHBand="0" w:noVBand="1"/>
                        </w:tblPr>
                        <w:tblGrid>
                          <w:gridCol w:w="294"/>
                          <w:gridCol w:w="7893"/>
                        </w:tblGrid>
                        <w:tr w:rsidR="009D2406" w:rsidRPr="00831060" w14:paraId="7FB56593" w14:textId="77777777" w:rsidTr="00B34174">
                          <w:trPr>
                            <w:tblCellSpacing w:w="0" w:type="dxa"/>
                          </w:trPr>
                          <w:tc>
                            <w:tcPr>
                              <w:tcW w:w="0" w:type="auto"/>
                              <w:hideMark/>
                            </w:tcPr>
                            <w:p w14:paraId="689B9A37"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w:t>
                              </w:r>
                              <w:proofErr w:type="spellStart"/>
                              <w:r w:rsidRPr="00831060">
                                <w:rPr>
                                  <w:rFonts w:ascii="Times New Roman" w:hAnsi="Times New Roman" w:cs="Times New Roman"/>
                                </w:rPr>
                                <w:t>ii</w:t>
                              </w:r>
                              <w:proofErr w:type="spellEnd"/>
                              <w:r w:rsidRPr="00831060">
                                <w:rPr>
                                  <w:rFonts w:ascii="Times New Roman" w:hAnsi="Times New Roman" w:cs="Times New Roman"/>
                                </w:rPr>
                                <w:t>)</w:t>
                              </w:r>
                            </w:p>
                          </w:tc>
                          <w:tc>
                            <w:tcPr>
                              <w:tcW w:w="0" w:type="auto"/>
                              <w:hideMark/>
                            </w:tcPr>
                            <w:p w14:paraId="347821CC"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Mos shpërndarja e plehrave organikë të lëngshëm dhe të ngurtë kur toka pritëse është e ngopur, e përmbytur, e ngrirë ose e mbuluar me borë;</w:t>
                              </w:r>
                            </w:p>
                          </w:tc>
                        </w:tr>
                      </w:tbl>
                      <w:p w14:paraId="6D06A9C4" w14:textId="77777777" w:rsidR="009D2406" w:rsidRPr="00831060" w:rsidRDefault="009D2406" w:rsidP="00B34174">
                        <w:pPr>
                          <w:rPr>
                            <w:rFonts w:ascii="Times New Roman" w:eastAsia="Times New Roman" w:hAnsi="Times New Roman" w:cs="Times New Roman"/>
                            <w:vanish/>
                          </w:rPr>
                        </w:pPr>
                      </w:p>
                      <w:tbl>
                        <w:tblPr>
                          <w:tblW w:w="5000" w:type="pct"/>
                          <w:tblCellSpacing w:w="0" w:type="dxa"/>
                          <w:tblCellMar>
                            <w:left w:w="0" w:type="dxa"/>
                            <w:right w:w="0" w:type="dxa"/>
                          </w:tblCellMar>
                          <w:tblLook w:val="04A0" w:firstRow="1" w:lastRow="0" w:firstColumn="1" w:lastColumn="0" w:noHBand="0" w:noVBand="1"/>
                        </w:tblPr>
                        <w:tblGrid>
                          <w:gridCol w:w="360"/>
                          <w:gridCol w:w="7827"/>
                        </w:tblGrid>
                        <w:tr w:rsidR="009D2406" w:rsidRPr="00831060" w14:paraId="048C303F" w14:textId="77777777" w:rsidTr="00B34174">
                          <w:trPr>
                            <w:tblCellSpacing w:w="0" w:type="dxa"/>
                          </w:trPr>
                          <w:tc>
                            <w:tcPr>
                              <w:tcW w:w="0" w:type="auto"/>
                              <w:hideMark/>
                            </w:tcPr>
                            <w:p w14:paraId="33ABBDAA"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w:t>
                              </w:r>
                              <w:proofErr w:type="spellStart"/>
                              <w:r w:rsidRPr="00831060">
                                <w:rPr>
                                  <w:rFonts w:ascii="Times New Roman" w:hAnsi="Times New Roman" w:cs="Times New Roman"/>
                                </w:rPr>
                                <w:t>iii</w:t>
                              </w:r>
                              <w:proofErr w:type="spellEnd"/>
                              <w:r w:rsidRPr="00831060">
                                <w:rPr>
                                  <w:rFonts w:ascii="Times New Roman" w:hAnsi="Times New Roman" w:cs="Times New Roman"/>
                                </w:rPr>
                                <w:t>)</w:t>
                              </w:r>
                            </w:p>
                          </w:tc>
                          <w:tc>
                            <w:tcPr>
                              <w:tcW w:w="0" w:type="auto"/>
                              <w:hideMark/>
                            </w:tcPr>
                            <w:p w14:paraId="5E97E72A"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Aplikimi i shpërndarjes së plehrave organikë të lëngshëm në livadhe dhe duke përdorur makineri me spërkatje, ose përmes injektimit të cekët ose në thellësi;</w:t>
                              </w:r>
                            </w:p>
                          </w:tc>
                        </w:tr>
                      </w:tbl>
                      <w:p w14:paraId="11238947" w14:textId="77777777" w:rsidR="009D2406" w:rsidRPr="00831060" w:rsidRDefault="009D2406" w:rsidP="00B34174">
                        <w:pPr>
                          <w:rPr>
                            <w:rFonts w:ascii="Times New Roman" w:eastAsia="Times New Roman" w:hAnsi="Times New Roman" w:cs="Times New Roman"/>
                            <w:vanish/>
                          </w:rPr>
                        </w:pPr>
                      </w:p>
                      <w:tbl>
                        <w:tblPr>
                          <w:tblW w:w="5000" w:type="pct"/>
                          <w:tblCellSpacing w:w="0" w:type="dxa"/>
                          <w:tblCellMar>
                            <w:left w:w="0" w:type="dxa"/>
                            <w:right w:w="0" w:type="dxa"/>
                          </w:tblCellMar>
                          <w:tblLook w:val="04A0" w:firstRow="1" w:lastRow="0" w:firstColumn="1" w:lastColumn="0" w:noHBand="0" w:noVBand="1"/>
                        </w:tblPr>
                        <w:tblGrid>
                          <w:gridCol w:w="347"/>
                          <w:gridCol w:w="7840"/>
                        </w:tblGrid>
                        <w:tr w:rsidR="009D2406" w:rsidRPr="00831060" w14:paraId="34506B68" w14:textId="77777777" w:rsidTr="00B34174">
                          <w:trPr>
                            <w:tblCellSpacing w:w="0" w:type="dxa"/>
                          </w:trPr>
                          <w:tc>
                            <w:tcPr>
                              <w:tcW w:w="0" w:type="auto"/>
                              <w:hideMark/>
                            </w:tcPr>
                            <w:p w14:paraId="1B56189A"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w:t>
                              </w:r>
                              <w:proofErr w:type="spellStart"/>
                              <w:r w:rsidRPr="00831060">
                                <w:rPr>
                                  <w:rFonts w:ascii="Times New Roman" w:hAnsi="Times New Roman" w:cs="Times New Roman"/>
                                </w:rPr>
                                <w:t>iv</w:t>
                              </w:r>
                              <w:proofErr w:type="spellEnd"/>
                              <w:r w:rsidRPr="00831060">
                                <w:rPr>
                                  <w:rFonts w:ascii="Times New Roman" w:hAnsi="Times New Roman" w:cs="Times New Roman"/>
                                </w:rPr>
                                <w:t>)</w:t>
                              </w:r>
                            </w:p>
                          </w:tc>
                          <w:tc>
                            <w:tcPr>
                              <w:tcW w:w="0" w:type="auto"/>
                              <w:hideMark/>
                            </w:tcPr>
                            <w:p w14:paraId="50FA7B13" w14:textId="77777777" w:rsidR="009D2406" w:rsidRPr="00831060" w:rsidRDefault="009D2406" w:rsidP="00B34174">
                              <w:pPr>
                                <w:jc w:val="both"/>
                                <w:rPr>
                                  <w:rFonts w:ascii="Times New Roman" w:hAnsi="Times New Roman" w:cs="Times New Roman"/>
                                </w:rPr>
                              </w:pPr>
                              <w:proofErr w:type="spellStart"/>
                              <w:r w:rsidRPr="00831060">
                                <w:rPr>
                                  <w:rFonts w:ascii="Times New Roman" w:hAnsi="Times New Roman" w:cs="Times New Roman"/>
                                </w:rPr>
                                <w:t>Inkorporimi</w:t>
                              </w:r>
                              <w:proofErr w:type="spellEnd"/>
                              <w:r w:rsidRPr="00831060">
                                <w:rPr>
                                  <w:rFonts w:ascii="Times New Roman" w:hAnsi="Times New Roman" w:cs="Times New Roman"/>
                                </w:rPr>
                                <w:t xml:space="preserve"> i plehrave organikë të lëngshëm dhe të ngurtë brenda tokës së punueshme brenda një periudhe prej katër orësh nga momenti i të shpërndarjes së tyre;</w:t>
                              </w:r>
                            </w:p>
                          </w:tc>
                        </w:tr>
                      </w:tbl>
                      <w:p w14:paraId="0C355704" w14:textId="77777777" w:rsidR="009D2406" w:rsidRPr="00831060" w:rsidRDefault="009D2406" w:rsidP="00B34174">
                        <w:pPr>
                          <w:rPr>
                            <w:rFonts w:ascii="Times New Roman" w:eastAsia="Times New Roman" w:hAnsi="Times New Roman" w:cs="Times New Roman"/>
                          </w:rPr>
                        </w:pPr>
                      </w:p>
                    </w:tc>
                  </w:tr>
                </w:tbl>
                <w:p w14:paraId="4929FE78" w14:textId="77777777" w:rsidR="009D2406" w:rsidRPr="00831060" w:rsidRDefault="009D2406" w:rsidP="00B34174">
                  <w:pPr>
                    <w:rPr>
                      <w:rFonts w:ascii="Times New Roman" w:eastAsia="Times New Roman" w:hAnsi="Times New Roman" w:cs="Times New Roman"/>
                      <w:vanish/>
                    </w:rPr>
                  </w:pPr>
                </w:p>
                <w:tbl>
                  <w:tblPr>
                    <w:tblW w:w="5000" w:type="pct"/>
                    <w:tblCellSpacing w:w="0" w:type="dxa"/>
                    <w:tblCellMar>
                      <w:left w:w="0" w:type="dxa"/>
                      <w:right w:w="0" w:type="dxa"/>
                    </w:tblCellMar>
                    <w:tblLook w:val="04A0" w:firstRow="1" w:lastRow="0" w:firstColumn="1" w:lastColumn="0" w:noHBand="0" w:noVBand="1"/>
                  </w:tblPr>
                  <w:tblGrid>
                    <w:gridCol w:w="280"/>
                    <w:gridCol w:w="8174"/>
                  </w:tblGrid>
                  <w:tr w:rsidR="009D2406" w:rsidRPr="00831060" w14:paraId="6A63DA43" w14:textId="77777777" w:rsidTr="00B34174">
                    <w:trPr>
                      <w:tblCellSpacing w:w="0" w:type="dxa"/>
                    </w:trPr>
                    <w:tc>
                      <w:tcPr>
                        <w:tcW w:w="0" w:type="auto"/>
                        <w:hideMark/>
                      </w:tcPr>
                      <w:p w14:paraId="6B14137D"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(b)</w:t>
                        </w:r>
                      </w:p>
                    </w:tc>
                    <w:tc>
                      <w:tcPr>
                        <w:tcW w:w="0" w:type="auto"/>
                        <w:hideMark/>
                      </w:tcPr>
                      <w:p w14:paraId="7C3C90B4"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Pakësimi i shkarkimeve nga magazinimi i plehut organik jashtë stallave, duke përdorur metodat e mëposhtme:</w:t>
                        </w:r>
                      </w:p>
                      <w:tbl>
                        <w:tblPr>
                          <w:tblW w:w="5000" w:type="pct"/>
                          <w:tblCellSpacing w:w="0" w:type="dxa"/>
                          <w:tblCellMar>
                            <w:left w:w="0" w:type="dxa"/>
                            <w:right w:w="0" w:type="dxa"/>
                          </w:tblCellMar>
                          <w:tblLook w:val="04A0" w:firstRow="1" w:lastRow="0" w:firstColumn="1" w:lastColumn="0" w:noHBand="0" w:noVBand="1"/>
                        </w:tblPr>
                        <w:tblGrid>
                          <w:gridCol w:w="227"/>
                          <w:gridCol w:w="7947"/>
                        </w:tblGrid>
                        <w:tr w:rsidR="009D2406" w:rsidRPr="00831060" w14:paraId="71921013" w14:textId="77777777" w:rsidTr="00B34174">
                          <w:trPr>
                            <w:tblCellSpacing w:w="0" w:type="dxa"/>
                          </w:trPr>
                          <w:tc>
                            <w:tcPr>
                              <w:tcW w:w="0" w:type="auto"/>
                              <w:hideMark/>
                            </w:tcPr>
                            <w:p w14:paraId="3A88319E"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(i)</w:t>
                              </w:r>
                            </w:p>
                          </w:tc>
                          <w:tc>
                            <w:tcPr>
                              <w:tcW w:w="0" w:type="auto"/>
                              <w:hideMark/>
                            </w:tcPr>
                            <w:p w14:paraId="15E4475A"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Për magazinat e ndërtuara pas 1 janarit 2022, duke përdorur sistemin e magazinimit me shkarkime të ulëta ose teknika të cilat kanë treguar që pakësojnë shkarkimet e amoniakut me të paktën 60% krahasuar me metodën e referencës të përshkruar në Dokumentin Udhëzues të Amoniakut dhe për magazinat ekzistuese të plehut me të paktën 40%;</w:t>
                              </w:r>
                            </w:p>
                          </w:tc>
                        </w:tr>
                      </w:tbl>
                      <w:p w14:paraId="0B7F9494" w14:textId="77777777" w:rsidR="009D2406" w:rsidRPr="00831060" w:rsidRDefault="009D2406" w:rsidP="00B34174">
                        <w:pPr>
                          <w:rPr>
                            <w:rFonts w:ascii="Times New Roman" w:eastAsia="Times New Roman" w:hAnsi="Times New Roman" w:cs="Times New Roman"/>
                            <w:vanish/>
                          </w:rPr>
                        </w:pPr>
                      </w:p>
                      <w:tbl>
                        <w:tblPr>
                          <w:tblW w:w="5000" w:type="pct"/>
                          <w:tblCellSpacing w:w="0" w:type="dxa"/>
                          <w:tblCellMar>
                            <w:left w:w="0" w:type="dxa"/>
                            <w:right w:w="0" w:type="dxa"/>
                          </w:tblCellMar>
                          <w:tblLook w:val="04A0" w:firstRow="1" w:lastRow="0" w:firstColumn="1" w:lastColumn="0" w:noHBand="0" w:noVBand="1"/>
                        </w:tblPr>
                        <w:tblGrid>
                          <w:gridCol w:w="440"/>
                          <w:gridCol w:w="7734"/>
                        </w:tblGrid>
                        <w:tr w:rsidR="009D2406" w:rsidRPr="00831060" w14:paraId="57A23376" w14:textId="77777777" w:rsidTr="00B34174">
                          <w:trPr>
                            <w:tblCellSpacing w:w="0" w:type="dxa"/>
                          </w:trPr>
                          <w:tc>
                            <w:tcPr>
                              <w:tcW w:w="0" w:type="auto"/>
                              <w:hideMark/>
                            </w:tcPr>
                            <w:p w14:paraId="3873A5FE"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lastRenderedPageBreak/>
                                <w:t>(</w:t>
                              </w:r>
                              <w:proofErr w:type="spellStart"/>
                              <w:r w:rsidRPr="00831060">
                                <w:rPr>
                                  <w:rFonts w:ascii="Times New Roman" w:hAnsi="Times New Roman" w:cs="Times New Roman"/>
                                </w:rPr>
                                <w:t>ii</w:t>
                              </w:r>
                              <w:proofErr w:type="spellEnd"/>
                              <w:r w:rsidRPr="00831060">
                                <w:rPr>
                                  <w:rFonts w:ascii="Times New Roman" w:hAnsi="Times New Roman" w:cs="Times New Roman"/>
                                </w:rPr>
                                <w:t>)</w:t>
                              </w:r>
                            </w:p>
                          </w:tc>
                          <w:tc>
                            <w:tcPr>
                              <w:tcW w:w="0" w:type="auto"/>
                              <w:hideMark/>
                            </w:tcPr>
                            <w:p w14:paraId="47B3CBE7"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Mbulimi i magazinave të plehrave organikë të ngurtë:</w:t>
                              </w:r>
                            </w:p>
                          </w:tc>
                        </w:tr>
                      </w:tbl>
                      <w:p w14:paraId="049D07D8" w14:textId="77777777" w:rsidR="009D2406" w:rsidRPr="00831060" w:rsidRDefault="009D2406" w:rsidP="00B34174">
                        <w:pPr>
                          <w:rPr>
                            <w:rFonts w:ascii="Times New Roman" w:eastAsia="Times New Roman" w:hAnsi="Times New Roman" w:cs="Times New Roman"/>
                            <w:vanish/>
                          </w:rPr>
                        </w:pPr>
                      </w:p>
                      <w:tbl>
                        <w:tblPr>
                          <w:tblW w:w="5000" w:type="pct"/>
                          <w:tblCellSpacing w:w="0" w:type="dxa"/>
                          <w:tblCellMar>
                            <w:left w:w="0" w:type="dxa"/>
                            <w:right w:w="0" w:type="dxa"/>
                          </w:tblCellMar>
                          <w:tblLook w:val="04A0" w:firstRow="1" w:lastRow="0" w:firstColumn="1" w:lastColumn="0" w:noHBand="0" w:noVBand="1"/>
                        </w:tblPr>
                        <w:tblGrid>
                          <w:gridCol w:w="360"/>
                          <w:gridCol w:w="7814"/>
                        </w:tblGrid>
                        <w:tr w:rsidR="009D2406" w:rsidRPr="00831060" w14:paraId="35660CD9" w14:textId="77777777" w:rsidTr="00B34174">
                          <w:trPr>
                            <w:tblCellSpacing w:w="0" w:type="dxa"/>
                          </w:trPr>
                          <w:tc>
                            <w:tcPr>
                              <w:tcW w:w="0" w:type="auto"/>
                              <w:hideMark/>
                            </w:tcPr>
                            <w:p w14:paraId="17429202"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w:t>
                              </w:r>
                              <w:proofErr w:type="spellStart"/>
                              <w:r w:rsidRPr="00831060">
                                <w:rPr>
                                  <w:rFonts w:ascii="Times New Roman" w:hAnsi="Times New Roman" w:cs="Times New Roman"/>
                                </w:rPr>
                                <w:t>iii</w:t>
                              </w:r>
                              <w:proofErr w:type="spellEnd"/>
                              <w:r w:rsidRPr="00831060">
                                <w:rPr>
                                  <w:rFonts w:ascii="Times New Roman" w:hAnsi="Times New Roman" w:cs="Times New Roman"/>
                                </w:rPr>
                                <w:t>)</w:t>
                              </w:r>
                            </w:p>
                          </w:tc>
                          <w:tc>
                            <w:tcPr>
                              <w:tcW w:w="0" w:type="auto"/>
                              <w:hideMark/>
                            </w:tcPr>
                            <w:p w14:paraId="6FE81477"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Sigurimi që fermat të kenë kapacitet të mjaftueshëm për magazinimin e plehut organik për të shpërndarë plehun vetëm gjatë periudhave që janë të përshtatshme për rritjen e kulturave bujqësore:</w:t>
                              </w:r>
                            </w:p>
                          </w:tc>
                        </w:tr>
                      </w:tbl>
                      <w:p w14:paraId="27079ECD" w14:textId="77777777" w:rsidR="009D2406" w:rsidRPr="00831060" w:rsidRDefault="009D2406" w:rsidP="00B34174">
                        <w:pPr>
                          <w:rPr>
                            <w:rFonts w:ascii="Times New Roman" w:eastAsia="Times New Roman" w:hAnsi="Times New Roman" w:cs="Times New Roman"/>
                          </w:rPr>
                        </w:pPr>
                      </w:p>
                    </w:tc>
                  </w:tr>
                </w:tbl>
                <w:p w14:paraId="13B93A99" w14:textId="77777777" w:rsidR="009D2406" w:rsidRPr="00831060" w:rsidRDefault="009D2406" w:rsidP="00B34174">
                  <w:pPr>
                    <w:rPr>
                      <w:rFonts w:ascii="Times New Roman" w:eastAsia="Times New Roman" w:hAnsi="Times New Roman" w:cs="Times New Roman"/>
                      <w:vanish/>
                    </w:rPr>
                  </w:pPr>
                </w:p>
                <w:tbl>
                  <w:tblPr>
                    <w:tblW w:w="5000" w:type="pct"/>
                    <w:tblCellSpacing w:w="0" w:type="dxa"/>
                    <w:tblCellMar>
                      <w:left w:w="0" w:type="dxa"/>
                      <w:right w:w="0" w:type="dxa"/>
                    </w:tblCellMar>
                    <w:tblLook w:val="04A0" w:firstRow="1" w:lastRow="0" w:firstColumn="1" w:lastColumn="0" w:noHBand="0" w:noVBand="1"/>
                  </w:tblPr>
                  <w:tblGrid>
                    <w:gridCol w:w="267"/>
                    <w:gridCol w:w="8187"/>
                  </w:tblGrid>
                  <w:tr w:rsidR="009D2406" w:rsidRPr="00831060" w14:paraId="04E8DD0C" w14:textId="77777777" w:rsidTr="00B34174">
                    <w:trPr>
                      <w:tblCellSpacing w:w="0" w:type="dxa"/>
                    </w:trPr>
                    <w:tc>
                      <w:tcPr>
                        <w:tcW w:w="0" w:type="auto"/>
                        <w:hideMark/>
                      </w:tcPr>
                      <w:p w14:paraId="4409B588"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(c)</w:t>
                        </w:r>
                      </w:p>
                    </w:tc>
                    <w:tc>
                      <w:tcPr>
                        <w:tcW w:w="0" w:type="auto"/>
                        <w:hideMark/>
                      </w:tcPr>
                      <w:p w14:paraId="4385F3DA"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Pakësimin e shkarkimeve nga strehimi i kafshëve, duke përdorur sisteme të cilat kanë treguar se pakësojnë shkarkimet e amoniakut me të paktën 20% krahasuar me metodën e referencës të përshkruar në Dokumentin Udhëzues të Amoniakut;</w:t>
                        </w:r>
                      </w:p>
                    </w:tc>
                  </w:tr>
                </w:tbl>
                <w:p w14:paraId="7474C995" w14:textId="77777777" w:rsidR="009D2406" w:rsidRPr="00831060" w:rsidRDefault="009D2406" w:rsidP="00B34174">
                  <w:pPr>
                    <w:rPr>
                      <w:rFonts w:ascii="Times New Roman" w:eastAsia="Times New Roman" w:hAnsi="Times New Roman" w:cs="Times New Roman"/>
                      <w:vanish/>
                    </w:rPr>
                  </w:pPr>
                </w:p>
                <w:tbl>
                  <w:tblPr>
                    <w:tblW w:w="5000" w:type="pct"/>
                    <w:tblCellSpacing w:w="0" w:type="dxa"/>
                    <w:tblCellMar>
                      <w:left w:w="0" w:type="dxa"/>
                      <w:right w:w="0" w:type="dxa"/>
                    </w:tblCellMar>
                    <w:tblLook w:val="04A0" w:firstRow="1" w:lastRow="0" w:firstColumn="1" w:lastColumn="0" w:noHBand="0" w:noVBand="1"/>
                  </w:tblPr>
                  <w:tblGrid>
                    <w:gridCol w:w="280"/>
                    <w:gridCol w:w="8174"/>
                  </w:tblGrid>
                  <w:tr w:rsidR="009D2406" w:rsidRPr="00831060" w14:paraId="0882C91A" w14:textId="77777777" w:rsidTr="00B34174">
                    <w:trPr>
                      <w:tblCellSpacing w:w="0" w:type="dxa"/>
                    </w:trPr>
                    <w:tc>
                      <w:tcPr>
                        <w:tcW w:w="0" w:type="auto"/>
                        <w:hideMark/>
                      </w:tcPr>
                      <w:p w14:paraId="3F664A1F"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(d)</w:t>
                        </w:r>
                      </w:p>
                    </w:tc>
                    <w:tc>
                      <w:tcPr>
                        <w:tcW w:w="0" w:type="auto"/>
                        <w:hideMark/>
                      </w:tcPr>
                      <w:p w14:paraId="52365DCE"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Reduktimi i shkarkimeve nga plehu, duke përdorur strategji të ushqyerjes me pak  proteina, të cilat kanë treguar se pakësojnë shkarkimet e amoniakut me të paktën 10% krahasuar me metodën e referencës të përshkruar në Dokumentin Udhëzues të Amoniakut.</w:t>
                        </w:r>
                      </w:p>
                      <w:p w14:paraId="0AB979D0" w14:textId="77777777" w:rsidR="009D2406" w:rsidRPr="00831060" w:rsidRDefault="009D2406" w:rsidP="00B34174">
                        <w:pPr>
                          <w:jc w:val="both"/>
                          <w:rPr>
                            <w:rFonts w:ascii="Times New Roman" w:hAnsi="Times New Roman" w:cs="Times New Roman"/>
                          </w:rPr>
                        </w:pPr>
                      </w:p>
                    </w:tc>
                  </w:tr>
                </w:tbl>
                <w:p w14:paraId="1C69A830" w14:textId="77777777" w:rsidR="009D2406" w:rsidRPr="00831060" w:rsidRDefault="009D2406" w:rsidP="00B34174">
                  <w:pPr>
                    <w:rPr>
                      <w:rFonts w:ascii="Times New Roman" w:eastAsia="Times New Roman" w:hAnsi="Times New Roman" w:cs="Times New Roman"/>
                    </w:rPr>
                  </w:pPr>
                </w:p>
              </w:tc>
            </w:tr>
          </w:tbl>
          <w:p w14:paraId="111B7232" w14:textId="77777777" w:rsidR="009D2406" w:rsidRPr="00831060" w:rsidRDefault="009D2406" w:rsidP="00B34174">
            <w:pPr>
              <w:jc w:val="both"/>
              <w:rPr>
                <w:rFonts w:ascii="Times New Roman" w:hAnsi="Times New Roman" w:cs="Times New Roman"/>
                <w:b/>
                <w:bCs/>
              </w:rPr>
            </w:pPr>
          </w:p>
        </w:tc>
      </w:tr>
      <w:tr w:rsidR="009D2406" w:rsidRPr="00831060" w14:paraId="4AB793E6" w14:textId="77777777" w:rsidTr="00B34174">
        <w:tc>
          <w:tcPr>
            <w:tcW w:w="8856" w:type="dxa"/>
          </w:tcPr>
          <w:p w14:paraId="30AB71EC" w14:textId="77777777" w:rsidR="009D2406" w:rsidRPr="00831060" w:rsidRDefault="009D2406" w:rsidP="00B34174">
            <w:pPr>
              <w:jc w:val="both"/>
              <w:rPr>
                <w:rFonts w:ascii="Times New Roman" w:hAnsi="Times New Roman" w:cs="Times New Roman"/>
                <w:b/>
                <w:bCs/>
              </w:rPr>
            </w:pPr>
            <w:r w:rsidRPr="00831060">
              <w:rPr>
                <w:rFonts w:ascii="Times New Roman" w:hAnsi="Times New Roman" w:cs="Times New Roman"/>
                <w:b/>
                <w:bCs/>
              </w:rPr>
              <w:lastRenderedPageBreak/>
              <w:t>B.   Masat për pakësimin e shkarkimeve për të kontrolluar shkarkimet e lëndëve të ngurta pezull dhe karbonit të zi</w:t>
            </w:r>
          </w:p>
          <w:tbl>
            <w:tblPr>
              <w:tblW w:w="5000" w:type="pct"/>
              <w:tblCellSpacing w:w="0" w:type="dxa"/>
              <w:tblCellMar>
                <w:left w:w="0" w:type="dxa"/>
                <w:right w:w="0" w:type="dxa"/>
              </w:tblCellMar>
              <w:tblLook w:val="04A0" w:firstRow="1" w:lastRow="0" w:firstColumn="1" w:lastColumn="0" w:noHBand="0" w:noVBand="1"/>
            </w:tblPr>
            <w:tblGrid>
              <w:gridCol w:w="6"/>
              <w:gridCol w:w="180"/>
              <w:gridCol w:w="8454"/>
            </w:tblGrid>
            <w:tr w:rsidR="009D2406" w:rsidRPr="00831060" w14:paraId="3A38FE0B" w14:textId="77777777" w:rsidTr="00B34174">
              <w:trPr>
                <w:tblCellSpacing w:w="0" w:type="dxa"/>
              </w:trPr>
              <w:tc>
                <w:tcPr>
                  <w:tcW w:w="0" w:type="auto"/>
                  <w:hideMark/>
                </w:tcPr>
                <w:p w14:paraId="3C3E46AC" w14:textId="77777777" w:rsidR="009D2406" w:rsidRPr="00831060" w:rsidRDefault="009D2406" w:rsidP="00B34174">
                  <w:pPr>
                    <w:rPr>
                      <w:rFonts w:ascii="Times New Roman" w:eastAsia="Times New Roman" w:hAnsi="Times New Roman" w:cs="Times New Roman"/>
                    </w:rPr>
                  </w:pPr>
                </w:p>
              </w:tc>
              <w:tc>
                <w:tcPr>
                  <w:tcW w:w="0" w:type="auto"/>
                  <w:hideMark/>
                </w:tcPr>
                <w:p w14:paraId="3C2A0974"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1.</w:t>
                  </w:r>
                </w:p>
              </w:tc>
              <w:tc>
                <w:tcPr>
                  <w:tcW w:w="0" w:type="auto"/>
                  <w:hideMark/>
                </w:tcPr>
                <w:p w14:paraId="33B9803B" w14:textId="77777777" w:rsidR="009D2406" w:rsidRPr="00831060" w:rsidRDefault="009D2406" w:rsidP="00B34174">
                  <w:pPr>
                    <w:pStyle w:val="CommentText"/>
                    <w:jc w:val="both"/>
                    <w:rPr>
                      <w:rFonts w:ascii="Times New Roman" w:hAnsi="Times New Roman" w:cs="Times New Roman"/>
                    </w:rPr>
                  </w:pPr>
                  <w:r w:rsidRPr="00831060">
                    <w:rPr>
                      <w:rFonts w:ascii="Times New Roman" w:hAnsi="Times New Roman" w:cs="Times New Roman"/>
                    </w:rPr>
                    <w:t>Pa cenuar Aneksin II mbi përputhshmërinë reciproke me legjislacionin q</w:t>
                  </w:r>
                  <w:r w:rsidRPr="00831060">
                    <w:rPr>
                      <w:rFonts w:ascii="Times New Roman" w:eastAsia="Calibri" w:hAnsi="Times New Roman" w:cs="Times New Roman"/>
                      <w:shd w:val="clear" w:color="auto" w:fill="FFFFFF"/>
                    </w:rPr>
                    <w:t>ë</w:t>
                  </w:r>
                  <w:r w:rsidRPr="00831060">
                    <w:rPr>
                      <w:rFonts w:ascii="Times New Roman" w:hAnsi="Times New Roman" w:cs="Times New Roman"/>
                    </w:rPr>
                    <w:t xml:space="preserve"> rregullon                     </w:t>
                  </w:r>
                  <w:r w:rsidRPr="00831060">
                    <w:rPr>
                      <w:rFonts w:ascii="Times New Roman" w:eastAsia="Calibri" w:hAnsi="Times New Roman" w:cs="Times New Roman"/>
                      <w:shd w:val="clear" w:color="auto" w:fill="FFFFFF"/>
                    </w:rPr>
                    <w:t>shërbimin veterinar në Republikën e Shqipërisë, si dhe legjislacionin mbi sistemin e identifikimit dhe regjistrimit të kafshëve,</w:t>
                  </w:r>
                  <w:r w:rsidRPr="00831060">
                    <w:rPr>
                      <w:rFonts w:ascii="Times New Roman" w:hAnsi="Times New Roman" w:cs="Times New Roman"/>
                    </w:rPr>
                    <w:t xml:space="preserve"> djegia në një fushë të hapur e mbetjeve të korrjes, mbetjeve dhe mbetjeve të pyjeve mund të ndalohet.</w:t>
                  </w:r>
                </w:p>
                <w:p w14:paraId="6E793025"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 xml:space="preserve">Agjencia Kombëtare e Mjedisit do të monitorojë dhe kontrollojë zbatimin e çdo ndalimi të bërë në përputhje me </w:t>
                  </w:r>
                  <w:proofErr w:type="spellStart"/>
                  <w:r w:rsidRPr="00831060">
                    <w:rPr>
                      <w:rFonts w:ascii="Times New Roman" w:hAnsi="Times New Roman" w:cs="Times New Roman"/>
                    </w:rPr>
                    <w:t>nënparagrafin</w:t>
                  </w:r>
                  <w:proofErr w:type="spellEnd"/>
                  <w:r w:rsidRPr="00831060">
                    <w:rPr>
                      <w:rFonts w:ascii="Times New Roman" w:hAnsi="Times New Roman" w:cs="Times New Roman"/>
                    </w:rPr>
                    <w:t xml:space="preserve"> e parë. Çdo përjashtim nga një ndalim i tillë nuk shkon përtej programeve parandaluese për të shmangur zjarret e pakontrolluara, për të kontrolluar dëmtuesit ose për të mbrojtur </w:t>
                  </w:r>
                  <w:proofErr w:type="spellStart"/>
                  <w:r w:rsidRPr="00831060">
                    <w:rPr>
                      <w:rFonts w:ascii="Times New Roman" w:hAnsi="Times New Roman" w:cs="Times New Roman"/>
                    </w:rPr>
                    <w:t>biodiversitetin</w:t>
                  </w:r>
                  <w:proofErr w:type="spellEnd"/>
                  <w:r w:rsidRPr="00831060">
                    <w:rPr>
                      <w:rFonts w:ascii="Times New Roman" w:hAnsi="Times New Roman" w:cs="Times New Roman"/>
                    </w:rPr>
                    <w:t>.</w:t>
                  </w:r>
                </w:p>
              </w:tc>
            </w:tr>
          </w:tbl>
          <w:p w14:paraId="3776B68D" w14:textId="77777777" w:rsidR="009D2406" w:rsidRPr="00831060" w:rsidRDefault="009D2406" w:rsidP="00B34174">
            <w:pPr>
              <w:rPr>
                <w:rFonts w:ascii="Times New Roman" w:eastAsia="Times New Roman" w:hAnsi="Times New Roman" w:cs="Times New Roman"/>
                <w:vanish/>
              </w:rPr>
            </w:pPr>
          </w:p>
          <w:tbl>
            <w:tblPr>
              <w:tblW w:w="5000" w:type="pct"/>
              <w:tblCellSpacing w:w="0" w:type="dxa"/>
              <w:tblCellMar>
                <w:left w:w="0" w:type="dxa"/>
                <w:right w:w="0" w:type="dxa"/>
              </w:tblCellMar>
              <w:tblLook w:val="04A0" w:firstRow="1" w:lastRow="0" w:firstColumn="1" w:lastColumn="0" w:noHBand="0" w:noVBand="1"/>
            </w:tblPr>
            <w:tblGrid>
              <w:gridCol w:w="6"/>
              <w:gridCol w:w="180"/>
              <w:gridCol w:w="8454"/>
            </w:tblGrid>
            <w:tr w:rsidR="009D2406" w:rsidRPr="00831060" w14:paraId="24B7E222" w14:textId="77777777" w:rsidTr="00B34174">
              <w:trPr>
                <w:tblCellSpacing w:w="0" w:type="dxa"/>
              </w:trPr>
              <w:tc>
                <w:tcPr>
                  <w:tcW w:w="0" w:type="auto"/>
                  <w:hideMark/>
                </w:tcPr>
                <w:p w14:paraId="60460ECB" w14:textId="77777777" w:rsidR="009D2406" w:rsidRPr="00831060" w:rsidRDefault="009D2406" w:rsidP="00B34174">
                  <w:pPr>
                    <w:rPr>
                      <w:rFonts w:ascii="Times New Roman" w:eastAsia="Times New Roman" w:hAnsi="Times New Roman" w:cs="Times New Roman"/>
                    </w:rPr>
                  </w:pPr>
                </w:p>
              </w:tc>
              <w:tc>
                <w:tcPr>
                  <w:tcW w:w="0" w:type="auto"/>
                  <w:hideMark/>
                </w:tcPr>
                <w:p w14:paraId="7AB27E33"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2.</w:t>
                  </w:r>
                </w:p>
              </w:tc>
              <w:tc>
                <w:tcPr>
                  <w:tcW w:w="0" w:type="auto"/>
                  <w:hideMark/>
                </w:tcPr>
                <w:p w14:paraId="2CA05F6B"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Një kod këshillues kombëtar për praktikat e mira bujqësore për menaxhimin e duhur të mbetjeve të korrjes, mund të krijohet mbi bazën të qasjeve të mëposhtme:</w:t>
                  </w:r>
                </w:p>
                <w:tbl>
                  <w:tblPr>
                    <w:tblW w:w="5000" w:type="pct"/>
                    <w:tblCellSpacing w:w="0" w:type="dxa"/>
                    <w:tblCellMar>
                      <w:left w:w="0" w:type="dxa"/>
                      <w:right w:w="0" w:type="dxa"/>
                    </w:tblCellMar>
                    <w:tblLook w:val="04A0" w:firstRow="1" w:lastRow="0" w:firstColumn="1" w:lastColumn="0" w:noHBand="0" w:noVBand="1"/>
                  </w:tblPr>
                  <w:tblGrid>
                    <w:gridCol w:w="289"/>
                    <w:gridCol w:w="8165"/>
                  </w:tblGrid>
                  <w:tr w:rsidR="009D2406" w:rsidRPr="00831060" w14:paraId="52CF1AA2" w14:textId="77777777" w:rsidTr="00B34174">
                    <w:trPr>
                      <w:tblCellSpacing w:w="0" w:type="dxa"/>
                    </w:trPr>
                    <w:tc>
                      <w:tcPr>
                        <w:tcW w:w="0" w:type="auto"/>
                        <w:hideMark/>
                      </w:tcPr>
                      <w:p w14:paraId="1F794D23"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(a)</w:t>
                        </w:r>
                      </w:p>
                    </w:tc>
                    <w:tc>
                      <w:tcPr>
                        <w:tcW w:w="0" w:type="auto"/>
                        <w:hideMark/>
                      </w:tcPr>
                      <w:p w14:paraId="0B90F336"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 xml:space="preserve">Përmirësimin e strukturës së dheut përmes </w:t>
                        </w:r>
                        <w:proofErr w:type="spellStart"/>
                        <w:r w:rsidRPr="00831060">
                          <w:rPr>
                            <w:rFonts w:ascii="Times New Roman" w:hAnsi="Times New Roman" w:cs="Times New Roman"/>
                          </w:rPr>
                          <w:t>inkorporimit</w:t>
                        </w:r>
                        <w:proofErr w:type="spellEnd"/>
                        <w:r w:rsidRPr="00831060">
                          <w:rPr>
                            <w:rFonts w:ascii="Times New Roman" w:hAnsi="Times New Roman" w:cs="Times New Roman"/>
                          </w:rPr>
                          <w:t xml:space="preserve"> të mbetjeve të korrjes; </w:t>
                        </w:r>
                      </w:p>
                    </w:tc>
                  </w:tr>
                </w:tbl>
                <w:p w14:paraId="6E3DA5A5" w14:textId="77777777" w:rsidR="009D2406" w:rsidRPr="00831060" w:rsidRDefault="009D2406" w:rsidP="00B34174">
                  <w:pPr>
                    <w:rPr>
                      <w:rFonts w:ascii="Times New Roman" w:eastAsia="Times New Roman" w:hAnsi="Times New Roman" w:cs="Times New Roman"/>
                      <w:vanish/>
                    </w:rPr>
                  </w:pPr>
                </w:p>
                <w:tbl>
                  <w:tblPr>
                    <w:tblW w:w="5000" w:type="pct"/>
                    <w:tblCellSpacing w:w="0" w:type="dxa"/>
                    <w:tblCellMar>
                      <w:left w:w="0" w:type="dxa"/>
                      <w:right w:w="0" w:type="dxa"/>
                    </w:tblCellMar>
                    <w:tblLook w:val="04A0" w:firstRow="1" w:lastRow="0" w:firstColumn="1" w:lastColumn="0" w:noHBand="0" w:noVBand="1"/>
                  </w:tblPr>
                  <w:tblGrid>
                    <w:gridCol w:w="368"/>
                    <w:gridCol w:w="8086"/>
                  </w:tblGrid>
                  <w:tr w:rsidR="009D2406" w:rsidRPr="00831060" w14:paraId="0E4C843B" w14:textId="77777777" w:rsidTr="00B34174">
                    <w:trPr>
                      <w:trHeight w:val="576"/>
                      <w:tblCellSpacing w:w="0" w:type="dxa"/>
                    </w:trPr>
                    <w:tc>
                      <w:tcPr>
                        <w:tcW w:w="0" w:type="auto"/>
                        <w:hideMark/>
                      </w:tcPr>
                      <w:p w14:paraId="4E08A141"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(b)</w:t>
                        </w:r>
                      </w:p>
                    </w:tc>
                    <w:tc>
                      <w:tcPr>
                        <w:tcW w:w="0" w:type="auto"/>
                        <w:hideMark/>
                      </w:tcPr>
                      <w:p w14:paraId="3C1F0D42"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 xml:space="preserve">Teknikat e përmirësuara për </w:t>
                        </w:r>
                        <w:proofErr w:type="spellStart"/>
                        <w:r w:rsidRPr="00831060">
                          <w:rPr>
                            <w:rFonts w:ascii="Times New Roman" w:hAnsi="Times New Roman" w:cs="Times New Roman"/>
                          </w:rPr>
                          <w:t>inkorporimin</w:t>
                        </w:r>
                        <w:proofErr w:type="spellEnd"/>
                        <w:r w:rsidRPr="00831060">
                          <w:rPr>
                            <w:rFonts w:ascii="Times New Roman" w:hAnsi="Times New Roman" w:cs="Times New Roman"/>
                          </w:rPr>
                          <w:t xml:space="preserve"> e mbetjeve të korrjes;</w:t>
                        </w:r>
                      </w:p>
                    </w:tc>
                  </w:tr>
                </w:tbl>
                <w:p w14:paraId="28798A73" w14:textId="77777777" w:rsidR="009D2406" w:rsidRPr="00831060" w:rsidRDefault="009D2406" w:rsidP="00B34174">
                  <w:pPr>
                    <w:rPr>
                      <w:rFonts w:ascii="Times New Roman" w:eastAsia="Times New Roman" w:hAnsi="Times New Roman" w:cs="Times New Roman"/>
                      <w:vanish/>
                    </w:rPr>
                  </w:pPr>
                </w:p>
                <w:tbl>
                  <w:tblPr>
                    <w:tblW w:w="5000" w:type="pct"/>
                    <w:tblCellSpacing w:w="0" w:type="dxa"/>
                    <w:tblCellMar>
                      <w:left w:w="0" w:type="dxa"/>
                      <w:right w:w="0" w:type="dxa"/>
                    </w:tblCellMar>
                    <w:tblLook w:val="04A0" w:firstRow="1" w:lastRow="0" w:firstColumn="1" w:lastColumn="0" w:noHBand="0" w:noVBand="1"/>
                  </w:tblPr>
                  <w:tblGrid>
                    <w:gridCol w:w="500"/>
                    <w:gridCol w:w="7954"/>
                  </w:tblGrid>
                  <w:tr w:rsidR="009D2406" w:rsidRPr="00831060" w14:paraId="0DA5FD61" w14:textId="77777777" w:rsidTr="00B34174">
                    <w:trPr>
                      <w:tblCellSpacing w:w="0" w:type="dxa"/>
                    </w:trPr>
                    <w:tc>
                      <w:tcPr>
                        <w:tcW w:w="0" w:type="auto"/>
                        <w:hideMark/>
                      </w:tcPr>
                      <w:p w14:paraId="59C12E66"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(c)</w:t>
                        </w:r>
                      </w:p>
                    </w:tc>
                    <w:tc>
                      <w:tcPr>
                        <w:tcW w:w="0" w:type="auto"/>
                        <w:hideMark/>
                      </w:tcPr>
                      <w:p w14:paraId="631DE9FA"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Përdorimin alternativ të mbetjeve të korrjes;</w:t>
                        </w:r>
                      </w:p>
                    </w:tc>
                  </w:tr>
                </w:tbl>
                <w:p w14:paraId="33F638BF" w14:textId="77777777" w:rsidR="009D2406" w:rsidRPr="00831060" w:rsidRDefault="009D2406" w:rsidP="00B34174">
                  <w:pPr>
                    <w:rPr>
                      <w:rFonts w:ascii="Times New Roman" w:eastAsia="Times New Roman" w:hAnsi="Times New Roman" w:cs="Times New Roman"/>
                      <w:vanish/>
                    </w:rPr>
                  </w:pPr>
                </w:p>
                <w:tbl>
                  <w:tblPr>
                    <w:tblW w:w="5000" w:type="pct"/>
                    <w:tblCellSpacing w:w="0" w:type="dxa"/>
                    <w:tblCellMar>
                      <w:left w:w="0" w:type="dxa"/>
                      <w:right w:w="0" w:type="dxa"/>
                    </w:tblCellMar>
                    <w:tblLook w:val="04A0" w:firstRow="1" w:lastRow="0" w:firstColumn="1" w:lastColumn="0" w:noHBand="0" w:noVBand="1"/>
                  </w:tblPr>
                  <w:tblGrid>
                    <w:gridCol w:w="280"/>
                    <w:gridCol w:w="8174"/>
                  </w:tblGrid>
                  <w:tr w:rsidR="009D2406" w:rsidRPr="00831060" w14:paraId="636B69F9" w14:textId="77777777" w:rsidTr="00B34174">
                    <w:trPr>
                      <w:tblCellSpacing w:w="0" w:type="dxa"/>
                    </w:trPr>
                    <w:tc>
                      <w:tcPr>
                        <w:tcW w:w="0" w:type="auto"/>
                        <w:hideMark/>
                      </w:tcPr>
                      <w:p w14:paraId="07EBCE4F"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(d)</w:t>
                        </w:r>
                      </w:p>
                    </w:tc>
                    <w:tc>
                      <w:tcPr>
                        <w:tcW w:w="0" w:type="auto"/>
                        <w:hideMark/>
                      </w:tcPr>
                      <w:p w14:paraId="7C5654C8"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 xml:space="preserve">Përmirësimin e gjendjes së lëndës ushqyese dhe strukturës së tokës përmes </w:t>
                        </w:r>
                        <w:proofErr w:type="spellStart"/>
                        <w:r w:rsidRPr="00831060">
                          <w:rPr>
                            <w:rFonts w:ascii="Times New Roman" w:hAnsi="Times New Roman" w:cs="Times New Roman"/>
                          </w:rPr>
                          <w:t>inkorporimit</w:t>
                        </w:r>
                        <w:proofErr w:type="spellEnd"/>
                        <w:r w:rsidRPr="00831060">
                          <w:rPr>
                            <w:rFonts w:ascii="Times New Roman" w:hAnsi="Times New Roman" w:cs="Times New Roman"/>
                          </w:rPr>
                          <w:t xml:space="preserve"> të plehut organik siç kërkohet për rritjen optimale të bimëve, duke shmangur djegien e plehut organik (plehërimi i oborreve, shtroja e thellë e kashtës).</w:t>
                        </w:r>
                      </w:p>
                      <w:p w14:paraId="16FF83AE" w14:textId="77777777" w:rsidR="009D2406" w:rsidRPr="00831060" w:rsidRDefault="009D2406" w:rsidP="00B34174">
                        <w:pPr>
                          <w:jc w:val="both"/>
                          <w:rPr>
                            <w:rFonts w:ascii="Times New Roman" w:hAnsi="Times New Roman" w:cs="Times New Roman"/>
                          </w:rPr>
                        </w:pPr>
                      </w:p>
                    </w:tc>
                  </w:tr>
                </w:tbl>
                <w:p w14:paraId="2ACD6567" w14:textId="77777777" w:rsidR="009D2406" w:rsidRPr="00831060" w:rsidRDefault="009D2406" w:rsidP="00B34174">
                  <w:pPr>
                    <w:rPr>
                      <w:rFonts w:ascii="Times New Roman" w:eastAsia="Times New Roman" w:hAnsi="Times New Roman" w:cs="Times New Roman"/>
                    </w:rPr>
                  </w:pPr>
                </w:p>
              </w:tc>
            </w:tr>
          </w:tbl>
          <w:p w14:paraId="3D6AF14B" w14:textId="77777777" w:rsidR="009D2406" w:rsidRPr="00831060" w:rsidRDefault="009D2406" w:rsidP="00B34174">
            <w:pPr>
              <w:jc w:val="both"/>
              <w:rPr>
                <w:rFonts w:ascii="Times New Roman" w:hAnsi="Times New Roman" w:cs="Times New Roman"/>
                <w:b/>
                <w:bCs/>
              </w:rPr>
            </w:pPr>
          </w:p>
        </w:tc>
      </w:tr>
      <w:tr w:rsidR="009D2406" w:rsidRPr="00831060" w14:paraId="095346D4" w14:textId="77777777" w:rsidTr="00B34174">
        <w:tc>
          <w:tcPr>
            <w:tcW w:w="8856" w:type="dxa"/>
          </w:tcPr>
          <w:p w14:paraId="7FB1CD98" w14:textId="77777777" w:rsidR="009D2406" w:rsidRPr="00831060" w:rsidRDefault="009D2406" w:rsidP="00B34174">
            <w:pPr>
              <w:jc w:val="both"/>
              <w:rPr>
                <w:rFonts w:ascii="Times New Roman" w:hAnsi="Times New Roman" w:cs="Times New Roman"/>
                <w:b/>
                <w:bCs/>
              </w:rPr>
            </w:pPr>
            <w:r w:rsidRPr="00831060">
              <w:rPr>
                <w:rFonts w:ascii="Times New Roman" w:hAnsi="Times New Roman" w:cs="Times New Roman"/>
                <w:b/>
                <w:bCs/>
              </w:rPr>
              <w:t xml:space="preserve">C.   Parandalimi i ndikimeve në fermat e vogla </w:t>
            </w:r>
          </w:p>
          <w:p w14:paraId="632947C3"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Në marrjen e masave të përshkruara në Seksionet A dhe B, sigurohet që ndikimet në fermat e vogla dhe ato shumë të vogla janë marrë parasysh plotësisht.</w:t>
            </w:r>
          </w:p>
          <w:p w14:paraId="41B2F44F"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Për shembull, fermat e vogla dhe ato shumë të vogla mund të përjashtohen nga ato masa kur është e mundur dhe e përshtatshme në funksion të angazhimeve të zbatueshme të pakësimit.</w:t>
            </w:r>
          </w:p>
        </w:tc>
      </w:tr>
    </w:tbl>
    <w:p w14:paraId="5AD0FB78" w14:textId="77777777" w:rsidR="009D2406" w:rsidRPr="00831060" w:rsidRDefault="009D2406" w:rsidP="009D2406">
      <w:pPr>
        <w:jc w:val="center"/>
        <w:outlineLvl w:val="0"/>
        <w:rPr>
          <w:rFonts w:ascii="Times New Roman" w:hAnsi="Times New Roman" w:cs="Times New Roman"/>
          <w:b/>
          <w:bCs/>
          <w:sz w:val="28"/>
          <w:szCs w:val="28"/>
        </w:rPr>
      </w:pPr>
    </w:p>
    <w:p w14:paraId="1E4C1D3D" w14:textId="77777777" w:rsidR="009D2406" w:rsidRPr="00831060" w:rsidRDefault="009D2406" w:rsidP="009D2406">
      <w:pPr>
        <w:jc w:val="center"/>
        <w:outlineLvl w:val="0"/>
        <w:rPr>
          <w:rFonts w:ascii="Times New Roman" w:hAnsi="Times New Roman" w:cs="Times New Roman"/>
          <w:b/>
          <w:bCs/>
          <w:sz w:val="28"/>
          <w:szCs w:val="28"/>
        </w:rPr>
      </w:pPr>
    </w:p>
    <w:p w14:paraId="690A5D30" w14:textId="77777777" w:rsidR="009D2406" w:rsidRPr="00831060" w:rsidRDefault="009D2406" w:rsidP="009D2406">
      <w:pPr>
        <w:jc w:val="center"/>
        <w:outlineLvl w:val="0"/>
        <w:rPr>
          <w:rFonts w:ascii="Times New Roman" w:hAnsi="Times New Roman" w:cs="Times New Roman"/>
          <w:b/>
          <w:bCs/>
        </w:rPr>
      </w:pPr>
      <w:r w:rsidRPr="00831060">
        <w:rPr>
          <w:rFonts w:ascii="Times New Roman" w:hAnsi="Times New Roman" w:cs="Times New Roman"/>
          <w:b/>
          <w:bCs/>
        </w:rPr>
        <w:t>ANEKSI IV</w:t>
      </w:r>
    </w:p>
    <w:p w14:paraId="4DA5E4D6" w14:textId="77777777" w:rsidR="009D2406" w:rsidRPr="00831060" w:rsidRDefault="009D2406" w:rsidP="009D2406">
      <w:pPr>
        <w:jc w:val="center"/>
        <w:outlineLvl w:val="0"/>
        <w:rPr>
          <w:rFonts w:ascii="Times New Roman" w:hAnsi="Times New Roman" w:cs="Times New Roman"/>
          <w:b/>
          <w:bCs/>
        </w:rPr>
      </w:pPr>
      <w:r w:rsidRPr="00831060">
        <w:rPr>
          <w:rFonts w:ascii="Times New Roman" w:hAnsi="Times New Roman" w:cs="Times New Roman"/>
          <w:b/>
          <w:bCs/>
        </w:rPr>
        <w:t>RAPORTET INFORMUES TË INVENTARIT (IIR)</w:t>
      </w:r>
    </w:p>
    <w:p w14:paraId="7048BCE2" w14:textId="77777777" w:rsidR="009D2406" w:rsidRPr="00831060" w:rsidRDefault="009D2406" w:rsidP="009D2406">
      <w:pPr>
        <w:jc w:val="center"/>
        <w:rPr>
          <w:rFonts w:ascii="Times New Roman" w:hAnsi="Times New Roman" w:cs="Times New Roman"/>
          <w:b/>
          <w:bCs/>
        </w:rPr>
      </w:pPr>
      <w:r w:rsidRPr="00831060">
        <w:rPr>
          <w:rFonts w:ascii="Times New Roman" w:hAnsi="Times New Roman" w:cs="Times New Roman"/>
          <w:b/>
          <w:bCs/>
        </w:rPr>
        <w:t xml:space="preserve">METODOLOGJITË PËR PËRGATITJEN DHE PËRDITËSIMIN E INVENTARËVE KOMBËTARË TË SHKARKIMEVE DHE PARASHIKIMEVE, RAPORTEVE INFORMUES TË INVENTARIT DHE INVENTARËVE TË PËRSHTATUR KOMBËTARË TË SHKARKIMEVE TË REFERUAR NË KRERËT IV DHE VII </w:t>
      </w:r>
    </w:p>
    <w:p w14:paraId="31830D75" w14:textId="77777777" w:rsidR="009D2406" w:rsidRPr="00831060" w:rsidRDefault="009D2406" w:rsidP="009D2406">
      <w:pPr>
        <w:jc w:val="center"/>
        <w:rPr>
          <w:rFonts w:ascii="Times New Roman" w:hAnsi="Times New Roman" w:cs="Times New Roman"/>
          <w:b/>
          <w:bCs/>
        </w:rPr>
      </w:pPr>
    </w:p>
    <w:p w14:paraId="0BA815F4" w14:textId="77777777" w:rsidR="009D2406" w:rsidRPr="00831060" w:rsidRDefault="009D2406" w:rsidP="009D2406">
      <w:pPr>
        <w:jc w:val="both"/>
        <w:rPr>
          <w:rFonts w:ascii="Times New Roman" w:hAnsi="Times New Roman" w:cs="Times New Roman"/>
        </w:rPr>
      </w:pPr>
      <w:r w:rsidRPr="00831060">
        <w:rPr>
          <w:rFonts w:ascii="Times New Roman" w:hAnsi="Times New Roman" w:cs="Times New Roman"/>
          <w:sz w:val="28"/>
          <w:szCs w:val="28"/>
        </w:rPr>
        <w:t xml:space="preserve">Për ndotësit e përmendur në aneksin I përgatiten inventarët kombëtarë të shkarkimeve, inventarët e përshtatur kombëtarë të shkarkimeve, aty ku është e </w:t>
      </w:r>
      <w:r w:rsidRPr="00831060">
        <w:rPr>
          <w:rFonts w:ascii="Times New Roman" w:hAnsi="Times New Roman" w:cs="Times New Roman"/>
          <w:sz w:val="28"/>
          <w:szCs w:val="28"/>
        </w:rPr>
        <w:lastRenderedPageBreak/>
        <w:t xml:space="preserve">përshtatshme, projeksionet e shkarkimeve kombëtare, </w:t>
      </w:r>
      <w:r w:rsidRPr="00831060">
        <w:rPr>
          <w:rFonts w:ascii="Times New Roman" w:eastAsia="Times New Roman" w:hAnsi="Times New Roman" w:cs="Times New Roman"/>
          <w:sz w:val="28"/>
          <w:szCs w:val="28"/>
          <w:shd w:val="clear" w:color="auto" w:fill="FFFFFF"/>
        </w:rPr>
        <w:t xml:space="preserve">inventarët kombëtarë të shkarkimeve hapësinore të </w:t>
      </w:r>
      <w:r w:rsidRPr="00831060">
        <w:rPr>
          <w:rFonts w:ascii="Times New Roman" w:eastAsia="Times New Roman" w:hAnsi="Times New Roman" w:cs="Times New Roman"/>
          <w:sz w:val="28"/>
          <w:szCs w:val="28"/>
        </w:rPr>
        <w:t>shpërndara</w:t>
      </w:r>
      <w:r w:rsidRPr="00831060">
        <w:rPr>
          <w:rFonts w:ascii="Times New Roman" w:hAnsi="Times New Roman" w:cs="Times New Roman"/>
          <w:sz w:val="28"/>
          <w:szCs w:val="28"/>
        </w:rPr>
        <w:t xml:space="preserve">, inventarët e burimeve të mëdha të identifikueshëm dhe </w:t>
      </w:r>
      <w:r w:rsidRPr="00831060">
        <w:rPr>
          <w:rFonts w:ascii="Times New Roman" w:hAnsi="Times New Roman" w:cs="Times New Roman"/>
          <w:bCs/>
          <w:sz w:val="28"/>
          <w:szCs w:val="28"/>
        </w:rPr>
        <w:t>raportet informues te inventarit,</w:t>
      </w:r>
      <w:r w:rsidRPr="00831060">
        <w:rPr>
          <w:rFonts w:ascii="Times New Roman" w:hAnsi="Times New Roman" w:cs="Times New Roman"/>
          <w:b/>
          <w:bCs/>
          <w:sz w:val="28"/>
          <w:szCs w:val="28"/>
        </w:rPr>
        <w:t xml:space="preserve"> </w:t>
      </w:r>
      <w:r w:rsidRPr="00831060">
        <w:rPr>
          <w:rFonts w:ascii="Times New Roman" w:hAnsi="Times New Roman" w:cs="Times New Roman"/>
          <w:sz w:val="28"/>
          <w:szCs w:val="28"/>
        </w:rPr>
        <w:t xml:space="preserve">duke përdorur </w:t>
      </w:r>
      <w:r w:rsidRPr="00831060">
        <w:rPr>
          <w:rFonts w:ascii="Times New Roman" w:hAnsi="Times New Roman" w:cs="Times New Roman"/>
        </w:rPr>
        <w:t>metodologjitë e miratuara nga Palët e Konventës LRTAP (Udhëzuesit e Raportimit të EMEP). Për sa më sipër kërkohet që të përdoret Udhëzuesi për inventarin e shkarkimeve të ndotësve të ajrit (Udhëzuesi EMEP/EEA) të referuar aty. Përveç kësaj, informacion shtesë, në veçanti të dhënat e veprimtarisë, të nevojshme për vlerësimin e inventarëve dhe parashikimeve kombëtare të shkarkimit duhet të përgatiten në përputhje me të njëjtat udhëzime.</w:t>
      </w:r>
    </w:p>
    <w:p w14:paraId="4A5ED9F4" w14:textId="77777777" w:rsidR="009D2406" w:rsidRPr="00831060" w:rsidRDefault="009D2406" w:rsidP="009D2406">
      <w:pPr>
        <w:jc w:val="both"/>
        <w:rPr>
          <w:rFonts w:ascii="Times New Roman" w:hAnsi="Times New Roman" w:cs="Times New Roman"/>
        </w:rPr>
      </w:pPr>
      <w:r w:rsidRPr="00831060">
        <w:rPr>
          <w:rFonts w:ascii="Times New Roman" w:hAnsi="Times New Roman" w:cs="Times New Roman"/>
        </w:rPr>
        <w:t>Mbështetja tek Udhëzuesi i Raportimit të EMEP-it bëhet pa cenuar përshtatjet/rregullimet shtesë të specifikuara në këtë Aneks dhe kërkesat në lidhje me nomenklaturën e raportimit, periudhat kohore dhe datat e raportimit të specifikuara në Aneksin I.</w:t>
      </w:r>
    </w:p>
    <w:p w14:paraId="33DC34D7" w14:textId="77777777" w:rsidR="009D2406" w:rsidRPr="00831060" w:rsidRDefault="009D2406" w:rsidP="009D2406">
      <w:pPr>
        <w:jc w:val="both"/>
        <w:outlineLvl w:val="0"/>
        <w:rPr>
          <w:rFonts w:ascii="Times New Roman" w:hAnsi="Times New Roman" w:cs="Times New Roman"/>
          <w:b/>
          <w:bCs/>
        </w:rPr>
      </w:pPr>
    </w:p>
    <w:p w14:paraId="21E3F5B9" w14:textId="77777777" w:rsidR="009D2406" w:rsidRPr="00831060" w:rsidRDefault="009D2406" w:rsidP="009D2406">
      <w:pPr>
        <w:jc w:val="both"/>
        <w:outlineLvl w:val="0"/>
        <w:rPr>
          <w:rFonts w:ascii="Times New Roman" w:hAnsi="Times New Roman" w:cs="Times New Roman"/>
          <w:b/>
          <w:bCs/>
        </w:rPr>
      </w:pPr>
      <w:r w:rsidRPr="00831060">
        <w:rPr>
          <w:rFonts w:ascii="Times New Roman" w:hAnsi="Times New Roman" w:cs="Times New Roman"/>
          <w:b/>
          <w:bCs/>
        </w:rPr>
        <w:t>PJESA 1</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856"/>
      </w:tblGrid>
      <w:tr w:rsidR="009D2406" w:rsidRPr="00831060" w14:paraId="2D1F1436" w14:textId="77777777" w:rsidTr="00B34174">
        <w:tc>
          <w:tcPr>
            <w:tcW w:w="8856" w:type="dxa"/>
          </w:tcPr>
          <w:p w14:paraId="415676F9" w14:textId="77777777" w:rsidR="009D2406" w:rsidRPr="00831060" w:rsidRDefault="009D2406" w:rsidP="00B34174">
            <w:pPr>
              <w:jc w:val="both"/>
              <w:rPr>
                <w:rFonts w:ascii="Times New Roman" w:hAnsi="Times New Roman" w:cs="Times New Roman"/>
                <w:b/>
                <w:bCs/>
              </w:rPr>
            </w:pPr>
            <w:r w:rsidRPr="00831060">
              <w:rPr>
                <w:rFonts w:ascii="Times New Roman" w:hAnsi="Times New Roman" w:cs="Times New Roman"/>
                <w:b/>
              </w:rPr>
              <w:t>Inventarët kombëtarë vjetorë të shkarkimeve</w:t>
            </w:r>
          </w:p>
        </w:tc>
      </w:tr>
      <w:tr w:rsidR="009D2406" w:rsidRPr="00831060" w14:paraId="7C592439" w14:textId="77777777" w:rsidTr="00B34174">
        <w:tc>
          <w:tcPr>
            <w:tcW w:w="8856" w:type="dxa"/>
          </w:tcPr>
          <w:tbl>
            <w:tblPr>
              <w:tblW w:w="5000" w:type="pct"/>
              <w:tblCellSpacing w:w="0" w:type="dxa"/>
              <w:tblCellMar>
                <w:left w:w="0" w:type="dxa"/>
                <w:right w:w="0" w:type="dxa"/>
              </w:tblCellMar>
              <w:tblLook w:val="04A0" w:firstRow="1" w:lastRow="0" w:firstColumn="1" w:lastColumn="0" w:noHBand="0" w:noVBand="1"/>
            </w:tblPr>
            <w:tblGrid>
              <w:gridCol w:w="6"/>
              <w:gridCol w:w="180"/>
              <w:gridCol w:w="8454"/>
            </w:tblGrid>
            <w:tr w:rsidR="009D2406" w:rsidRPr="00831060" w14:paraId="60666C6A" w14:textId="77777777" w:rsidTr="00B34174">
              <w:trPr>
                <w:tblCellSpacing w:w="0" w:type="dxa"/>
              </w:trPr>
              <w:tc>
                <w:tcPr>
                  <w:tcW w:w="0" w:type="auto"/>
                  <w:hideMark/>
                </w:tcPr>
                <w:p w14:paraId="1C5728B9" w14:textId="77777777" w:rsidR="009D2406" w:rsidRPr="00831060" w:rsidRDefault="009D2406" w:rsidP="00B34174">
                  <w:pPr>
                    <w:rPr>
                      <w:rFonts w:ascii="Times New Roman" w:eastAsia="Times New Roman" w:hAnsi="Times New Roman" w:cs="Times New Roman"/>
                    </w:rPr>
                  </w:pPr>
                </w:p>
              </w:tc>
              <w:tc>
                <w:tcPr>
                  <w:tcW w:w="0" w:type="auto"/>
                  <w:hideMark/>
                </w:tcPr>
                <w:p w14:paraId="56C1F129"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1.</w:t>
                  </w:r>
                </w:p>
              </w:tc>
              <w:tc>
                <w:tcPr>
                  <w:tcW w:w="0" w:type="auto"/>
                  <w:hideMark/>
                </w:tcPr>
                <w:p w14:paraId="694D9552"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 xml:space="preserve">Inventarët kombëtarë të shkarkimeve duhet të jenë transparentë, </w:t>
                  </w:r>
                  <w:proofErr w:type="spellStart"/>
                  <w:r w:rsidRPr="00831060">
                    <w:rPr>
                      <w:rFonts w:ascii="Times New Roman" w:hAnsi="Times New Roman" w:cs="Times New Roman"/>
                    </w:rPr>
                    <w:t>konsistentë</w:t>
                  </w:r>
                  <w:proofErr w:type="spellEnd"/>
                  <w:r w:rsidRPr="00831060">
                    <w:rPr>
                      <w:rFonts w:ascii="Times New Roman" w:hAnsi="Times New Roman" w:cs="Times New Roman"/>
                    </w:rPr>
                    <w:t>, të krahasueshëm, të plotë dhe të saktë.</w:t>
                  </w:r>
                </w:p>
              </w:tc>
            </w:tr>
          </w:tbl>
          <w:p w14:paraId="545A017D" w14:textId="77777777" w:rsidR="009D2406" w:rsidRPr="00831060" w:rsidRDefault="009D2406" w:rsidP="00B34174">
            <w:pPr>
              <w:rPr>
                <w:rFonts w:ascii="Times New Roman" w:eastAsia="Times New Roman" w:hAnsi="Times New Roman" w:cs="Times New Roman"/>
                <w:vanish/>
              </w:rPr>
            </w:pPr>
          </w:p>
          <w:tbl>
            <w:tblPr>
              <w:tblW w:w="5000" w:type="pct"/>
              <w:tblCellSpacing w:w="0" w:type="dxa"/>
              <w:tblCellMar>
                <w:left w:w="0" w:type="dxa"/>
                <w:right w:w="0" w:type="dxa"/>
              </w:tblCellMar>
              <w:tblLook w:val="04A0" w:firstRow="1" w:lastRow="0" w:firstColumn="1" w:lastColumn="0" w:noHBand="0" w:noVBand="1"/>
            </w:tblPr>
            <w:tblGrid>
              <w:gridCol w:w="6"/>
              <w:gridCol w:w="180"/>
              <w:gridCol w:w="8454"/>
            </w:tblGrid>
            <w:tr w:rsidR="009D2406" w:rsidRPr="00831060" w14:paraId="6D421DFC" w14:textId="77777777" w:rsidTr="00B34174">
              <w:trPr>
                <w:tblCellSpacing w:w="0" w:type="dxa"/>
              </w:trPr>
              <w:tc>
                <w:tcPr>
                  <w:tcW w:w="0" w:type="auto"/>
                  <w:hideMark/>
                </w:tcPr>
                <w:p w14:paraId="1BF7F03B" w14:textId="77777777" w:rsidR="009D2406" w:rsidRPr="00831060" w:rsidRDefault="009D2406" w:rsidP="00B34174">
                  <w:pPr>
                    <w:rPr>
                      <w:rFonts w:ascii="Times New Roman" w:eastAsia="Times New Roman" w:hAnsi="Times New Roman" w:cs="Times New Roman"/>
                    </w:rPr>
                  </w:pPr>
                </w:p>
              </w:tc>
              <w:tc>
                <w:tcPr>
                  <w:tcW w:w="0" w:type="auto"/>
                  <w:hideMark/>
                </w:tcPr>
                <w:p w14:paraId="11C7B66B"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2.</w:t>
                  </w:r>
                </w:p>
              </w:tc>
              <w:tc>
                <w:tcPr>
                  <w:tcW w:w="0" w:type="auto"/>
                  <w:hideMark/>
                </w:tcPr>
                <w:p w14:paraId="35ADD614"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 xml:space="preserve">Shkarkimet nga kategoritë kryesore të identifikuara duhet të llogariten në përputhje me metodologjitë e përcaktuara në Udhëzuesin e EMEP/EEA dhe me qëllim përdorimin e një metodologjie </w:t>
                  </w:r>
                  <w:proofErr w:type="spellStart"/>
                  <w:r w:rsidRPr="00831060">
                    <w:rPr>
                      <w:rFonts w:ascii="Times New Roman" w:hAnsi="Times New Roman" w:cs="Times New Roman"/>
                    </w:rPr>
                    <w:t>Tier</w:t>
                  </w:r>
                  <w:proofErr w:type="spellEnd"/>
                  <w:r w:rsidRPr="00831060">
                    <w:rPr>
                      <w:rFonts w:ascii="Times New Roman" w:hAnsi="Times New Roman" w:cs="Times New Roman"/>
                    </w:rPr>
                    <w:t xml:space="preserve"> 2 ose më të lartë (të detajuar).</w:t>
                  </w:r>
                </w:p>
                <w:p w14:paraId="68FA8160"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 xml:space="preserve">Metodologji të tjera shkencore </w:t>
                  </w:r>
                  <w:proofErr w:type="spellStart"/>
                  <w:r w:rsidRPr="00831060">
                    <w:rPr>
                      <w:rFonts w:ascii="Times New Roman" w:hAnsi="Times New Roman" w:cs="Times New Roman"/>
                    </w:rPr>
                    <w:t>kompatibël</w:t>
                  </w:r>
                  <w:proofErr w:type="spellEnd"/>
                  <w:r w:rsidRPr="00831060">
                    <w:rPr>
                      <w:rFonts w:ascii="Times New Roman" w:hAnsi="Times New Roman" w:cs="Times New Roman"/>
                    </w:rPr>
                    <w:t xml:space="preserve"> mund të përdoren për krijimin e inventarëve kombëtarë të shkarkimeve, atje ku ato metodologji prodhojnë vlerësime më të sakta sesa metodologjitë e parazgjedhura të përcaktuara në Udhëzuesin EMEP/EEA.</w:t>
                  </w:r>
                </w:p>
              </w:tc>
            </w:tr>
          </w:tbl>
          <w:p w14:paraId="1C852BC9" w14:textId="77777777" w:rsidR="009D2406" w:rsidRPr="00831060" w:rsidRDefault="009D2406" w:rsidP="00B34174">
            <w:pPr>
              <w:rPr>
                <w:rFonts w:ascii="Times New Roman" w:eastAsia="Times New Roman" w:hAnsi="Times New Roman" w:cs="Times New Roman"/>
                <w:vanish/>
              </w:rPr>
            </w:pPr>
          </w:p>
          <w:tbl>
            <w:tblPr>
              <w:tblW w:w="5000" w:type="pct"/>
              <w:tblCellSpacing w:w="0" w:type="dxa"/>
              <w:tblCellMar>
                <w:left w:w="0" w:type="dxa"/>
                <w:right w:w="0" w:type="dxa"/>
              </w:tblCellMar>
              <w:tblLook w:val="04A0" w:firstRow="1" w:lastRow="0" w:firstColumn="1" w:lastColumn="0" w:noHBand="0" w:noVBand="1"/>
            </w:tblPr>
            <w:tblGrid>
              <w:gridCol w:w="6"/>
              <w:gridCol w:w="180"/>
              <w:gridCol w:w="8454"/>
            </w:tblGrid>
            <w:tr w:rsidR="009D2406" w:rsidRPr="00831060" w14:paraId="21E35D4B" w14:textId="77777777" w:rsidTr="00B34174">
              <w:trPr>
                <w:tblCellSpacing w:w="0" w:type="dxa"/>
              </w:trPr>
              <w:tc>
                <w:tcPr>
                  <w:tcW w:w="0" w:type="auto"/>
                  <w:hideMark/>
                </w:tcPr>
                <w:p w14:paraId="3BED6C67" w14:textId="77777777" w:rsidR="009D2406" w:rsidRPr="00831060" w:rsidRDefault="009D2406" w:rsidP="00B34174">
                  <w:pPr>
                    <w:rPr>
                      <w:rFonts w:ascii="Times New Roman" w:eastAsia="Times New Roman" w:hAnsi="Times New Roman" w:cs="Times New Roman"/>
                    </w:rPr>
                  </w:pPr>
                </w:p>
              </w:tc>
              <w:tc>
                <w:tcPr>
                  <w:tcW w:w="0" w:type="auto"/>
                  <w:hideMark/>
                </w:tcPr>
                <w:p w14:paraId="1E646F9B"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3.</w:t>
                  </w:r>
                </w:p>
              </w:tc>
              <w:tc>
                <w:tcPr>
                  <w:tcW w:w="0" w:type="auto"/>
                  <w:hideMark/>
                </w:tcPr>
                <w:p w14:paraId="0E1A4C07"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 xml:space="preserve">Për shkarkimet nga transporti, llogariten dhe raportohen shkarkimet në përputhje me bilancet kombëtare të energjisë të raportuara në </w:t>
                  </w:r>
                  <w:proofErr w:type="spellStart"/>
                  <w:r w:rsidRPr="00831060">
                    <w:rPr>
                      <w:rFonts w:ascii="Times New Roman" w:hAnsi="Times New Roman" w:cs="Times New Roman"/>
                    </w:rPr>
                    <w:t>Eurostat</w:t>
                  </w:r>
                  <w:proofErr w:type="spellEnd"/>
                </w:p>
              </w:tc>
            </w:tr>
          </w:tbl>
          <w:p w14:paraId="2A7EDB4B" w14:textId="77777777" w:rsidR="009D2406" w:rsidRPr="00831060" w:rsidRDefault="009D2406" w:rsidP="00B34174">
            <w:pPr>
              <w:rPr>
                <w:rFonts w:ascii="Times New Roman" w:eastAsia="Times New Roman" w:hAnsi="Times New Roman" w:cs="Times New Roman"/>
                <w:vanish/>
              </w:rPr>
            </w:pPr>
          </w:p>
          <w:tbl>
            <w:tblPr>
              <w:tblW w:w="5000" w:type="pct"/>
              <w:tblCellSpacing w:w="0" w:type="dxa"/>
              <w:tblCellMar>
                <w:left w:w="0" w:type="dxa"/>
                <w:right w:w="0" w:type="dxa"/>
              </w:tblCellMar>
              <w:tblLook w:val="04A0" w:firstRow="1" w:lastRow="0" w:firstColumn="1" w:lastColumn="0" w:noHBand="0" w:noVBand="1"/>
            </w:tblPr>
            <w:tblGrid>
              <w:gridCol w:w="6"/>
              <w:gridCol w:w="180"/>
              <w:gridCol w:w="8454"/>
            </w:tblGrid>
            <w:tr w:rsidR="009D2406" w:rsidRPr="00831060" w14:paraId="539C430B" w14:textId="77777777" w:rsidTr="00B34174">
              <w:trPr>
                <w:tblCellSpacing w:w="0" w:type="dxa"/>
              </w:trPr>
              <w:tc>
                <w:tcPr>
                  <w:tcW w:w="0" w:type="auto"/>
                  <w:hideMark/>
                </w:tcPr>
                <w:p w14:paraId="5FAF85F0" w14:textId="77777777" w:rsidR="009D2406" w:rsidRPr="00831060" w:rsidRDefault="009D2406" w:rsidP="00B34174">
                  <w:pPr>
                    <w:rPr>
                      <w:rFonts w:ascii="Times New Roman" w:eastAsia="Times New Roman" w:hAnsi="Times New Roman" w:cs="Times New Roman"/>
                    </w:rPr>
                  </w:pPr>
                </w:p>
              </w:tc>
              <w:tc>
                <w:tcPr>
                  <w:tcW w:w="0" w:type="auto"/>
                  <w:hideMark/>
                </w:tcPr>
                <w:p w14:paraId="6BB24324"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4.</w:t>
                  </w:r>
                </w:p>
              </w:tc>
              <w:tc>
                <w:tcPr>
                  <w:tcW w:w="0" w:type="auto"/>
                  <w:hideMark/>
                </w:tcPr>
                <w:p w14:paraId="30C6BF0E"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Shkarkimet nga transporti rrugor llogariten dhe raportohen në bazë të karburanteve të shitur (1). Përveç kësaj, ato mund të raportohen gjithashtu si shkarkime nga transporti rrugor bazuar në lëndët djegëse të përdorura ose në kilometrat e kryer.</w:t>
                  </w:r>
                </w:p>
              </w:tc>
            </w:tr>
          </w:tbl>
          <w:p w14:paraId="2CC4D75C" w14:textId="77777777" w:rsidR="009D2406" w:rsidRPr="00831060" w:rsidRDefault="009D2406" w:rsidP="00B34174">
            <w:pPr>
              <w:rPr>
                <w:rFonts w:ascii="Times New Roman" w:eastAsia="Times New Roman" w:hAnsi="Times New Roman" w:cs="Times New Roman"/>
                <w:vanish/>
              </w:rPr>
            </w:pPr>
          </w:p>
          <w:tbl>
            <w:tblPr>
              <w:tblW w:w="5000" w:type="pct"/>
              <w:tblCellSpacing w:w="0" w:type="dxa"/>
              <w:tblCellMar>
                <w:left w:w="0" w:type="dxa"/>
                <w:right w:w="0" w:type="dxa"/>
              </w:tblCellMar>
              <w:tblLook w:val="04A0" w:firstRow="1" w:lastRow="0" w:firstColumn="1" w:lastColumn="0" w:noHBand="0" w:noVBand="1"/>
            </w:tblPr>
            <w:tblGrid>
              <w:gridCol w:w="6"/>
              <w:gridCol w:w="180"/>
              <w:gridCol w:w="8454"/>
            </w:tblGrid>
            <w:tr w:rsidR="009D2406" w:rsidRPr="00831060" w14:paraId="639DB0FD" w14:textId="77777777" w:rsidTr="00B34174">
              <w:trPr>
                <w:tblCellSpacing w:w="0" w:type="dxa"/>
              </w:trPr>
              <w:tc>
                <w:tcPr>
                  <w:tcW w:w="0" w:type="auto"/>
                  <w:hideMark/>
                </w:tcPr>
                <w:p w14:paraId="1686C083" w14:textId="77777777" w:rsidR="009D2406" w:rsidRPr="00831060" w:rsidRDefault="009D2406" w:rsidP="00B34174">
                  <w:pPr>
                    <w:rPr>
                      <w:rFonts w:ascii="Times New Roman" w:eastAsia="Times New Roman" w:hAnsi="Times New Roman" w:cs="Times New Roman"/>
                    </w:rPr>
                  </w:pPr>
                </w:p>
              </w:tc>
              <w:tc>
                <w:tcPr>
                  <w:tcW w:w="0" w:type="auto"/>
                  <w:hideMark/>
                </w:tcPr>
                <w:p w14:paraId="4A941E22"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5.</w:t>
                  </w:r>
                </w:p>
              </w:tc>
              <w:tc>
                <w:tcPr>
                  <w:tcW w:w="0" w:type="auto"/>
                  <w:hideMark/>
                </w:tcPr>
                <w:p w14:paraId="2F54CF33"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Shkarkimet kombëtare vjetore raportohen të shprehur në njësinë e aplikueshme të specifikuar në formatin e raportimit të NFR të Konventës LRTAP.</w:t>
                  </w:r>
                </w:p>
              </w:tc>
            </w:tr>
          </w:tbl>
          <w:p w14:paraId="339BD578" w14:textId="77777777" w:rsidR="009D2406" w:rsidRPr="00831060" w:rsidRDefault="009D2406" w:rsidP="00B34174">
            <w:pPr>
              <w:jc w:val="both"/>
              <w:rPr>
                <w:rFonts w:ascii="Times New Roman" w:hAnsi="Times New Roman" w:cs="Times New Roman"/>
                <w:b/>
                <w:bCs/>
              </w:rPr>
            </w:pPr>
          </w:p>
        </w:tc>
      </w:tr>
      <w:tr w:rsidR="009D2406" w:rsidRPr="00831060" w14:paraId="700AB9AB" w14:textId="77777777" w:rsidTr="00B34174">
        <w:tc>
          <w:tcPr>
            <w:tcW w:w="8856" w:type="dxa"/>
          </w:tcPr>
          <w:p w14:paraId="02CF916D" w14:textId="77777777" w:rsidR="009D2406" w:rsidRPr="00831060" w:rsidRDefault="001041C2" w:rsidP="00B34174">
            <w:pPr>
              <w:jc w:val="both"/>
              <w:rPr>
                <w:rFonts w:ascii="Times New Roman" w:hAnsi="Times New Roman" w:cs="Times New Roman"/>
              </w:rPr>
            </w:pPr>
            <w:hyperlink r:id="rId38" w:anchor="ntc1-L_2016344EN.01002501-E0001" w:history="1">
              <w:r w:rsidR="009D2406" w:rsidRPr="00831060">
                <w:rPr>
                  <w:rFonts w:ascii="Times New Roman" w:hAnsi="Times New Roman" w:cs="Times New Roman"/>
                  <w:u w:val="single"/>
                </w:rPr>
                <w:t>(</w:t>
              </w:r>
              <w:r w:rsidR="009D2406" w:rsidRPr="00831060">
                <w:rPr>
                  <w:rFonts w:ascii="Times New Roman" w:hAnsi="Times New Roman" w:cs="Times New Roman"/>
                  <w:u w:val="single"/>
                  <w:vertAlign w:val="superscript"/>
                </w:rPr>
                <w:t>1</w:t>
              </w:r>
              <w:r w:rsidR="009D2406" w:rsidRPr="00831060">
                <w:rPr>
                  <w:rFonts w:ascii="Times New Roman" w:hAnsi="Times New Roman" w:cs="Times New Roman"/>
                  <w:u w:val="single"/>
                </w:rPr>
                <w:t>)</w:t>
              </w:r>
            </w:hyperlink>
            <w:r w:rsidR="009D2406" w:rsidRPr="00831060">
              <w:rPr>
                <w:rFonts w:ascii="Times New Roman" w:hAnsi="Times New Roman" w:cs="Times New Roman"/>
              </w:rPr>
              <w:t xml:space="preserve"> Totali kombëtar i shkarkimeve i llogaritur mbi bazën e lëndëve djegëse të përdorura si bazë për përputhshmërinë sipas Konventës së LRTAP mund ta mbajë këtë opsion në mënyrë që të sigurohet koherenca midis ligjit ndërkombëtar dhe atij kombëtar </w:t>
            </w:r>
          </w:p>
        </w:tc>
      </w:tr>
    </w:tbl>
    <w:p w14:paraId="6681C25E" w14:textId="77777777" w:rsidR="009D2406" w:rsidRPr="00831060" w:rsidRDefault="009D2406" w:rsidP="009D2406">
      <w:pPr>
        <w:jc w:val="both"/>
        <w:rPr>
          <w:rFonts w:ascii="Times New Roman" w:hAnsi="Times New Roman" w:cs="Times New Roman"/>
          <w:b/>
          <w:bCs/>
        </w:rPr>
      </w:pPr>
    </w:p>
    <w:p w14:paraId="4577085E" w14:textId="77777777" w:rsidR="009D2406" w:rsidRPr="00831060" w:rsidRDefault="009D2406" w:rsidP="009D2406">
      <w:pPr>
        <w:jc w:val="both"/>
        <w:rPr>
          <w:rFonts w:ascii="Times New Roman" w:hAnsi="Times New Roman" w:cs="Times New Roman"/>
          <w:b/>
          <w:bCs/>
        </w:rPr>
      </w:pPr>
    </w:p>
    <w:p w14:paraId="0288D811" w14:textId="77777777" w:rsidR="009D2406" w:rsidRPr="00831060" w:rsidRDefault="009D2406" w:rsidP="009D2406">
      <w:pPr>
        <w:jc w:val="both"/>
        <w:rPr>
          <w:rFonts w:ascii="Times New Roman" w:hAnsi="Times New Roman" w:cs="Times New Roman"/>
          <w:b/>
          <w:bCs/>
        </w:rPr>
      </w:pPr>
    </w:p>
    <w:p w14:paraId="1B0A7AA0" w14:textId="77777777" w:rsidR="009D2406" w:rsidRPr="00831060" w:rsidRDefault="009D2406" w:rsidP="009D2406">
      <w:pPr>
        <w:jc w:val="both"/>
        <w:rPr>
          <w:rFonts w:ascii="Times New Roman" w:hAnsi="Times New Roman" w:cs="Times New Roman"/>
          <w:b/>
          <w:bCs/>
        </w:rPr>
      </w:pPr>
      <w:r w:rsidRPr="00831060">
        <w:rPr>
          <w:rFonts w:ascii="Times New Roman" w:hAnsi="Times New Roman" w:cs="Times New Roman"/>
          <w:b/>
          <w:bCs/>
        </w:rPr>
        <w:t>PJESA 2</w:t>
      </w:r>
    </w:p>
    <w:tbl>
      <w:tblPr>
        <w:tblW w:w="0" w:type="auto"/>
        <w:tblLook w:val="04A0" w:firstRow="1" w:lastRow="0" w:firstColumn="1" w:lastColumn="0" w:noHBand="0" w:noVBand="1"/>
      </w:tblPr>
      <w:tblGrid>
        <w:gridCol w:w="8856"/>
      </w:tblGrid>
      <w:tr w:rsidR="009D2406" w:rsidRPr="00831060" w14:paraId="6714613E" w14:textId="77777777" w:rsidTr="00B34174">
        <w:tc>
          <w:tcPr>
            <w:tcW w:w="8856" w:type="dxa"/>
          </w:tcPr>
          <w:p w14:paraId="7C0F03DE" w14:textId="77777777" w:rsidR="009D2406" w:rsidRPr="00831060" w:rsidRDefault="009D2406" w:rsidP="00B34174">
            <w:pPr>
              <w:jc w:val="both"/>
              <w:rPr>
                <w:rFonts w:ascii="Times New Roman" w:hAnsi="Times New Roman" w:cs="Times New Roman"/>
                <w:b/>
                <w:bCs/>
              </w:rPr>
            </w:pPr>
            <w:r w:rsidRPr="00831060">
              <w:rPr>
                <w:rFonts w:ascii="Times New Roman" w:hAnsi="Times New Roman" w:cs="Times New Roman"/>
                <w:b/>
                <w:bCs/>
              </w:rPr>
              <w:t xml:space="preserve">Projeksionet kombëtare të shkarkimeve </w:t>
            </w:r>
          </w:p>
        </w:tc>
      </w:tr>
      <w:tr w:rsidR="009D2406" w:rsidRPr="00831060" w14:paraId="3ADA332F" w14:textId="77777777" w:rsidTr="00B34174">
        <w:tc>
          <w:tcPr>
            <w:tcW w:w="8856" w:type="dxa"/>
          </w:tcPr>
          <w:tbl>
            <w:tblPr>
              <w:tblW w:w="5000" w:type="pct"/>
              <w:tblCellSpacing w:w="0" w:type="dxa"/>
              <w:tblCellMar>
                <w:left w:w="0" w:type="dxa"/>
                <w:right w:w="0" w:type="dxa"/>
              </w:tblCellMar>
              <w:tblLook w:val="04A0" w:firstRow="1" w:lastRow="0" w:firstColumn="1" w:lastColumn="0" w:noHBand="0" w:noVBand="1"/>
            </w:tblPr>
            <w:tblGrid>
              <w:gridCol w:w="6"/>
              <w:gridCol w:w="180"/>
              <w:gridCol w:w="8454"/>
            </w:tblGrid>
            <w:tr w:rsidR="009D2406" w:rsidRPr="00831060" w14:paraId="672BC682" w14:textId="77777777" w:rsidTr="00B34174">
              <w:trPr>
                <w:tblCellSpacing w:w="0" w:type="dxa"/>
              </w:trPr>
              <w:tc>
                <w:tcPr>
                  <w:tcW w:w="0" w:type="auto"/>
                  <w:hideMark/>
                </w:tcPr>
                <w:p w14:paraId="13E382A2" w14:textId="77777777" w:rsidR="009D2406" w:rsidRPr="00831060" w:rsidRDefault="009D2406" w:rsidP="00B34174">
                  <w:pPr>
                    <w:jc w:val="both"/>
                    <w:rPr>
                      <w:rFonts w:ascii="Times New Roman" w:eastAsia="Times New Roman" w:hAnsi="Times New Roman" w:cs="Times New Roman"/>
                    </w:rPr>
                  </w:pPr>
                </w:p>
              </w:tc>
              <w:tc>
                <w:tcPr>
                  <w:tcW w:w="0" w:type="auto"/>
                  <w:hideMark/>
                </w:tcPr>
                <w:p w14:paraId="1A17450A"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1.</w:t>
                  </w:r>
                </w:p>
              </w:tc>
              <w:tc>
                <w:tcPr>
                  <w:tcW w:w="0" w:type="auto"/>
                  <w:hideMark/>
                </w:tcPr>
                <w:p w14:paraId="09C04F5A"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 xml:space="preserve">Projeksionet kombëtare të shkarkimeve janë transparente, </w:t>
                  </w:r>
                  <w:proofErr w:type="spellStart"/>
                  <w:r w:rsidRPr="00831060">
                    <w:rPr>
                      <w:rFonts w:ascii="Times New Roman" w:hAnsi="Times New Roman" w:cs="Times New Roman"/>
                    </w:rPr>
                    <w:t>konsistente</w:t>
                  </w:r>
                  <w:proofErr w:type="spellEnd"/>
                  <w:r w:rsidRPr="00831060">
                    <w:rPr>
                      <w:rFonts w:ascii="Times New Roman" w:hAnsi="Times New Roman" w:cs="Times New Roman"/>
                    </w:rPr>
                    <w:t>, të krahasueshme, të plota dhe të sakta dhe informacioni i raportuar përfshin të paktën sa më poshtë:</w:t>
                  </w:r>
                </w:p>
                <w:tbl>
                  <w:tblPr>
                    <w:tblW w:w="5000" w:type="pct"/>
                    <w:tblCellSpacing w:w="0" w:type="dxa"/>
                    <w:tblCellMar>
                      <w:left w:w="0" w:type="dxa"/>
                      <w:right w:w="0" w:type="dxa"/>
                    </w:tblCellMar>
                    <w:tblLook w:val="04A0" w:firstRow="1" w:lastRow="0" w:firstColumn="1" w:lastColumn="0" w:noHBand="0" w:noVBand="1"/>
                  </w:tblPr>
                  <w:tblGrid>
                    <w:gridCol w:w="267"/>
                    <w:gridCol w:w="8187"/>
                  </w:tblGrid>
                  <w:tr w:rsidR="009D2406" w:rsidRPr="00831060" w14:paraId="1DEF6E90" w14:textId="77777777" w:rsidTr="00B34174">
                    <w:trPr>
                      <w:tblCellSpacing w:w="0" w:type="dxa"/>
                    </w:trPr>
                    <w:tc>
                      <w:tcPr>
                        <w:tcW w:w="0" w:type="auto"/>
                        <w:hideMark/>
                      </w:tcPr>
                      <w:p w14:paraId="31B0E472"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(a)</w:t>
                        </w:r>
                      </w:p>
                    </w:tc>
                    <w:tc>
                      <w:tcPr>
                        <w:tcW w:w="0" w:type="auto"/>
                        <w:hideMark/>
                      </w:tcPr>
                      <w:p w14:paraId="6A38BE75"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Identifikimin e saktë të politikave të miratuara dhe planifikuara dhe masat e përfshira në parashikime;</w:t>
                        </w:r>
                      </w:p>
                    </w:tc>
                  </w:tr>
                </w:tbl>
                <w:p w14:paraId="05715EE9" w14:textId="77777777" w:rsidR="009D2406" w:rsidRPr="00831060" w:rsidRDefault="009D2406" w:rsidP="00B34174">
                  <w:pPr>
                    <w:jc w:val="both"/>
                    <w:rPr>
                      <w:rFonts w:ascii="Times New Roman" w:eastAsia="Times New Roman" w:hAnsi="Times New Roman" w:cs="Times New Roman"/>
                      <w:vanish/>
                    </w:rPr>
                  </w:pPr>
                </w:p>
                <w:tbl>
                  <w:tblPr>
                    <w:tblW w:w="5000" w:type="pct"/>
                    <w:tblCellSpacing w:w="0" w:type="dxa"/>
                    <w:tblCellMar>
                      <w:left w:w="0" w:type="dxa"/>
                      <w:right w:w="0" w:type="dxa"/>
                    </w:tblCellMar>
                    <w:tblLook w:val="04A0" w:firstRow="1" w:lastRow="0" w:firstColumn="1" w:lastColumn="0" w:noHBand="0" w:noVBand="1"/>
                  </w:tblPr>
                  <w:tblGrid>
                    <w:gridCol w:w="319"/>
                    <w:gridCol w:w="8135"/>
                  </w:tblGrid>
                  <w:tr w:rsidR="009D2406" w:rsidRPr="00831060" w14:paraId="00E9BA2C" w14:textId="77777777" w:rsidTr="00B34174">
                    <w:trPr>
                      <w:tblCellSpacing w:w="0" w:type="dxa"/>
                    </w:trPr>
                    <w:tc>
                      <w:tcPr>
                        <w:tcW w:w="0" w:type="auto"/>
                        <w:hideMark/>
                      </w:tcPr>
                      <w:p w14:paraId="6952C6E4"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(b)</w:t>
                        </w:r>
                      </w:p>
                    </w:tc>
                    <w:tc>
                      <w:tcPr>
                        <w:tcW w:w="0" w:type="auto"/>
                        <w:hideMark/>
                      </w:tcPr>
                      <w:p w14:paraId="27A50626"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Sipas rastit, rezultatet e analizës së ndjeshmërisë të kryer për projeksionet;</w:t>
                        </w:r>
                      </w:p>
                    </w:tc>
                  </w:tr>
                </w:tbl>
                <w:p w14:paraId="2197DFB6" w14:textId="77777777" w:rsidR="009D2406" w:rsidRPr="00831060" w:rsidRDefault="009D2406" w:rsidP="00B34174">
                  <w:pPr>
                    <w:jc w:val="both"/>
                    <w:rPr>
                      <w:rFonts w:ascii="Times New Roman" w:eastAsia="Times New Roman" w:hAnsi="Times New Roman" w:cs="Times New Roman"/>
                      <w:vanish/>
                    </w:rPr>
                  </w:pPr>
                </w:p>
                <w:tbl>
                  <w:tblPr>
                    <w:tblW w:w="5000" w:type="pct"/>
                    <w:tblCellSpacing w:w="0" w:type="dxa"/>
                    <w:tblCellMar>
                      <w:left w:w="0" w:type="dxa"/>
                      <w:right w:w="0" w:type="dxa"/>
                    </w:tblCellMar>
                    <w:tblLook w:val="04A0" w:firstRow="1" w:lastRow="0" w:firstColumn="1" w:lastColumn="0" w:noHBand="0" w:noVBand="1"/>
                  </w:tblPr>
                  <w:tblGrid>
                    <w:gridCol w:w="267"/>
                    <w:gridCol w:w="8187"/>
                  </w:tblGrid>
                  <w:tr w:rsidR="009D2406" w:rsidRPr="00831060" w14:paraId="1815612D" w14:textId="77777777" w:rsidTr="00B34174">
                    <w:trPr>
                      <w:tblCellSpacing w:w="0" w:type="dxa"/>
                    </w:trPr>
                    <w:tc>
                      <w:tcPr>
                        <w:tcW w:w="0" w:type="auto"/>
                        <w:hideMark/>
                      </w:tcPr>
                      <w:p w14:paraId="5A6E05A9"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(c)</w:t>
                        </w:r>
                      </w:p>
                    </w:tc>
                    <w:tc>
                      <w:tcPr>
                        <w:tcW w:w="0" w:type="auto"/>
                        <w:hideMark/>
                      </w:tcPr>
                      <w:p w14:paraId="49DC00BE"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 xml:space="preserve">Një përshkrim të metodologjive, modeleve, supozimeve themelore dhe parametrave kyç të </w:t>
                        </w:r>
                        <w:proofErr w:type="spellStart"/>
                        <w:r w:rsidRPr="00831060">
                          <w:rPr>
                            <w:rFonts w:ascii="Times New Roman" w:hAnsi="Times New Roman" w:cs="Times New Roman"/>
                          </w:rPr>
                          <w:t>inputeve</w:t>
                        </w:r>
                        <w:proofErr w:type="spellEnd"/>
                        <w:r w:rsidRPr="00831060">
                          <w:rPr>
                            <w:rFonts w:ascii="Times New Roman" w:hAnsi="Times New Roman" w:cs="Times New Roman"/>
                          </w:rPr>
                          <w:t xml:space="preserve"> dhe </w:t>
                        </w:r>
                        <w:proofErr w:type="spellStart"/>
                        <w:r w:rsidRPr="00831060">
                          <w:rPr>
                            <w:rFonts w:ascii="Times New Roman" w:hAnsi="Times New Roman" w:cs="Times New Roman"/>
                          </w:rPr>
                          <w:t>outputeve</w:t>
                        </w:r>
                        <w:proofErr w:type="spellEnd"/>
                        <w:r w:rsidRPr="00831060">
                          <w:rPr>
                            <w:rFonts w:ascii="Times New Roman" w:hAnsi="Times New Roman" w:cs="Times New Roman"/>
                          </w:rPr>
                          <w:t>.</w:t>
                        </w:r>
                      </w:p>
                    </w:tc>
                  </w:tr>
                </w:tbl>
                <w:p w14:paraId="073DC142" w14:textId="77777777" w:rsidR="009D2406" w:rsidRPr="00831060" w:rsidRDefault="009D2406" w:rsidP="00B34174">
                  <w:pPr>
                    <w:jc w:val="both"/>
                    <w:rPr>
                      <w:rFonts w:ascii="Times New Roman" w:eastAsia="Times New Roman" w:hAnsi="Times New Roman" w:cs="Times New Roman"/>
                    </w:rPr>
                  </w:pPr>
                </w:p>
              </w:tc>
            </w:tr>
          </w:tbl>
          <w:p w14:paraId="156B58A6" w14:textId="77777777" w:rsidR="009D2406" w:rsidRPr="00831060" w:rsidRDefault="009D2406" w:rsidP="00B34174">
            <w:pPr>
              <w:jc w:val="both"/>
              <w:rPr>
                <w:rFonts w:ascii="Times New Roman" w:eastAsia="Times New Roman" w:hAnsi="Times New Roman" w:cs="Times New Roman"/>
                <w:vanish/>
              </w:rPr>
            </w:pPr>
          </w:p>
          <w:tbl>
            <w:tblPr>
              <w:tblW w:w="5000" w:type="pct"/>
              <w:tblCellSpacing w:w="0" w:type="dxa"/>
              <w:tblCellMar>
                <w:left w:w="0" w:type="dxa"/>
                <w:right w:w="0" w:type="dxa"/>
              </w:tblCellMar>
              <w:tblLook w:val="04A0" w:firstRow="1" w:lastRow="0" w:firstColumn="1" w:lastColumn="0" w:noHBand="0" w:noVBand="1"/>
            </w:tblPr>
            <w:tblGrid>
              <w:gridCol w:w="6"/>
              <w:gridCol w:w="180"/>
              <w:gridCol w:w="8454"/>
            </w:tblGrid>
            <w:tr w:rsidR="009D2406" w:rsidRPr="00831060" w14:paraId="3C7430D9" w14:textId="77777777" w:rsidTr="00B34174">
              <w:trPr>
                <w:tblCellSpacing w:w="0" w:type="dxa"/>
              </w:trPr>
              <w:tc>
                <w:tcPr>
                  <w:tcW w:w="0" w:type="auto"/>
                  <w:hideMark/>
                </w:tcPr>
                <w:p w14:paraId="52348F9A" w14:textId="77777777" w:rsidR="009D2406" w:rsidRPr="00831060" w:rsidRDefault="009D2406" w:rsidP="00B34174">
                  <w:pPr>
                    <w:jc w:val="both"/>
                    <w:rPr>
                      <w:rFonts w:ascii="Times New Roman" w:eastAsia="Times New Roman" w:hAnsi="Times New Roman" w:cs="Times New Roman"/>
                    </w:rPr>
                  </w:pPr>
                </w:p>
              </w:tc>
              <w:tc>
                <w:tcPr>
                  <w:tcW w:w="0" w:type="auto"/>
                  <w:hideMark/>
                </w:tcPr>
                <w:p w14:paraId="4575E2BC"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2.</w:t>
                  </w:r>
                </w:p>
              </w:tc>
              <w:tc>
                <w:tcPr>
                  <w:tcW w:w="0" w:type="auto"/>
                  <w:hideMark/>
                </w:tcPr>
                <w:p w14:paraId="56880D54"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Projeksionet e shkarkimeve vlerësohen dhe grumbullohen në sektorët përkatës të burimit. Një parashikim ‘me masa’ (masa të miratuara) dhe, kur është e përshtatshme, një parashikim për ‘masa shtesë’ (masa të planifikuara) për çdo ndotës në përputhje me udhëzimet e përcaktuara në Udhëzuesin EMEP/EEA duhet te sigurohet.</w:t>
                  </w:r>
                </w:p>
              </w:tc>
            </w:tr>
          </w:tbl>
          <w:p w14:paraId="5082CCCC" w14:textId="77777777" w:rsidR="009D2406" w:rsidRPr="00831060" w:rsidRDefault="009D2406" w:rsidP="00B34174">
            <w:pPr>
              <w:jc w:val="both"/>
              <w:rPr>
                <w:rFonts w:ascii="Times New Roman" w:eastAsia="Times New Roman" w:hAnsi="Times New Roman" w:cs="Times New Roman"/>
                <w:vanish/>
              </w:rPr>
            </w:pPr>
          </w:p>
          <w:tbl>
            <w:tblPr>
              <w:tblW w:w="5000" w:type="pct"/>
              <w:tblCellSpacing w:w="0" w:type="dxa"/>
              <w:tblCellMar>
                <w:left w:w="0" w:type="dxa"/>
                <w:right w:w="0" w:type="dxa"/>
              </w:tblCellMar>
              <w:tblLook w:val="04A0" w:firstRow="1" w:lastRow="0" w:firstColumn="1" w:lastColumn="0" w:noHBand="0" w:noVBand="1"/>
            </w:tblPr>
            <w:tblGrid>
              <w:gridCol w:w="6"/>
              <w:gridCol w:w="180"/>
              <w:gridCol w:w="8454"/>
            </w:tblGrid>
            <w:tr w:rsidR="009D2406" w:rsidRPr="00831060" w14:paraId="221134E6" w14:textId="77777777" w:rsidTr="00B34174">
              <w:trPr>
                <w:tblCellSpacing w:w="0" w:type="dxa"/>
              </w:trPr>
              <w:tc>
                <w:tcPr>
                  <w:tcW w:w="0" w:type="auto"/>
                  <w:hideMark/>
                </w:tcPr>
                <w:p w14:paraId="44F79164" w14:textId="77777777" w:rsidR="009D2406" w:rsidRPr="00831060" w:rsidRDefault="009D2406" w:rsidP="00B34174">
                  <w:pPr>
                    <w:jc w:val="both"/>
                    <w:rPr>
                      <w:rFonts w:ascii="Times New Roman" w:eastAsia="Times New Roman" w:hAnsi="Times New Roman" w:cs="Times New Roman"/>
                    </w:rPr>
                  </w:pPr>
                </w:p>
              </w:tc>
              <w:tc>
                <w:tcPr>
                  <w:tcW w:w="0" w:type="auto"/>
                  <w:hideMark/>
                </w:tcPr>
                <w:p w14:paraId="689176A7"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3.</w:t>
                  </w:r>
                </w:p>
              </w:tc>
              <w:tc>
                <w:tcPr>
                  <w:tcW w:w="0" w:type="auto"/>
                  <w:hideMark/>
                </w:tcPr>
                <w:p w14:paraId="2F81CFE4"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 xml:space="preserve">Projeksionet kombëtare të shkarkimeve duhet të jenë në përputhje me inventarin kombëtar të shkarkimeve vjetore për vitin x-3 dhe me projeksionet e raportuara sipas legjislacionit që krijon Sistemin Kombëtar të Inventarit dhe projeksioneve për Gazet me Efekt Serrë. </w:t>
                  </w:r>
                  <w:r w:rsidRPr="00831060">
                    <w:rPr>
                      <w:rFonts w:ascii="Times New Roman" w:hAnsi="Times New Roman" w:cs="Times New Roman"/>
                      <w:vertAlign w:val="superscript"/>
                    </w:rPr>
                    <w:t>.</w:t>
                  </w:r>
                </w:p>
              </w:tc>
            </w:tr>
          </w:tbl>
          <w:p w14:paraId="09271195" w14:textId="77777777" w:rsidR="009D2406" w:rsidRPr="00831060" w:rsidRDefault="009D2406" w:rsidP="00B34174">
            <w:pPr>
              <w:jc w:val="both"/>
              <w:rPr>
                <w:rFonts w:ascii="Times New Roman" w:hAnsi="Times New Roman" w:cs="Times New Roman"/>
                <w:b/>
                <w:bCs/>
              </w:rPr>
            </w:pPr>
          </w:p>
        </w:tc>
      </w:tr>
      <w:tr w:rsidR="009D2406" w:rsidRPr="00831060" w14:paraId="3B696DA7" w14:textId="77777777" w:rsidTr="00B34174">
        <w:tc>
          <w:tcPr>
            <w:tcW w:w="8856" w:type="dxa"/>
          </w:tcPr>
          <w:p w14:paraId="5FEA5270" w14:textId="77777777" w:rsidR="009D2406" w:rsidRPr="00831060" w:rsidRDefault="009D2406" w:rsidP="00B34174">
            <w:pPr>
              <w:jc w:val="both"/>
              <w:rPr>
                <w:rFonts w:ascii="Times New Roman" w:hAnsi="Times New Roman" w:cs="Times New Roman"/>
              </w:rPr>
            </w:pPr>
          </w:p>
        </w:tc>
      </w:tr>
    </w:tbl>
    <w:p w14:paraId="56A066C6" w14:textId="77777777" w:rsidR="009D2406" w:rsidRPr="00831060" w:rsidRDefault="009D2406" w:rsidP="009D2406">
      <w:pPr>
        <w:jc w:val="both"/>
        <w:outlineLvl w:val="0"/>
        <w:rPr>
          <w:rFonts w:ascii="Times New Roman" w:hAnsi="Times New Roman" w:cs="Times New Roman"/>
          <w:b/>
          <w:bCs/>
        </w:rPr>
      </w:pPr>
    </w:p>
    <w:p w14:paraId="6293A23A" w14:textId="77777777" w:rsidR="009D2406" w:rsidRPr="00831060" w:rsidRDefault="009D2406" w:rsidP="009D2406">
      <w:pPr>
        <w:jc w:val="both"/>
        <w:outlineLvl w:val="0"/>
        <w:rPr>
          <w:rFonts w:ascii="Times New Roman" w:hAnsi="Times New Roman" w:cs="Times New Roman"/>
          <w:b/>
          <w:bCs/>
        </w:rPr>
      </w:pPr>
      <w:r w:rsidRPr="00831060">
        <w:rPr>
          <w:rFonts w:ascii="Times New Roman" w:hAnsi="Times New Roman" w:cs="Times New Roman"/>
          <w:b/>
          <w:bCs/>
        </w:rPr>
        <w:t>PJESA 3</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856"/>
      </w:tblGrid>
      <w:tr w:rsidR="009D2406" w:rsidRPr="00831060" w14:paraId="6BDCD872" w14:textId="77777777" w:rsidTr="00B34174">
        <w:tc>
          <w:tcPr>
            <w:tcW w:w="8856" w:type="dxa"/>
          </w:tcPr>
          <w:p w14:paraId="54C38547" w14:textId="77777777" w:rsidR="009D2406" w:rsidRPr="00831060" w:rsidRDefault="009D2406" w:rsidP="00B34174">
            <w:pPr>
              <w:jc w:val="both"/>
              <w:rPr>
                <w:rFonts w:ascii="Times New Roman" w:hAnsi="Times New Roman" w:cs="Times New Roman"/>
                <w:b/>
                <w:bCs/>
              </w:rPr>
            </w:pPr>
            <w:r w:rsidRPr="00831060">
              <w:rPr>
                <w:rFonts w:ascii="Times New Roman" w:hAnsi="Times New Roman" w:cs="Times New Roman"/>
                <w:b/>
                <w:bCs/>
              </w:rPr>
              <w:t xml:space="preserve">Raporti informues i inventarit </w:t>
            </w:r>
          </w:p>
        </w:tc>
      </w:tr>
      <w:tr w:rsidR="009D2406" w:rsidRPr="00831060" w14:paraId="255EE821" w14:textId="77777777" w:rsidTr="00B34174">
        <w:tc>
          <w:tcPr>
            <w:tcW w:w="8856" w:type="dxa"/>
          </w:tcPr>
          <w:p w14:paraId="12687D96"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 xml:space="preserve">Raportet informuese të inventarit përgatiten në përputhje me Udhëzimet e Raportimit të EMEP dhe raportohen duke përdorur formatin për raportet e inventarit siç është specifikuar aty. Raporti i inventarit duhet të përfshijë, </w:t>
            </w:r>
            <w:proofErr w:type="spellStart"/>
            <w:r w:rsidRPr="00831060">
              <w:rPr>
                <w:rFonts w:ascii="Times New Roman" w:hAnsi="Times New Roman" w:cs="Times New Roman"/>
              </w:rPr>
              <w:t>minimalisht</w:t>
            </w:r>
            <w:proofErr w:type="spellEnd"/>
            <w:r w:rsidRPr="00831060">
              <w:rPr>
                <w:rFonts w:ascii="Times New Roman" w:hAnsi="Times New Roman" w:cs="Times New Roman"/>
              </w:rPr>
              <w:t>, informacionin e mëposhtëm:</w:t>
            </w:r>
          </w:p>
          <w:tbl>
            <w:tblPr>
              <w:tblW w:w="5000" w:type="pct"/>
              <w:tblCellSpacing w:w="0" w:type="dxa"/>
              <w:tblCellMar>
                <w:left w:w="0" w:type="dxa"/>
                <w:right w:w="0" w:type="dxa"/>
              </w:tblCellMar>
              <w:tblLook w:val="04A0" w:firstRow="1" w:lastRow="0" w:firstColumn="1" w:lastColumn="0" w:noHBand="0" w:noVBand="1"/>
            </w:tblPr>
            <w:tblGrid>
              <w:gridCol w:w="267"/>
              <w:gridCol w:w="8373"/>
            </w:tblGrid>
            <w:tr w:rsidR="009D2406" w:rsidRPr="00831060" w14:paraId="2E90CE30" w14:textId="77777777" w:rsidTr="00B34174">
              <w:trPr>
                <w:tblCellSpacing w:w="0" w:type="dxa"/>
              </w:trPr>
              <w:tc>
                <w:tcPr>
                  <w:tcW w:w="0" w:type="auto"/>
                  <w:hideMark/>
                </w:tcPr>
                <w:p w14:paraId="4DA693D2"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(a)</w:t>
                  </w:r>
                </w:p>
              </w:tc>
              <w:tc>
                <w:tcPr>
                  <w:tcW w:w="0" w:type="auto"/>
                  <w:hideMark/>
                </w:tcPr>
                <w:p w14:paraId="0A81BF33"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Përshkrimet, referencat dhe burimet e informacionit të metodologjive specifike, supozimet, faktorët e shkarkimit dhe të dhënat e veprimtarisë, si dhe arsyetimin për përzgjedhjen e tyre;</w:t>
                  </w:r>
                </w:p>
              </w:tc>
            </w:tr>
          </w:tbl>
          <w:p w14:paraId="0442C5EF" w14:textId="77777777" w:rsidR="009D2406" w:rsidRPr="00831060" w:rsidRDefault="009D2406" w:rsidP="00B34174">
            <w:pPr>
              <w:rPr>
                <w:rFonts w:ascii="Times New Roman" w:eastAsia="Times New Roman" w:hAnsi="Times New Roman" w:cs="Times New Roman"/>
                <w:vanish/>
              </w:rPr>
            </w:pPr>
          </w:p>
          <w:tbl>
            <w:tblPr>
              <w:tblW w:w="5000" w:type="pct"/>
              <w:tblCellSpacing w:w="0" w:type="dxa"/>
              <w:tblCellMar>
                <w:left w:w="0" w:type="dxa"/>
                <w:right w:w="0" w:type="dxa"/>
              </w:tblCellMar>
              <w:tblLook w:val="04A0" w:firstRow="1" w:lastRow="0" w:firstColumn="1" w:lastColumn="0" w:noHBand="0" w:noVBand="1"/>
            </w:tblPr>
            <w:tblGrid>
              <w:gridCol w:w="322"/>
              <w:gridCol w:w="8318"/>
            </w:tblGrid>
            <w:tr w:rsidR="009D2406" w:rsidRPr="00831060" w14:paraId="7931BFF9" w14:textId="77777777" w:rsidTr="00B34174">
              <w:trPr>
                <w:tblCellSpacing w:w="0" w:type="dxa"/>
              </w:trPr>
              <w:tc>
                <w:tcPr>
                  <w:tcW w:w="0" w:type="auto"/>
                  <w:hideMark/>
                </w:tcPr>
                <w:p w14:paraId="10B001AC"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(b)</w:t>
                  </w:r>
                </w:p>
              </w:tc>
              <w:tc>
                <w:tcPr>
                  <w:tcW w:w="0" w:type="auto"/>
                  <w:hideMark/>
                </w:tcPr>
                <w:p w14:paraId="4B3CDE87"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Një përshkrim të kategorive kryesore kombëtare të burimeve të shkarkimit;</w:t>
                  </w:r>
                </w:p>
              </w:tc>
            </w:tr>
          </w:tbl>
          <w:p w14:paraId="049EB8FC" w14:textId="77777777" w:rsidR="009D2406" w:rsidRPr="00831060" w:rsidRDefault="009D2406" w:rsidP="00B34174">
            <w:pPr>
              <w:rPr>
                <w:rFonts w:ascii="Times New Roman" w:eastAsia="Times New Roman" w:hAnsi="Times New Roman" w:cs="Times New Roman"/>
                <w:vanish/>
              </w:rPr>
            </w:pPr>
          </w:p>
          <w:tbl>
            <w:tblPr>
              <w:tblW w:w="5000" w:type="pct"/>
              <w:tblCellSpacing w:w="0" w:type="dxa"/>
              <w:tblCellMar>
                <w:left w:w="0" w:type="dxa"/>
                <w:right w:w="0" w:type="dxa"/>
              </w:tblCellMar>
              <w:tblLook w:val="04A0" w:firstRow="1" w:lastRow="0" w:firstColumn="1" w:lastColumn="0" w:noHBand="0" w:noVBand="1"/>
            </w:tblPr>
            <w:tblGrid>
              <w:gridCol w:w="356"/>
              <w:gridCol w:w="8284"/>
            </w:tblGrid>
            <w:tr w:rsidR="009D2406" w:rsidRPr="00831060" w14:paraId="30A4D814" w14:textId="77777777" w:rsidTr="00B34174">
              <w:trPr>
                <w:tblCellSpacing w:w="0" w:type="dxa"/>
              </w:trPr>
              <w:tc>
                <w:tcPr>
                  <w:tcW w:w="0" w:type="auto"/>
                  <w:hideMark/>
                </w:tcPr>
                <w:p w14:paraId="582B4308"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(c)</w:t>
                  </w:r>
                </w:p>
              </w:tc>
              <w:tc>
                <w:tcPr>
                  <w:tcW w:w="0" w:type="auto"/>
                  <w:hideMark/>
                </w:tcPr>
                <w:p w14:paraId="0EB77F8C"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Informacion mbi pasiguritë, sigurimin e cilësisë dhe verifikimin;</w:t>
                  </w:r>
                </w:p>
              </w:tc>
            </w:tr>
          </w:tbl>
          <w:p w14:paraId="3F025646" w14:textId="77777777" w:rsidR="009D2406" w:rsidRPr="00831060" w:rsidRDefault="009D2406" w:rsidP="00B34174">
            <w:pPr>
              <w:rPr>
                <w:rFonts w:ascii="Times New Roman" w:eastAsia="Times New Roman" w:hAnsi="Times New Roman" w:cs="Times New Roman"/>
                <w:vanish/>
              </w:rPr>
            </w:pPr>
          </w:p>
          <w:tbl>
            <w:tblPr>
              <w:tblW w:w="5000" w:type="pct"/>
              <w:tblCellSpacing w:w="0" w:type="dxa"/>
              <w:tblCellMar>
                <w:left w:w="0" w:type="dxa"/>
                <w:right w:w="0" w:type="dxa"/>
              </w:tblCellMar>
              <w:tblLook w:val="04A0" w:firstRow="1" w:lastRow="0" w:firstColumn="1" w:lastColumn="0" w:noHBand="0" w:noVBand="1"/>
            </w:tblPr>
            <w:tblGrid>
              <w:gridCol w:w="336"/>
              <w:gridCol w:w="8304"/>
            </w:tblGrid>
            <w:tr w:rsidR="009D2406" w:rsidRPr="00831060" w14:paraId="6168871E" w14:textId="77777777" w:rsidTr="00B34174">
              <w:trPr>
                <w:tblCellSpacing w:w="0" w:type="dxa"/>
              </w:trPr>
              <w:tc>
                <w:tcPr>
                  <w:tcW w:w="0" w:type="auto"/>
                  <w:hideMark/>
                </w:tcPr>
                <w:p w14:paraId="57B4A18E"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(d)</w:t>
                  </w:r>
                </w:p>
              </w:tc>
              <w:tc>
                <w:tcPr>
                  <w:tcW w:w="0" w:type="auto"/>
                  <w:hideMark/>
                </w:tcPr>
                <w:p w14:paraId="47A6B487"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Një përshkrim të rregullimeve institucionale për përgatitjen e inventarit;</w:t>
                  </w:r>
                </w:p>
              </w:tc>
            </w:tr>
          </w:tbl>
          <w:p w14:paraId="02146F35" w14:textId="77777777" w:rsidR="009D2406" w:rsidRPr="00831060" w:rsidRDefault="009D2406" w:rsidP="00B34174">
            <w:pPr>
              <w:rPr>
                <w:rFonts w:ascii="Times New Roman" w:eastAsia="Times New Roman" w:hAnsi="Times New Roman" w:cs="Times New Roman"/>
                <w:vanish/>
              </w:rPr>
            </w:pPr>
          </w:p>
          <w:tbl>
            <w:tblPr>
              <w:tblW w:w="5000" w:type="pct"/>
              <w:tblCellSpacing w:w="0" w:type="dxa"/>
              <w:tblCellMar>
                <w:left w:w="0" w:type="dxa"/>
                <w:right w:w="0" w:type="dxa"/>
              </w:tblCellMar>
              <w:tblLook w:val="04A0" w:firstRow="1" w:lastRow="0" w:firstColumn="1" w:lastColumn="0" w:noHBand="0" w:noVBand="1"/>
            </w:tblPr>
            <w:tblGrid>
              <w:gridCol w:w="8629"/>
              <w:gridCol w:w="11"/>
            </w:tblGrid>
            <w:tr w:rsidR="009D2406" w:rsidRPr="00831060" w14:paraId="57E1DC51" w14:textId="77777777" w:rsidTr="00B34174">
              <w:trPr>
                <w:tblCellSpacing w:w="0" w:type="dxa"/>
              </w:trPr>
              <w:tc>
                <w:tcPr>
                  <w:tcW w:w="0" w:type="auto"/>
                  <w:hideMark/>
                </w:tcPr>
                <w:p w14:paraId="64FAE78B"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(e)</w:t>
                  </w:r>
                  <w:proofErr w:type="spellStart"/>
                  <w:r w:rsidRPr="00831060">
                    <w:rPr>
                      <w:rFonts w:ascii="Times New Roman" w:hAnsi="Times New Roman" w:cs="Times New Roman"/>
                    </w:rPr>
                    <w:t>Rillogaritjet</w:t>
                  </w:r>
                  <w:proofErr w:type="spellEnd"/>
                  <w:r w:rsidRPr="00831060">
                    <w:rPr>
                      <w:rFonts w:ascii="Times New Roman" w:hAnsi="Times New Roman" w:cs="Times New Roman"/>
                    </w:rPr>
                    <w:t xml:space="preserve"> dhe përmirësimet e planifikuara;</w:t>
                  </w:r>
                </w:p>
              </w:tc>
              <w:tc>
                <w:tcPr>
                  <w:tcW w:w="0" w:type="auto"/>
                  <w:hideMark/>
                </w:tcPr>
                <w:p w14:paraId="0891AE8C" w14:textId="77777777" w:rsidR="009D2406" w:rsidRPr="00831060" w:rsidRDefault="009D2406" w:rsidP="00B34174">
                  <w:pPr>
                    <w:jc w:val="both"/>
                    <w:rPr>
                      <w:rFonts w:ascii="Times New Roman" w:hAnsi="Times New Roman" w:cs="Times New Roman"/>
                    </w:rPr>
                  </w:pPr>
                </w:p>
              </w:tc>
            </w:tr>
          </w:tbl>
          <w:p w14:paraId="0ECDF6C1" w14:textId="77777777" w:rsidR="009D2406" w:rsidRPr="00831060" w:rsidRDefault="009D2406" w:rsidP="00B34174">
            <w:pPr>
              <w:rPr>
                <w:rFonts w:ascii="Times New Roman" w:eastAsia="Times New Roman" w:hAnsi="Times New Roman" w:cs="Times New Roman"/>
                <w:vanish/>
              </w:rPr>
            </w:pPr>
          </w:p>
          <w:tbl>
            <w:tblPr>
              <w:tblW w:w="5000" w:type="pct"/>
              <w:tblCellSpacing w:w="0" w:type="dxa"/>
              <w:tblCellMar>
                <w:left w:w="0" w:type="dxa"/>
                <w:right w:w="0" w:type="dxa"/>
              </w:tblCellMar>
              <w:tblLook w:val="04A0" w:firstRow="1" w:lastRow="0" w:firstColumn="1" w:lastColumn="0" w:noHBand="0" w:noVBand="1"/>
            </w:tblPr>
            <w:tblGrid>
              <w:gridCol w:w="240"/>
              <w:gridCol w:w="8400"/>
            </w:tblGrid>
            <w:tr w:rsidR="009D2406" w:rsidRPr="00831060" w14:paraId="43244E6D" w14:textId="77777777" w:rsidTr="00B34174">
              <w:trPr>
                <w:trHeight w:val="495"/>
                <w:tblCellSpacing w:w="0" w:type="dxa"/>
              </w:trPr>
              <w:tc>
                <w:tcPr>
                  <w:tcW w:w="0" w:type="auto"/>
                  <w:hideMark/>
                </w:tcPr>
                <w:p w14:paraId="0E80101A"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(f)</w:t>
                  </w:r>
                </w:p>
              </w:tc>
              <w:tc>
                <w:tcPr>
                  <w:tcW w:w="0" w:type="auto"/>
                  <w:hideMark/>
                </w:tcPr>
                <w:p w14:paraId="61F65B95"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 xml:space="preserve">Nëse është e përshtatshme, informacion mbi përdorimin e </w:t>
                  </w:r>
                  <w:proofErr w:type="spellStart"/>
                  <w:r w:rsidRPr="00831060">
                    <w:rPr>
                      <w:rFonts w:ascii="Times New Roman" w:hAnsi="Times New Roman" w:cs="Times New Roman"/>
                    </w:rPr>
                    <w:t>fleksibiliteve</w:t>
                  </w:r>
                  <w:proofErr w:type="spellEnd"/>
                  <w:r w:rsidRPr="00831060">
                    <w:rPr>
                      <w:rFonts w:ascii="Times New Roman" w:hAnsi="Times New Roman" w:cs="Times New Roman"/>
                    </w:rPr>
                    <w:t xml:space="preserve"> të parashikuar në kreun IV (1), (2), (3), (4) dhe (5);</w:t>
                  </w:r>
                </w:p>
              </w:tc>
            </w:tr>
          </w:tbl>
          <w:p w14:paraId="62E189A1" w14:textId="77777777" w:rsidR="009D2406" w:rsidRPr="00831060" w:rsidRDefault="009D2406" w:rsidP="00B34174">
            <w:pPr>
              <w:rPr>
                <w:rFonts w:ascii="Times New Roman" w:eastAsia="Times New Roman" w:hAnsi="Times New Roman" w:cs="Times New Roman"/>
                <w:vanish/>
              </w:rPr>
            </w:pPr>
          </w:p>
          <w:tbl>
            <w:tblPr>
              <w:tblW w:w="5000" w:type="pct"/>
              <w:tblCellSpacing w:w="0" w:type="dxa"/>
              <w:tblCellMar>
                <w:left w:w="0" w:type="dxa"/>
                <w:right w:w="0" w:type="dxa"/>
              </w:tblCellMar>
              <w:tblLook w:val="04A0" w:firstRow="1" w:lastRow="0" w:firstColumn="1" w:lastColumn="0" w:noHBand="0" w:noVBand="1"/>
            </w:tblPr>
            <w:tblGrid>
              <w:gridCol w:w="280"/>
              <w:gridCol w:w="8360"/>
            </w:tblGrid>
            <w:tr w:rsidR="009D2406" w:rsidRPr="00831060" w14:paraId="68D5E224" w14:textId="77777777" w:rsidTr="00B34174">
              <w:trPr>
                <w:tblCellSpacing w:w="0" w:type="dxa"/>
              </w:trPr>
              <w:tc>
                <w:tcPr>
                  <w:tcW w:w="0" w:type="auto"/>
                  <w:hideMark/>
                </w:tcPr>
                <w:p w14:paraId="0169E41F"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(g)</w:t>
                  </w:r>
                </w:p>
              </w:tc>
              <w:tc>
                <w:tcPr>
                  <w:tcW w:w="0" w:type="auto"/>
                  <w:hideMark/>
                </w:tcPr>
                <w:p w14:paraId="56612BB0"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 xml:space="preserve">Nëse është e përshtatshme, informacion mbi arsyet për devijimin nga trajektorja e pakësimit e përcaktuar në përputhje me nenin 2 (2), si dhe masat për të </w:t>
                  </w:r>
                  <w:proofErr w:type="spellStart"/>
                  <w:r w:rsidRPr="00831060">
                    <w:rPr>
                      <w:rFonts w:ascii="Times New Roman" w:hAnsi="Times New Roman" w:cs="Times New Roman"/>
                    </w:rPr>
                    <w:t>konverguar</w:t>
                  </w:r>
                  <w:proofErr w:type="spellEnd"/>
                  <w:r w:rsidRPr="00831060">
                    <w:rPr>
                      <w:rFonts w:ascii="Times New Roman" w:hAnsi="Times New Roman" w:cs="Times New Roman"/>
                    </w:rPr>
                    <w:t xml:space="preserve"> përsëri në trajektore;</w:t>
                  </w:r>
                </w:p>
              </w:tc>
            </w:tr>
          </w:tbl>
          <w:p w14:paraId="70517743" w14:textId="77777777" w:rsidR="009D2406" w:rsidRPr="00831060" w:rsidRDefault="009D2406" w:rsidP="00B34174">
            <w:pPr>
              <w:rPr>
                <w:rFonts w:ascii="Times New Roman" w:eastAsia="Times New Roman" w:hAnsi="Times New Roman" w:cs="Times New Roman"/>
                <w:vanish/>
              </w:rPr>
            </w:pPr>
          </w:p>
          <w:tbl>
            <w:tblPr>
              <w:tblW w:w="5000" w:type="pct"/>
              <w:tblCellSpacing w:w="0" w:type="dxa"/>
              <w:tblCellMar>
                <w:left w:w="0" w:type="dxa"/>
                <w:right w:w="0" w:type="dxa"/>
              </w:tblCellMar>
              <w:tblLook w:val="04A0" w:firstRow="1" w:lastRow="0" w:firstColumn="1" w:lastColumn="0" w:noHBand="0" w:noVBand="1"/>
            </w:tblPr>
            <w:tblGrid>
              <w:gridCol w:w="8622"/>
              <w:gridCol w:w="18"/>
            </w:tblGrid>
            <w:tr w:rsidR="009D2406" w:rsidRPr="00831060" w14:paraId="131FA447" w14:textId="77777777" w:rsidTr="00B34174">
              <w:trPr>
                <w:tblCellSpacing w:w="0" w:type="dxa"/>
              </w:trPr>
              <w:tc>
                <w:tcPr>
                  <w:tcW w:w="0" w:type="auto"/>
                  <w:hideMark/>
                </w:tcPr>
                <w:p w14:paraId="00592CAC"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 xml:space="preserve">(h)një përmbledhje ekzekutive </w:t>
                  </w:r>
                </w:p>
                <w:p w14:paraId="7813622D" w14:textId="77777777" w:rsidR="009D2406" w:rsidRPr="00831060" w:rsidRDefault="009D2406" w:rsidP="00B34174">
                  <w:pPr>
                    <w:jc w:val="both"/>
                    <w:rPr>
                      <w:rFonts w:ascii="Times New Roman" w:hAnsi="Times New Roman" w:cs="Times New Roman"/>
                    </w:rPr>
                  </w:pPr>
                </w:p>
              </w:tc>
              <w:tc>
                <w:tcPr>
                  <w:tcW w:w="0" w:type="auto"/>
                  <w:hideMark/>
                </w:tcPr>
                <w:p w14:paraId="1AAA522F" w14:textId="77777777" w:rsidR="009D2406" w:rsidRPr="00831060" w:rsidRDefault="009D2406" w:rsidP="00B34174">
                  <w:pPr>
                    <w:jc w:val="both"/>
                    <w:rPr>
                      <w:rFonts w:ascii="Times New Roman" w:hAnsi="Times New Roman" w:cs="Times New Roman"/>
                    </w:rPr>
                  </w:pPr>
                </w:p>
              </w:tc>
            </w:tr>
          </w:tbl>
          <w:p w14:paraId="3FEDEB0B" w14:textId="77777777" w:rsidR="009D2406" w:rsidRPr="00831060" w:rsidRDefault="009D2406" w:rsidP="00B34174">
            <w:pPr>
              <w:jc w:val="both"/>
              <w:rPr>
                <w:rFonts w:ascii="Times New Roman" w:hAnsi="Times New Roman" w:cs="Times New Roman"/>
                <w:b/>
                <w:bCs/>
              </w:rPr>
            </w:pPr>
          </w:p>
        </w:tc>
      </w:tr>
    </w:tbl>
    <w:p w14:paraId="671ABA9A" w14:textId="77777777" w:rsidR="009D2406" w:rsidRPr="00831060" w:rsidRDefault="009D2406" w:rsidP="009D2406">
      <w:pPr>
        <w:tabs>
          <w:tab w:val="left" w:pos="1275"/>
        </w:tabs>
        <w:jc w:val="both"/>
        <w:rPr>
          <w:rFonts w:ascii="Times New Roman" w:hAnsi="Times New Roman" w:cs="Times New Roman"/>
          <w:b/>
          <w:bCs/>
        </w:rPr>
      </w:pPr>
    </w:p>
    <w:p w14:paraId="077598E4" w14:textId="77777777" w:rsidR="009D2406" w:rsidRPr="00831060" w:rsidRDefault="009D2406" w:rsidP="009D2406">
      <w:pPr>
        <w:tabs>
          <w:tab w:val="left" w:pos="1275"/>
        </w:tabs>
        <w:jc w:val="both"/>
        <w:rPr>
          <w:rFonts w:ascii="Times New Roman" w:hAnsi="Times New Roman" w:cs="Times New Roman"/>
          <w:b/>
          <w:bCs/>
        </w:rPr>
      </w:pPr>
    </w:p>
    <w:p w14:paraId="44FBF961" w14:textId="77777777" w:rsidR="009D2406" w:rsidRPr="00831060" w:rsidRDefault="009D2406" w:rsidP="009D2406">
      <w:pPr>
        <w:tabs>
          <w:tab w:val="left" w:pos="1275"/>
        </w:tabs>
        <w:jc w:val="both"/>
        <w:rPr>
          <w:rFonts w:ascii="Times New Roman" w:hAnsi="Times New Roman" w:cs="Times New Roman"/>
          <w:b/>
          <w:bCs/>
        </w:rPr>
      </w:pPr>
      <w:r w:rsidRPr="00831060">
        <w:rPr>
          <w:rFonts w:ascii="Times New Roman" w:hAnsi="Times New Roman" w:cs="Times New Roman"/>
          <w:b/>
          <w:bCs/>
        </w:rPr>
        <w:tab/>
      </w:r>
    </w:p>
    <w:p w14:paraId="119ACB58" w14:textId="77777777" w:rsidR="009D2406" w:rsidRPr="00831060" w:rsidRDefault="009D2406" w:rsidP="009D2406">
      <w:pPr>
        <w:jc w:val="both"/>
        <w:outlineLvl w:val="0"/>
        <w:rPr>
          <w:rFonts w:ascii="Times New Roman" w:hAnsi="Times New Roman" w:cs="Times New Roman"/>
          <w:b/>
          <w:bCs/>
        </w:rPr>
      </w:pPr>
      <w:r w:rsidRPr="00831060">
        <w:rPr>
          <w:rFonts w:ascii="Times New Roman" w:hAnsi="Times New Roman" w:cs="Times New Roman"/>
          <w:b/>
          <w:bCs/>
        </w:rPr>
        <w:t>PJESA 4</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856"/>
      </w:tblGrid>
      <w:tr w:rsidR="009D2406" w:rsidRPr="00831060" w14:paraId="5A18A72A" w14:textId="77777777" w:rsidTr="00B34174">
        <w:tc>
          <w:tcPr>
            <w:tcW w:w="8856" w:type="dxa"/>
          </w:tcPr>
          <w:p w14:paraId="7A779EEB" w14:textId="77777777" w:rsidR="009D2406" w:rsidRPr="00831060" w:rsidRDefault="009D2406" w:rsidP="00B34174">
            <w:pPr>
              <w:jc w:val="both"/>
              <w:rPr>
                <w:rFonts w:ascii="Times New Roman" w:hAnsi="Times New Roman" w:cs="Times New Roman"/>
                <w:b/>
                <w:bCs/>
              </w:rPr>
            </w:pPr>
            <w:r w:rsidRPr="00831060">
              <w:rPr>
                <w:rFonts w:ascii="Times New Roman" w:hAnsi="Times New Roman" w:cs="Times New Roman"/>
                <w:b/>
              </w:rPr>
              <w:t xml:space="preserve">Përshtatja e inventarëve kombëtarë të shkarkimeve </w:t>
            </w:r>
          </w:p>
        </w:tc>
      </w:tr>
      <w:tr w:rsidR="009D2406" w:rsidRPr="00831060" w14:paraId="30014D35" w14:textId="77777777" w:rsidTr="00B34174">
        <w:tc>
          <w:tcPr>
            <w:tcW w:w="8856" w:type="dxa"/>
          </w:tcPr>
          <w:tbl>
            <w:tblPr>
              <w:tblW w:w="5000" w:type="pct"/>
              <w:tblCellSpacing w:w="0" w:type="dxa"/>
              <w:tblCellMar>
                <w:left w:w="0" w:type="dxa"/>
                <w:right w:w="0" w:type="dxa"/>
              </w:tblCellMar>
              <w:tblLook w:val="04A0" w:firstRow="1" w:lastRow="0" w:firstColumn="1" w:lastColumn="0" w:noHBand="0" w:noVBand="1"/>
            </w:tblPr>
            <w:tblGrid>
              <w:gridCol w:w="6"/>
              <w:gridCol w:w="180"/>
              <w:gridCol w:w="8454"/>
            </w:tblGrid>
            <w:tr w:rsidR="009D2406" w:rsidRPr="00831060" w14:paraId="159E3270" w14:textId="77777777" w:rsidTr="00B34174">
              <w:trPr>
                <w:tblCellSpacing w:w="0" w:type="dxa"/>
              </w:trPr>
              <w:tc>
                <w:tcPr>
                  <w:tcW w:w="0" w:type="auto"/>
                  <w:hideMark/>
                </w:tcPr>
                <w:p w14:paraId="7ED1D198" w14:textId="77777777" w:rsidR="009D2406" w:rsidRPr="00831060" w:rsidRDefault="009D2406" w:rsidP="00B34174">
                  <w:pPr>
                    <w:rPr>
                      <w:rFonts w:ascii="Times New Roman" w:eastAsia="Times New Roman" w:hAnsi="Times New Roman" w:cs="Times New Roman"/>
                    </w:rPr>
                  </w:pPr>
                </w:p>
              </w:tc>
              <w:tc>
                <w:tcPr>
                  <w:tcW w:w="0" w:type="auto"/>
                  <w:hideMark/>
                </w:tcPr>
                <w:p w14:paraId="52629E2B"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1.</w:t>
                  </w:r>
                </w:p>
              </w:tc>
              <w:tc>
                <w:tcPr>
                  <w:tcW w:w="0" w:type="auto"/>
                  <w:hideMark/>
                </w:tcPr>
                <w:p w14:paraId="2C5AAB78"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Propozimi për ndonjë përshtatje të inventarit kombëtar të shkarkimeve në përputhje me Piken 1 te Kreut IV, përfshin të paktën dokumentacionin mbështetës në vijim:</w:t>
                  </w:r>
                </w:p>
                <w:tbl>
                  <w:tblPr>
                    <w:tblW w:w="5000" w:type="pct"/>
                    <w:tblCellSpacing w:w="0" w:type="dxa"/>
                    <w:tblCellMar>
                      <w:left w:w="0" w:type="dxa"/>
                      <w:right w:w="0" w:type="dxa"/>
                    </w:tblCellMar>
                    <w:tblLook w:val="04A0" w:firstRow="1" w:lastRow="0" w:firstColumn="1" w:lastColumn="0" w:noHBand="0" w:noVBand="1"/>
                  </w:tblPr>
                  <w:tblGrid>
                    <w:gridCol w:w="267"/>
                    <w:gridCol w:w="8187"/>
                  </w:tblGrid>
                  <w:tr w:rsidR="009D2406" w:rsidRPr="00831060" w14:paraId="52FFD2AF" w14:textId="77777777" w:rsidTr="00B34174">
                    <w:trPr>
                      <w:tblCellSpacing w:w="0" w:type="dxa"/>
                    </w:trPr>
                    <w:tc>
                      <w:tcPr>
                        <w:tcW w:w="0" w:type="auto"/>
                        <w:hideMark/>
                      </w:tcPr>
                      <w:p w14:paraId="2D70D7E3"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(a)</w:t>
                        </w:r>
                      </w:p>
                    </w:tc>
                    <w:tc>
                      <w:tcPr>
                        <w:tcW w:w="0" w:type="auto"/>
                        <w:hideMark/>
                      </w:tcPr>
                      <w:p w14:paraId="5D16E945"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Evidencë se angazhimi/et që lidhet/n me pakësimin e shkarkimeve kombëtare është/janë tejkaluar;</w:t>
                        </w:r>
                      </w:p>
                    </w:tc>
                  </w:tr>
                </w:tbl>
                <w:p w14:paraId="3B425C84" w14:textId="77777777" w:rsidR="009D2406" w:rsidRPr="00831060" w:rsidRDefault="009D2406" w:rsidP="00B34174">
                  <w:pPr>
                    <w:rPr>
                      <w:rFonts w:ascii="Times New Roman" w:eastAsia="Times New Roman" w:hAnsi="Times New Roman" w:cs="Times New Roman"/>
                      <w:vanish/>
                    </w:rPr>
                  </w:pPr>
                </w:p>
                <w:tbl>
                  <w:tblPr>
                    <w:tblW w:w="5000" w:type="pct"/>
                    <w:tblCellSpacing w:w="0" w:type="dxa"/>
                    <w:tblCellMar>
                      <w:left w:w="0" w:type="dxa"/>
                      <w:right w:w="0" w:type="dxa"/>
                    </w:tblCellMar>
                    <w:tblLook w:val="04A0" w:firstRow="1" w:lastRow="0" w:firstColumn="1" w:lastColumn="0" w:noHBand="0" w:noVBand="1"/>
                  </w:tblPr>
                  <w:tblGrid>
                    <w:gridCol w:w="445"/>
                    <w:gridCol w:w="8009"/>
                  </w:tblGrid>
                  <w:tr w:rsidR="009D2406" w:rsidRPr="00831060" w14:paraId="263E1C50" w14:textId="77777777" w:rsidTr="00B34174">
                    <w:trPr>
                      <w:tblCellSpacing w:w="0" w:type="dxa"/>
                    </w:trPr>
                    <w:tc>
                      <w:tcPr>
                        <w:tcW w:w="263" w:type="pct"/>
                        <w:hideMark/>
                      </w:tcPr>
                      <w:p w14:paraId="7BE3FEBA"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(b)</w:t>
                        </w:r>
                      </w:p>
                    </w:tc>
                    <w:tc>
                      <w:tcPr>
                        <w:tcW w:w="4737" w:type="pct"/>
                        <w:hideMark/>
                      </w:tcPr>
                      <w:p w14:paraId="74B03069"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Evidencë deri në cilën masë përshtatja e inventarit të shkarkimeve pakëson kapërcimin dhe kontribuon në përmbushjen e angazhimeve përkatëse të pakësimit të shkarkimeve kombëtare;</w:t>
                        </w:r>
                      </w:p>
                    </w:tc>
                  </w:tr>
                </w:tbl>
                <w:p w14:paraId="37D0FFC1" w14:textId="77777777" w:rsidR="009D2406" w:rsidRPr="00831060" w:rsidRDefault="009D2406" w:rsidP="00B34174">
                  <w:pPr>
                    <w:rPr>
                      <w:rFonts w:ascii="Times New Roman" w:eastAsia="Times New Roman" w:hAnsi="Times New Roman" w:cs="Times New Roman"/>
                      <w:vanish/>
                    </w:rPr>
                  </w:pPr>
                </w:p>
                <w:tbl>
                  <w:tblPr>
                    <w:tblW w:w="5000" w:type="pct"/>
                    <w:tblCellSpacing w:w="0" w:type="dxa"/>
                    <w:tblCellMar>
                      <w:left w:w="0" w:type="dxa"/>
                      <w:right w:w="0" w:type="dxa"/>
                    </w:tblCellMar>
                    <w:tblLook w:val="04A0" w:firstRow="1" w:lastRow="0" w:firstColumn="1" w:lastColumn="0" w:noHBand="0" w:noVBand="1"/>
                  </w:tblPr>
                  <w:tblGrid>
                    <w:gridCol w:w="267"/>
                    <w:gridCol w:w="8187"/>
                  </w:tblGrid>
                  <w:tr w:rsidR="009D2406" w:rsidRPr="00831060" w14:paraId="65669998" w14:textId="77777777" w:rsidTr="00B34174">
                    <w:trPr>
                      <w:tblCellSpacing w:w="0" w:type="dxa"/>
                    </w:trPr>
                    <w:tc>
                      <w:tcPr>
                        <w:tcW w:w="0" w:type="auto"/>
                        <w:hideMark/>
                      </w:tcPr>
                      <w:p w14:paraId="67F06F05"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(c)</w:t>
                        </w:r>
                      </w:p>
                    </w:tc>
                    <w:tc>
                      <w:tcPr>
                        <w:tcW w:w="0" w:type="auto"/>
                        <w:hideMark/>
                      </w:tcPr>
                      <w:p w14:paraId="0DDFFFD7"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Një vlerësim nëse dhe kur pritet të arrihen angazhimi/et përkatës/e i/</w:t>
                        </w:r>
                        <w:proofErr w:type="spellStart"/>
                        <w:r w:rsidRPr="00831060">
                          <w:rPr>
                            <w:rFonts w:ascii="Times New Roman" w:hAnsi="Times New Roman" w:cs="Times New Roman"/>
                          </w:rPr>
                          <w:t>tëpakësimit</w:t>
                        </w:r>
                        <w:proofErr w:type="spellEnd"/>
                        <w:r w:rsidRPr="00831060">
                          <w:rPr>
                            <w:rFonts w:ascii="Times New Roman" w:hAnsi="Times New Roman" w:cs="Times New Roman"/>
                          </w:rPr>
                          <w:t xml:space="preserve"> të shkarkimeve kombëtare në bazë të parashikimeve kombëtare të shkarkimeve pa bërë rregullimet/përshtatjet;</w:t>
                        </w:r>
                      </w:p>
                    </w:tc>
                  </w:tr>
                </w:tbl>
                <w:p w14:paraId="2C1F48CB" w14:textId="77777777" w:rsidR="009D2406" w:rsidRPr="00831060" w:rsidRDefault="009D2406" w:rsidP="00B34174">
                  <w:pPr>
                    <w:rPr>
                      <w:rFonts w:ascii="Times New Roman" w:eastAsia="Times New Roman" w:hAnsi="Times New Roman" w:cs="Times New Roman"/>
                      <w:vanish/>
                    </w:rPr>
                  </w:pPr>
                </w:p>
                <w:tbl>
                  <w:tblPr>
                    <w:tblW w:w="5000" w:type="pct"/>
                    <w:tblCellSpacing w:w="0" w:type="dxa"/>
                    <w:tblCellMar>
                      <w:left w:w="0" w:type="dxa"/>
                      <w:right w:w="0" w:type="dxa"/>
                    </w:tblCellMar>
                    <w:tblLook w:val="04A0" w:firstRow="1" w:lastRow="0" w:firstColumn="1" w:lastColumn="0" w:noHBand="0" w:noVBand="1"/>
                  </w:tblPr>
                  <w:tblGrid>
                    <w:gridCol w:w="280"/>
                    <w:gridCol w:w="8174"/>
                  </w:tblGrid>
                  <w:tr w:rsidR="009D2406" w:rsidRPr="00831060" w14:paraId="079E8FE0" w14:textId="77777777" w:rsidTr="00B34174">
                    <w:trPr>
                      <w:tblCellSpacing w:w="0" w:type="dxa"/>
                    </w:trPr>
                    <w:tc>
                      <w:tcPr>
                        <w:tcW w:w="0" w:type="auto"/>
                        <w:hideMark/>
                      </w:tcPr>
                      <w:p w14:paraId="47384ECA"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(d)</w:t>
                        </w:r>
                      </w:p>
                    </w:tc>
                    <w:tc>
                      <w:tcPr>
                        <w:tcW w:w="0" w:type="auto"/>
                        <w:hideMark/>
                      </w:tcPr>
                      <w:p w14:paraId="56337A51"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Evidencë se rregullimi/përshtatja është në përputhje me një ose disa nga tri rrethanat e mëposhtme. Referenca mund të bëhet, sipas rastit, në rregullimet përkatëse të mëparshme:</w:t>
                        </w:r>
                      </w:p>
                      <w:tbl>
                        <w:tblPr>
                          <w:tblW w:w="5000" w:type="pct"/>
                          <w:tblCellSpacing w:w="0" w:type="dxa"/>
                          <w:tblCellMar>
                            <w:left w:w="0" w:type="dxa"/>
                            <w:right w:w="0" w:type="dxa"/>
                          </w:tblCellMar>
                          <w:tblLook w:val="04A0" w:firstRow="1" w:lastRow="0" w:firstColumn="1" w:lastColumn="0" w:noHBand="0" w:noVBand="1"/>
                        </w:tblPr>
                        <w:tblGrid>
                          <w:gridCol w:w="227"/>
                          <w:gridCol w:w="7947"/>
                        </w:tblGrid>
                        <w:tr w:rsidR="009D2406" w:rsidRPr="00831060" w14:paraId="41370E24" w14:textId="77777777" w:rsidTr="00B34174">
                          <w:trPr>
                            <w:tblCellSpacing w:w="0" w:type="dxa"/>
                          </w:trPr>
                          <w:tc>
                            <w:tcPr>
                              <w:tcW w:w="0" w:type="auto"/>
                              <w:hideMark/>
                            </w:tcPr>
                            <w:p w14:paraId="0FE85497"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(i)</w:t>
                              </w:r>
                            </w:p>
                          </w:tc>
                          <w:tc>
                            <w:tcPr>
                              <w:tcW w:w="0" w:type="auto"/>
                              <w:hideMark/>
                            </w:tcPr>
                            <w:p w14:paraId="5F01CC31"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në rastin e kategorive të burimeve të reja të shkarkimit:</w:t>
                              </w:r>
                            </w:p>
                            <w:tbl>
                              <w:tblPr>
                                <w:tblW w:w="5000" w:type="pct"/>
                                <w:tblCellSpacing w:w="0" w:type="dxa"/>
                                <w:tblCellMar>
                                  <w:left w:w="0" w:type="dxa"/>
                                  <w:right w:w="0" w:type="dxa"/>
                                </w:tblCellMar>
                                <w:tblLook w:val="04A0" w:firstRow="1" w:lastRow="0" w:firstColumn="1" w:lastColumn="0" w:noHBand="0" w:noVBand="1"/>
                              </w:tblPr>
                              <w:tblGrid>
                                <w:gridCol w:w="240"/>
                                <w:gridCol w:w="7707"/>
                              </w:tblGrid>
                              <w:tr w:rsidR="009D2406" w:rsidRPr="00831060" w14:paraId="55FD1C69" w14:textId="77777777" w:rsidTr="00B34174">
                                <w:trPr>
                                  <w:tblCellSpacing w:w="0" w:type="dxa"/>
                                </w:trPr>
                                <w:tc>
                                  <w:tcPr>
                                    <w:tcW w:w="0" w:type="auto"/>
                                    <w:hideMark/>
                                  </w:tcPr>
                                  <w:p w14:paraId="63035B80"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w:t>
                                    </w:r>
                                  </w:p>
                                </w:tc>
                                <w:tc>
                                  <w:tcPr>
                                    <w:tcW w:w="0" w:type="auto"/>
                                    <w:hideMark/>
                                  </w:tcPr>
                                  <w:p w14:paraId="12DA2654"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Evidencë se kategoria e burimeve të reja të shkarkimit është e pranuar në literaturën shkencore dhe/ose në Udhëzuesin e EMEP/EEA;</w:t>
                                    </w:r>
                                  </w:p>
                                </w:tc>
                              </w:tr>
                            </w:tbl>
                            <w:p w14:paraId="6A37D550" w14:textId="77777777" w:rsidR="009D2406" w:rsidRPr="00831060" w:rsidRDefault="009D2406" w:rsidP="00B34174">
                              <w:pPr>
                                <w:rPr>
                                  <w:rFonts w:ascii="Times New Roman" w:eastAsia="Times New Roman" w:hAnsi="Times New Roman" w:cs="Times New Roman"/>
                                  <w:vanish/>
                                </w:rPr>
                              </w:pPr>
                            </w:p>
                            <w:tbl>
                              <w:tblPr>
                                <w:tblW w:w="5000" w:type="pct"/>
                                <w:tblCellSpacing w:w="0" w:type="dxa"/>
                                <w:tblCellMar>
                                  <w:left w:w="0" w:type="dxa"/>
                                  <w:right w:w="0" w:type="dxa"/>
                                </w:tblCellMar>
                                <w:tblLook w:val="04A0" w:firstRow="1" w:lastRow="0" w:firstColumn="1" w:lastColumn="0" w:noHBand="0" w:noVBand="1"/>
                              </w:tblPr>
                              <w:tblGrid>
                                <w:gridCol w:w="240"/>
                                <w:gridCol w:w="7707"/>
                              </w:tblGrid>
                              <w:tr w:rsidR="009D2406" w:rsidRPr="00831060" w14:paraId="7E6DB9E8" w14:textId="77777777" w:rsidTr="00B34174">
                                <w:trPr>
                                  <w:tblCellSpacing w:w="0" w:type="dxa"/>
                                </w:trPr>
                                <w:tc>
                                  <w:tcPr>
                                    <w:tcW w:w="0" w:type="auto"/>
                                    <w:hideMark/>
                                  </w:tcPr>
                                  <w:p w14:paraId="7AFF50D9"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w:t>
                                    </w:r>
                                  </w:p>
                                </w:tc>
                                <w:tc>
                                  <w:tcPr>
                                    <w:tcW w:w="0" w:type="auto"/>
                                    <w:hideMark/>
                                  </w:tcPr>
                                  <w:p w14:paraId="2FCD9F87"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Evidencë se kjo kategori burimi nuk ishte përfshirë në inventarin përkatës historik kombëtar të shkarkimeve në kohën kur është vendosur angazhimi për pakësimin e shkarkimeve;</w:t>
                                    </w:r>
                                  </w:p>
                                </w:tc>
                              </w:tr>
                            </w:tbl>
                            <w:p w14:paraId="5281FE81" w14:textId="77777777" w:rsidR="009D2406" w:rsidRPr="00831060" w:rsidRDefault="009D2406" w:rsidP="00B34174">
                              <w:pPr>
                                <w:rPr>
                                  <w:rFonts w:ascii="Times New Roman" w:eastAsia="Times New Roman" w:hAnsi="Times New Roman" w:cs="Times New Roman"/>
                                  <w:vanish/>
                                </w:rPr>
                              </w:pPr>
                            </w:p>
                            <w:tbl>
                              <w:tblPr>
                                <w:tblW w:w="5000" w:type="pct"/>
                                <w:tblCellSpacing w:w="0" w:type="dxa"/>
                                <w:tblCellMar>
                                  <w:left w:w="0" w:type="dxa"/>
                                  <w:right w:w="0" w:type="dxa"/>
                                </w:tblCellMar>
                                <w:tblLook w:val="04A0" w:firstRow="1" w:lastRow="0" w:firstColumn="1" w:lastColumn="0" w:noHBand="0" w:noVBand="1"/>
                              </w:tblPr>
                              <w:tblGrid>
                                <w:gridCol w:w="240"/>
                                <w:gridCol w:w="7707"/>
                              </w:tblGrid>
                              <w:tr w:rsidR="009D2406" w:rsidRPr="00831060" w14:paraId="2859CC64" w14:textId="77777777" w:rsidTr="00B34174">
                                <w:trPr>
                                  <w:tblCellSpacing w:w="0" w:type="dxa"/>
                                </w:trPr>
                                <w:tc>
                                  <w:tcPr>
                                    <w:tcW w:w="0" w:type="auto"/>
                                    <w:hideMark/>
                                  </w:tcPr>
                                  <w:p w14:paraId="600D7334"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lastRenderedPageBreak/>
                                      <w:t>—</w:t>
                                    </w:r>
                                  </w:p>
                                </w:tc>
                                <w:tc>
                                  <w:tcPr>
                                    <w:tcW w:w="0" w:type="auto"/>
                                    <w:hideMark/>
                                  </w:tcPr>
                                  <w:p w14:paraId="7F0971A5"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Evidencë se shkarkimet nga një kategori burimesh të reja kontribuojnë në një shtet që nuk është në gjendje të përmbushë angazhimet e pakësimit të shkarkimit, të mbështetur nga një përshkrim i hollësishëm i metodologjisë, të dhënave dhe faktorëve të shkarkimit të përdorur për të arritur në atë përfundim;</w:t>
                                    </w:r>
                                  </w:p>
                                </w:tc>
                              </w:tr>
                            </w:tbl>
                            <w:p w14:paraId="1802DF23" w14:textId="77777777" w:rsidR="009D2406" w:rsidRPr="00831060" w:rsidRDefault="009D2406" w:rsidP="00B34174">
                              <w:pPr>
                                <w:rPr>
                                  <w:rFonts w:ascii="Times New Roman" w:eastAsia="Times New Roman" w:hAnsi="Times New Roman" w:cs="Times New Roman"/>
                                </w:rPr>
                              </w:pPr>
                            </w:p>
                          </w:tc>
                        </w:tr>
                      </w:tbl>
                      <w:p w14:paraId="78265F67" w14:textId="77777777" w:rsidR="009D2406" w:rsidRPr="00831060" w:rsidRDefault="009D2406" w:rsidP="00B34174">
                        <w:pPr>
                          <w:rPr>
                            <w:rFonts w:ascii="Times New Roman" w:eastAsia="Times New Roman" w:hAnsi="Times New Roman" w:cs="Times New Roman"/>
                            <w:vanish/>
                          </w:rPr>
                        </w:pPr>
                      </w:p>
                      <w:tbl>
                        <w:tblPr>
                          <w:tblW w:w="5000" w:type="pct"/>
                          <w:tblCellSpacing w:w="0" w:type="dxa"/>
                          <w:tblCellMar>
                            <w:left w:w="0" w:type="dxa"/>
                            <w:right w:w="0" w:type="dxa"/>
                          </w:tblCellMar>
                          <w:tblLook w:val="04A0" w:firstRow="1" w:lastRow="0" w:firstColumn="1" w:lastColumn="0" w:noHBand="0" w:noVBand="1"/>
                        </w:tblPr>
                        <w:tblGrid>
                          <w:gridCol w:w="294"/>
                          <w:gridCol w:w="7880"/>
                        </w:tblGrid>
                        <w:tr w:rsidR="009D2406" w:rsidRPr="00831060" w14:paraId="43D741F4" w14:textId="77777777" w:rsidTr="00B34174">
                          <w:trPr>
                            <w:tblCellSpacing w:w="0" w:type="dxa"/>
                          </w:trPr>
                          <w:tc>
                            <w:tcPr>
                              <w:tcW w:w="0" w:type="auto"/>
                              <w:hideMark/>
                            </w:tcPr>
                            <w:p w14:paraId="7326FAEF"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w:t>
                              </w:r>
                              <w:proofErr w:type="spellStart"/>
                              <w:r w:rsidRPr="00831060">
                                <w:rPr>
                                  <w:rFonts w:ascii="Times New Roman" w:hAnsi="Times New Roman" w:cs="Times New Roman"/>
                                </w:rPr>
                                <w:t>ii</w:t>
                              </w:r>
                              <w:proofErr w:type="spellEnd"/>
                              <w:r w:rsidRPr="00831060">
                                <w:rPr>
                                  <w:rFonts w:ascii="Times New Roman" w:hAnsi="Times New Roman" w:cs="Times New Roman"/>
                                </w:rPr>
                                <w:t>)</w:t>
                              </w:r>
                            </w:p>
                          </w:tc>
                          <w:tc>
                            <w:tcPr>
                              <w:tcW w:w="0" w:type="auto"/>
                              <w:hideMark/>
                            </w:tcPr>
                            <w:p w14:paraId="3975A13B"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 xml:space="preserve">Në rastin e faktorëve </w:t>
                              </w:r>
                              <w:proofErr w:type="spellStart"/>
                              <w:r w:rsidRPr="00831060">
                                <w:rPr>
                                  <w:rFonts w:ascii="Times New Roman" w:hAnsi="Times New Roman" w:cs="Times New Roman"/>
                                </w:rPr>
                                <w:t>thelbësisht</w:t>
                              </w:r>
                              <w:proofErr w:type="spellEnd"/>
                              <w:r w:rsidRPr="00831060">
                                <w:rPr>
                                  <w:rFonts w:ascii="Times New Roman" w:hAnsi="Times New Roman" w:cs="Times New Roman"/>
                                </w:rPr>
                                <w:t xml:space="preserve"> të ndryshëm të shkarkimit të përdorur për të përcaktuar shkarkimet nga kategoritë burimore të veçanta:</w:t>
                              </w:r>
                            </w:p>
                            <w:tbl>
                              <w:tblPr>
                                <w:tblW w:w="5000" w:type="pct"/>
                                <w:tblCellSpacing w:w="0" w:type="dxa"/>
                                <w:tblCellMar>
                                  <w:left w:w="0" w:type="dxa"/>
                                  <w:right w:w="0" w:type="dxa"/>
                                </w:tblCellMar>
                                <w:tblLook w:val="04A0" w:firstRow="1" w:lastRow="0" w:firstColumn="1" w:lastColumn="0" w:noHBand="0" w:noVBand="1"/>
                              </w:tblPr>
                              <w:tblGrid>
                                <w:gridCol w:w="240"/>
                                <w:gridCol w:w="7640"/>
                              </w:tblGrid>
                              <w:tr w:rsidR="009D2406" w:rsidRPr="00831060" w14:paraId="2EBAC7EA" w14:textId="77777777" w:rsidTr="00B34174">
                                <w:trPr>
                                  <w:tblCellSpacing w:w="0" w:type="dxa"/>
                                </w:trPr>
                                <w:tc>
                                  <w:tcPr>
                                    <w:tcW w:w="0" w:type="auto"/>
                                    <w:hideMark/>
                                  </w:tcPr>
                                  <w:p w14:paraId="70B71864"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w:t>
                                    </w:r>
                                  </w:p>
                                </w:tc>
                                <w:tc>
                                  <w:tcPr>
                                    <w:tcW w:w="0" w:type="auto"/>
                                    <w:hideMark/>
                                  </w:tcPr>
                                  <w:p w14:paraId="3B2FAADE"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Një përshkrim të faktorëve origjinalë të shkarkimit, duke përfshirë një përshkrim të hollësishëm të bazës shkencore mbi të cilën është nxjerrë faktori i shkarkimit;</w:t>
                                    </w:r>
                                  </w:p>
                                </w:tc>
                              </w:tr>
                            </w:tbl>
                            <w:p w14:paraId="4E941780" w14:textId="77777777" w:rsidR="009D2406" w:rsidRPr="00831060" w:rsidRDefault="009D2406" w:rsidP="00B34174">
                              <w:pPr>
                                <w:rPr>
                                  <w:rFonts w:ascii="Times New Roman" w:eastAsia="Times New Roman" w:hAnsi="Times New Roman" w:cs="Times New Roman"/>
                                  <w:vanish/>
                                </w:rPr>
                              </w:pPr>
                            </w:p>
                            <w:tbl>
                              <w:tblPr>
                                <w:tblW w:w="5000" w:type="pct"/>
                                <w:tblCellSpacing w:w="0" w:type="dxa"/>
                                <w:tblCellMar>
                                  <w:left w:w="0" w:type="dxa"/>
                                  <w:right w:w="0" w:type="dxa"/>
                                </w:tblCellMar>
                                <w:tblLook w:val="04A0" w:firstRow="1" w:lastRow="0" w:firstColumn="1" w:lastColumn="0" w:noHBand="0" w:noVBand="1"/>
                              </w:tblPr>
                              <w:tblGrid>
                                <w:gridCol w:w="240"/>
                                <w:gridCol w:w="7640"/>
                              </w:tblGrid>
                              <w:tr w:rsidR="009D2406" w:rsidRPr="00831060" w14:paraId="7F43EEB7" w14:textId="77777777" w:rsidTr="00B34174">
                                <w:trPr>
                                  <w:trHeight w:val="801"/>
                                  <w:tblCellSpacing w:w="0" w:type="dxa"/>
                                </w:trPr>
                                <w:tc>
                                  <w:tcPr>
                                    <w:tcW w:w="0" w:type="auto"/>
                                    <w:hideMark/>
                                  </w:tcPr>
                                  <w:p w14:paraId="22566BE2"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w:t>
                                    </w:r>
                                  </w:p>
                                </w:tc>
                                <w:tc>
                                  <w:tcPr>
                                    <w:tcW w:w="0" w:type="auto"/>
                                    <w:hideMark/>
                                  </w:tcPr>
                                  <w:p w14:paraId="68758388"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 xml:space="preserve">Evidencë se faktorët origjinalë të shkarkimit janë përdorur për përcaktimin e </w:t>
                                    </w:r>
                                    <w:proofErr w:type="spellStart"/>
                                    <w:r w:rsidRPr="00831060">
                                      <w:rPr>
                                        <w:rFonts w:ascii="Times New Roman" w:hAnsi="Times New Roman" w:cs="Times New Roman"/>
                                      </w:rPr>
                                      <w:t>pakësimeve</w:t>
                                    </w:r>
                                    <w:proofErr w:type="spellEnd"/>
                                    <w:r w:rsidRPr="00831060">
                                      <w:rPr>
                                        <w:rFonts w:ascii="Times New Roman" w:hAnsi="Times New Roman" w:cs="Times New Roman"/>
                                      </w:rPr>
                                      <w:t xml:space="preserve"> të shkarkimit në kohën kur ato janë vendosur;</w:t>
                                    </w:r>
                                  </w:p>
                                </w:tc>
                              </w:tr>
                            </w:tbl>
                            <w:p w14:paraId="6C29DB6A" w14:textId="77777777" w:rsidR="009D2406" w:rsidRPr="00831060" w:rsidRDefault="009D2406" w:rsidP="00B34174">
                              <w:pPr>
                                <w:rPr>
                                  <w:rFonts w:ascii="Times New Roman" w:eastAsia="Times New Roman" w:hAnsi="Times New Roman" w:cs="Times New Roman"/>
                                  <w:vanish/>
                                </w:rPr>
                              </w:pPr>
                            </w:p>
                            <w:tbl>
                              <w:tblPr>
                                <w:tblW w:w="5000" w:type="pct"/>
                                <w:tblCellSpacing w:w="0" w:type="dxa"/>
                                <w:tblCellMar>
                                  <w:left w:w="0" w:type="dxa"/>
                                  <w:right w:w="0" w:type="dxa"/>
                                </w:tblCellMar>
                                <w:tblLook w:val="04A0" w:firstRow="1" w:lastRow="0" w:firstColumn="1" w:lastColumn="0" w:noHBand="0" w:noVBand="1"/>
                              </w:tblPr>
                              <w:tblGrid>
                                <w:gridCol w:w="240"/>
                                <w:gridCol w:w="7640"/>
                              </w:tblGrid>
                              <w:tr w:rsidR="009D2406" w:rsidRPr="00831060" w14:paraId="52F9B100" w14:textId="77777777" w:rsidTr="00B34174">
                                <w:trPr>
                                  <w:trHeight w:val="1071"/>
                                  <w:tblCellSpacing w:w="0" w:type="dxa"/>
                                </w:trPr>
                                <w:tc>
                                  <w:tcPr>
                                    <w:tcW w:w="0" w:type="auto"/>
                                    <w:hideMark/>
                                  </w:tcPr>
                                  <w:p w14:paraId="1CD351F1"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w:t>
                                    </w:r>
                                  </w:p>
                                </w:tc>
                                <w:tc>
                                  <w:tcPr>
                                    <w:tcW w:w="0" w:type="auto"/>
                                    <w:hideMark/>
                                  </w:tcPr>
                                  <w:p w14:paraId="71FB5BB2"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Një përshkrim të faktorëve të përditësuar të shkarkimit, duke përfshirë informacionin e detajuar mbi bazën shkencore mbi të cilën është nxjerrë faktori i shkarkimit;</w:t>
                                    </w:r>
                                  </w:p>
                                </w:tc>
                              </w:tr>
                            </w:tbl>
                            <w:p w14:paraId="50083839" w14:textId="77777777" w:rsidR="009D2406" w:rsidRPr="00831060" w:rsidRDefault="009D2406" w:rsidP="00B34174">
                              <w:pPr>
                                <w:rPr>
                                  <w:rFonts w:ascii="Times New Roman" w:eastAsia="Times New Roman" w:hAnsi="Times New Roman" w:cs="Times New Roman"/>
                                  <w:vanish/>
                                </w:rPr>
                              </w:pPr>
                            </w:p>
                            <w:tbl>
                              <w:tblPr>
                                <w:tblW w:w="5000" w:type="pct"/>
                                <w:tblCellSpacing w:w="0" w:type="dxa"/>
                                <w:tblCellMar>
                                  <w:left w:w="0" w:type="dxa"/>
                                  <w:right w:w="0" w:type="dxa"/>
                                </w:tblCellMar>
                                <w:tblLook w:val="04A0" w:firstRow="1" w:lastRow="0" w:firstColumn="1" w:lastColumn="0" w:noHBand="0" w:noVBand="1"/>
                              </w:tblPr>
                              <w:tblGrid>
                                <w:gridCol w:w="240"/>
                                <w:gridCol w:w="7640"/>
                              </w:tblGrid>
                              <w:tr w:rsidR="009D2406" w:rsidRPr="00831060" w14:paraId="590BA4D7" w14:textId="77777777" w:rsidTr="00B34174">
                                <w:trPr>
                                  <w:trHeight w:val="1080"/>
                                  <w:tblCellSpacing w:w="0" w:type="dxa"/>
                                </w:trPr>
                                <w:tc>
                                  <w:tcPr>
                                    <w:tcW w:w="0" w:type="auto"/>
                                    <w:hideMark/>
                                  </w:tcPr>
                                  <w:p w14:paraId="6661B9C6"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w:t>
                                    </w:r>
                                  </w:p>
                                </w:tc>
                                <w:tc>
                                  <w:tcPr>
                                    <w:tcW w:w="0" w:type="auto"/>
                                    <w:hideMark/>
                                  </w:tcPr>
                                  <w:p w14:paraId="4E20BD51"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Një krahasim të vlerësimeve të shkarkimit të bëra duke përdorur faktorët origjinalë dhe të përditësuar të shkarkimit, duke demonstruar se ndryshimi në faktorët e shkarkimit kontribuon në përmbushjen e angazhimeve të pakësimit në rast se nuk janë në gjendje ta përmbushin atë;</w:t>
                                    </w:r>
                                  </w:p>
                                </w:tc>
                              </w:tr>
                            </w:tbl>
                            <w:p w14:paraId="2EBFB2D5" w14:textId="77777777" w:rsidR="009D2406" w:rsidRPr="00831060" w:rsidRDefault="009D2406" w:rsidP="00B34174">
                              <w:pPr>
                                <w:rPr>
                                  <w:rFonts w:ascii="Times New Roman" w:eastAsia="Times New Roman" w:hAnsi="Times New Roman" w:cs="Times New Roman"/>
                                  <w:vanish/>
                                </w:rPr>
                              </w:pPr>
                            </w:p>
                            <w:tbl>
                              <w:tblPr>
                                <w:tblW w:w="5000" w:type="pct"/>
                                <w:tblCellSpacing w:w="0" w:type="dxa"/>
                                <w:tblCellMar>
                                  <w:left w:w="0" w:type="dxa"/>
                                  <w:right w:w="0" w:type="dxa"/>
                                </w:tblCellMar>
                                <w:tblLook w:val="04A0" w:firstRow="1" w:lastRow="0" w:firstColumn="1" w:lastColumn="0" w:noHBand="0" w:noVBand="1"/>
                              </w:tblPr>
                              <w:tblGrid>
                                <w:gridCol w:w="240"/>
                                <w:gridCol w:w="7640"/>
                              </w:tblGrid>
                              <w:tr w:rsidR="009D2406" w:rsidRPr="00831060" w14:paraId="4F4C6C34" w14:textId="77777777" w:rsidTr="00B34174">
                                <w:trPr>
                                  <w:tblCellSpacing w:w="0" w:type="dxa"/>
                                </w:trPr>
                                <w:tc>
                                  <w:tcPr>
                                    <w:tcW w:w="0" w:type="auto"/>
                                    <w:hideMark/>
                                  </w:tcPr>
                                  <w:p w14:paraId="0B3C7058"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w:t>
                                    </w:r>
                                  </w:p>
                                </w:tc>
                                <w:tc>
                                  <w:tcPr>
                                    <w:tcW w:w="0" w:type="auto"/>
                                    <w:hideMark/>
                                  </w:tcPr>
                                  <w:p w14:paraId="28AEA714"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Arsyetimi për të vendosur nëse ndryshimet në faktorët e shkarkimit janë thelbësore;</w:t>
                                    </w:r>
                                  </w:p>
                                </w:tc>
                              </w:tr>
                            </w:tbl>
                            <w:p w14:paraId="41DFDABC" w14:textId="77777777" w:rsidR="009D2406" w:rsidRPr="00831060" w:rsidRDefault="009D2406" w:rsidP="00B34174">
                              <w:pPr>
                                <w:rPr>
                                  <w:rFonts w:ascii="Times New Roman" w:eastAsia="Times New Roman" w:hAnsi="Times New Roman" w:cs="Times New Roman"/>
                                </w:rPr>
                              </w:pPr>
                            </w:p>
                          </w:tc>
                        </w:tr>
                      </w:tbl>
                      <w:p w14:paraId="3409F772" w14:textId="77777777" w:rsidR="009D2406" w:rsidRPr="00831060" w:rsidRDefault="009D2406" w:rsidP="00B34174">
                        <w:pPr>
                          <w:rPr>
                            <w:rFonts w:ascii="Times New Roman" w:eastAsia="Times New Roman" w:hAnsi="Times New Roman" w:cs="Times New Roman"/>
                            <w:vanish/>
                          </w:rPr>
                        </w:pPr>
                      </w:p>
                      <w:tbl>
                        <w:tblPr>
                          <w:tblW w:w="5000" w:type="pct"/>
                          <w:tblCellSpacing w:w="0" w:type="dxa"/>
                          <w:tblCellMar>
                            <w:left w:w="0" w:type="dxa"/>
                            <w:right w:w="0" w:type="dxa"/>
                          </w:tblCellMar>
                          <w:tblLook w:val="04A0" w:firstRow="1" w:lastRow="0" w:firstColumn="1" w:lastColumn="0" w:noHBand="0" w:noVBand="1"/>
                        </w:tblPr>
                        <w:tblGrid>
                          <w:gridCol w:w="360"/>
                          <w:gridCol w:w="7814"/>
                        </w:tblGrid>
                        <w:tr w:rsidR="009D2406" w:rsidRPr="00831060" w14:paraId="0EC05A84" w14:textId="77777777" w:rsidTr="00B34174">
                          <w:trPr>
                            <w:tblCellSpacing w:w="0" w:type="dxa"/>
                          </w:trPr>
                          <w:tc>
                            <w:tcPr>
                              <w:tcW w:w="0" w:type="auto"/>
                              <w:hideMark/>
                            </w:tcPr>
                            <w:p w14:paraId="7D66A707"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w:t>
                              </w:r>
                              <w:proofErr w:type="spellStart"/>
                              <w:r w:rsidRPr="00831060">
                                <w:rPr>
                                  <w:rFonts w:ascii="Times New Roman" w:hAnsi="Times New Roman" w:cs="Times New Roman"/>
                                </w:rPr>
                                <w:t>iii</w:t>
                              </w:r>
                              <w:proofErr w:type="spellEnd"/>
                              <w:r w:rsidRPr="00831060">
                                <w:rPr>
                                  <w:rFonts w:ascii="Times New Roman" w:hAnsi="Times New Roman" w:cs="Times New Roman"/>
                                </w:rPr>
                                <w:t>)</w:t>
                              </w:r>
                            </w:p>
                          </w:tc>
                          <w:tc>
                            <w:tcPr>
                              <w:tcW w:w="0" w:type="auto"/>
                              <w:hideMark/>
                            </w:tcPr>
                            <w:p w14:paraId="6622B6D8"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 xml:space="preserve">Në rastin e metodologjive </w:t>
                              </w:r>
                              <w:proofErr w:type="spellStart"/>
                              <w:r w:rsidRPr="00831060">
                                <w:rPr>
                                  <w:rFonts w:ascii="Times New Roman" w:hAnsi="Times New Roman" w:cs="Times New Roman"/>
                                </w:rPr>
                                <w:t>thelbësisht</w:t>
                              </w:r>
                              <w:proofErr w:type="spellEnd"/>
                              <w:r w:rsidRPr="00831060">
                                <w:rPr>
                                  <w:rFonts w:ascii="Times New Roman" w:hAnsi="Times New Roman" w:cs="Times New Roman"/>
                                </w:rPr>
                                <w:t xml:space="preserve"> të ndryshme të përdorura për përcaktimin e shkarkimeve nga kategoritë burimore specifike:</w:t>
                              </w:r>
                            </w:p>
                            <w:tbl>
                              <w:tblPr>
                                <w:tblW w:w="5000" w:type="pct"/>
                                <w:tblCellSpacing w:w="0" w:type="dxa"/>
                                <w:tblCellMar>
                                  <w:left w:w="0" w:type="dxa"/>
                                  <w:right w:w="0" w:type="dxa"/>
                                </w:tblCellMar>
                                <w:tblLook w:val="04A0" w:firstRow="1" w:lastRow="0" w:firstColumn="1" w:lastColumn="0" w:noHBand="0" w:noVBand="1"/>
                              </w:tblPr>
                              <w:tblGrid>
                                <w:gridCol w:w="240"/>
                                <w:gridCol w:w="7574"/>
                              </w:tblGrid>
                              <w:tr w:rsidR="009D2406" w:rsidRPr="00831060" w14:paraId="2187B1CA" w14:textId="77777777" w:rsidTr="00B34174">
                                <w:trPr>
                                  <w:tblCellSpacing w:w="0" w:type="dxa"/>
                                </w:trPr>
                                <w:tc>
                                  <w:tcPr>
                                    <w:tcW w:w="0" w:type="auto"/>
                                    <w:hideMark/>
                                  </w:tcPr>
                                  <w:p w14:paraId="5CCD6DAF"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w:t>
                                    </w:r>
                                  </w:p>
                                </w:tc>
                                <w:tc>
                                  <w:tcPr>
                                    <w:tcW w:w="0" w:type="auto"/>
                                    <w:hideMark/>
                                  </w:tcPr>
                                  <w:p w14:paraId="4FF5BE05"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Një përshkrim të metodologjisë origjinale të përdorur, duke përfshirë informacionin e detajuar mbi bazën shkencore mbi të cilën është nxjerrë faktori i shkarkimit;</w:t>
                                    </w:r>
                                  </w:p>
                                </w:tc>
                              </w:tr>
                            </w:tbl>
                            <w:p w14:paraId="6DBC6267" w14:textId="77777777" w:rsidR="009D2406" w:rsidRPr="00831060" w:rsidRDefault="009D2406" w:rsidP="00B34174">
                              <w:pPr>
                                <w:rPr>
                                  <w:rFonts w:ascii="Times New Roman" w:eastAsia="Times New Roman" w:hAnsi="Times New Roman" w:cs="Times New Roman"/>
                                  <w:vanish/>
                                </w:rPr>
                              </w:pPr>
                            </w:p>
                            <w:tbl>
                              <w:tblPr>
                                <w:tblW w:w="5000" w:type="pct"/>
                                <w:tblCellSpacing w:w="0" w:type="dxa"/>
                                <w:tblCellMar>
                                  <w:left w:w="0" w:type="dxa"/>
                                  <w:right w:w="0" w:type="dxa"/>
                                </w:tblCellMar>
                                <w:tblLook w:val="04A0" w:firstRow="1" w:lastRow="0" w:firstColumn="1" w:lastColumn="0" w:noHBand="0" w:noVBand="1"/>
                              </w:tblPr>
                              <w:tblGrid>
                                <w:gridCol w:w="240"/>
                                <w:gridCol w:w="7574"/>
                              </w:tblGrid>
                              <w:tr w:rsidR="009D2406" w:rsidRPr="00831060" w14:paraId="5E58B618" w14:textId="77777777" w:rsidTr="00B34174">
                                <w:trPr>
                                  <w:trHeight w:val="702"/>
                                  <w:tblCellSpacing w:w="0" w:type="dxa"/>
                                </w:trPr>
                                <w:tc>
                                  <w:tcPr>
                                    <w:tcW w:w="0" w:type="auto"/>
                                    <w:hideMark/>
                                  </w:tcPr>
                                  <w:p w14:paraId="6F180951"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w:t>
                                    </w:r>
                                  </w:p>
                                </w:tc>
                                <w:tc>
                                  <w:tcPr>
                                    <w:tcW w:w="0" w:type="auto"/>
                                    <w:hideMark/>
                                  </w:tcPr>
                                  <w:p w14:paraId="082A6B08"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Evidencë se është përdorur metodologji origjinale për përcaktimin e pakësimit të shkarkimeve në kohën kur ato janë vendosur;</w:t>
                                    </w:r>
                                  </w:p>
                                </w:tc>
                              </w:tr>
                            </w:tbl>
                            <w:p w14:paraId="0C4EACA9" w14:textId="77777777" w:rsidR="009D2406" w:rsidRPr="00831060" w:rsidRDefault="009D2406" w:rsidP="00B34174">
                              <w:pPr>
                                <w:rPr>
                                  <w:rFonts w:ascii="Times New Roman" w:eastAsia="Times New Roman" w:hAnsi="Times New Roman" w:cs="Times New Roman"/>
                                  <w:vanish/>
                                </w:rPr>
                              </w:pPr>
                            </w:p>
                            <w:tbl>
                              <w:tblPr>
                                <w:tblW w:w="5000" w:type="pct"/>
                                <w:tblCellSpacing w:w="0" w:type="dxa"/>
                                <w:tblCellMar>
                                  <w:left w:w="0" w:type="dxa"/>
                                  <w:right w:w="0" w:type="dxa"/>
                                </w:tblCellMar>
                                <w:tblLook w:val="04A0" w:firstRow="1" w:lastRow="0" w:firstColumn="1" w:lastColumn="0" w:noHBand="0" w:noVBand="1"/>
                              </w:tblPr>
                              <w:tblGrid>
                                <w:gridCol w:w="240"/>
                                <w:gridCol w:w="7574"/>
                              </w:tblGrid>
                              <w:tr w:rsidR="009D2406" w:rsidRPr="00831060" w14:paraId="234C426F" w14:textId="77777777" w:rsidTr="00B34174">
                                <w:trPr>
                                  <w:tblCellSpacing w:w="0" w:type="dxa"/>
                                </w:trPr>
                                <w:tc>
                                  <w:tcPr>
                                    <w:tcW w:w="0" w:type="auto"/>
                                    <w:hideMark/>
                                  </w:tcPr>
                                  <w:p w14:paraId="41427F20"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w:t>
                                    </w:r>
                                  </w:p>
                                </w:tc>
                                <w:tc>
                                  <w:tcPr>
                                    <w:tcW w:w="0" w:type="auto"/>
                                    <w:hideMark/>
                                  </w:tcPr>
                                  <w:p w14:paraId="2F13BD27"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Një përshkrim të metodologjisë së përditësuar të përdorur, duke përfshirë një përshkrim të hollësishëm të bazës ose referencës shkencore mbi të cilën është nxjerrë;</w:t>
                                    </w:r>
                                  </w:p>
                                </w:tc>
                              </w:tr>
                            </w:tbl>
                            <w:p w14:paraId="3F9D57D1" w14:textId="77777777" w:rsidR="009D2406" w:rsidRPr="00831060" w:rsidRDefault="009D2406" w:rsidP="00B34174">
                              <w:pPr>
                                <w:rPr>
                                  <w:rFonts w:ascii="Times New Roman" w:eastAsia="Times New Roman" w:hAnsi="Times New Roman" w:cs="Times New Roman"/>
                                  <w:vanish/>
                                </w:rPr>
                              </w:pPr>
                            </w:p>
                            <w:tbl>
                              <w:tblPr>
                                <w:tblW w:w="5000" w:type="pct"/>
                                <w:tblCellSpacing w:w="0" w:type="dxa"/>
                                <w:tblCellMar>
                                  <w:left w:w="0" w:type="dxa"/>
                                  <w:right w:w="0" w:type="dxa"/>
                                </w:tblCellMar>
                                <w:tblLook w:val="04A0" w:firstRow="1" w:lastRow="0" w:firstColumn="1" w:lastColumn="0" w:noHBand="0" w:noVBand="1"/>
                              </w:tblPr>
                              <w:tblGrid>
                                <w:gridCol w:w="240"/>
                                <w:gridCol w:w="7574"/>
                              </w:tblGrid>
                              <w:tr w:rsidR="009D2406" w:rsidRPr="00831060" w14:paraId="3D74784D" w14:textId="77777777" w:rsidTr="00B34174">
                                <w:trPr>
                                  <w:tblCellSpacing w:w="0" w:type="dxa"/>
                                </w:trPr>
                                <w:tc>
                                  <w:tcPr>
                                    <w:tcW w:w="0" w:type="auto"/>
                                    <w:hideMark/>
                                  </w:tcPr>
                                  <w:p w14:paraId="123ECF4F"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w:t>
                                    </w:r>
                                  </w:p>
                                </w:tc>
                                <w:tc>
                                  <w:tcPr>
                                    <w:tcW w:w="0" w:type="auto"/>
                                    <w:hideMark/>
                                  </w:tcPr>
                                  <w:p w14:paraId="0EA3D023"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një krahasim të vlerësimeve të shkarkimeve të bëra duke përdorur metodologjitë origjinale dhe të përditësuara për të treguar se ndryshimi në metodologji kontribuon për të arritur krahasimin e angazhimeve të pakësimit të vlerësimeve të shkarkimeve të bëra duke përdorur metodologjitë origjinale dhe të përditësuara.  Kjo tregon se ndryshimi në metodologji kontribuon në rast se vendi nuk është në gjendje të përmbushë angazhimin e tij të pakësimit;</w:t>
                                    </w:r>
                                  </w:p>
                                </w:tc>
                              </w:tr>
                            </w:tbl>
                            <w:p w14:paraId="3837F48B" w14:textId="77777777" w:rsidR="009D2406" w:rsidRPr="00831060" w:rsidRDefault="009D2406" w:rsidP="00B34174">
                              <w:pPr>
                                <w:rPr>
                                  <w:rFonts w:ascii="Times New Roman" w:eastAsia="Times New Roman" w:hAnsi="Times New Roman" w:cs="Times New Roman"/>
                                  <w:vanish/>
                                </w:rPr>
                              </w:pPr>
                            </w:p>
                            <w:tbl>
                              <w:tblPr>
                                <w:tblW w:w="5000" w:type="pct"/>
                                <w:tblCellSpacing w:w="0" w:type="dxa"/>
                                <w:tblCellMar>
                                  <w:left w:w="0" w:type="dxa"/>
                                  <w:right w:w="0" w:type="dxa"/>
                                </w:tblCellMar>
                                <w:tblLook w:val="04A0" w:firstRow="1" w:lastRow="0" w:firstColumn="1" w:lastColumn="0" w:noHBand="0" w:noVBand="1"/>
                              </w:tblPr>
                              <w:tblGrid>
                                <w:gridCol w:w="259"/>
                                <w:gridCol w:w="7555"/>
                              </w:tblGrid>
                              <w:tr w:rsidR="009D2406" w:rsidRPr="00831060" w14:paraId="388542FF" w14:textId="77777777" w:rsidTr="00B34174">
                                <w:trPr>
                                  <w:tblCellSpacing w:w="0" w:type="dxa"/>
                                </w:trPr>
                                <w:tc>
                                  <w:tcPr>
                                    <w:tcW w:w="0" w:type="auto"/>
                                    <w:hideMark/>
                                  </w:tcPr>
                                  <w:p w14:paraId="55AD58C7"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w:t>
                                    </w:r>
                                  </w:p>
                                </w:tc>
                                <w:tc>
                                  <w:tcPr>
                                    <w:tcW w:w="0" w:type="auto"/>
                                    <w:hideMark/>
                                  </w:tcPr>
                                  <w:p w14:paraId="7633B3CA"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arsyetimi për të vendosur nëse ndryshimi në metodologji është thelbësor.</w:t>
                                    </w:r>
                                  </w:p>
                                </w:tc>
                              </w:tr>
                            </w:tbl>
                            <w:p w14:paraId="6B67F8CA" w14:textId="77777777" w:rsidR="009D2406" w:rsidRPr="00831060" w:rsidRDefault="009D2406" w:rsidP="00B34174">
                              <w:pPr>
                                <w:rPr>
                                  <w:rFonts w:ascii="Times New Roman" w:eastAsia="Times New Roman" w:hAnsi="Times New Roman" w:cs="Times New Roman"/>
                                </w:rPr>
                              </w:pPr>
                            </w:p>
                          </w:tc>
                        </w:tr>
                      </w:tbl>
                      <w:p w14:paraId="045D3A9F" w14:textId="77777777" w:rsidR="009D2406" w:rsidRPr="00831060" w:rsidRDefault="009D2406" w:rsidP="00B34174">
                        <w:pPr>
                          <w:rPr>
                            <w:rFonts w:ascii="Times New Roman" w:eastAsia="Times New Roman" w:hAnsi="Times New Roman" w:cs="Times New Roman"/>
                          </w:rPr>
                        </w:pPr>
                      </w:p>
                    </w:tc>
                  </w:tr>
                </w:tbl>
                <w:p w14:paraId="69023AFF" w14:textId="77777777" w:rsidR="009D2406" w:rsidRPr="00831060" w:rsidRDefault="009D2406" w:rsidP="00B34174">
                  <w:pPr>
                    <w:rPr>
                      <w:rFonts w:ascii="Times New Roman" w:eastAsia="Times New Roman" w:hAnsi="Times New Roman" w:cs="Times New Roman"/>
                    </w:rPr>
                  </w:pPr>
                </w:p>
              </w:tc>
            </w:tr>
          </w:tbl>
          <w:p w14:paraId="7101B871" w14:textId="77777777" w:rsidR="009D2406" w:rsidRPr="00831060" w:rsidRDefault="009D2406" w:rsidP="00B34174">
            <w:pPr>
              <w:rPr>
                <w:rFonts w:ascii="Times New Roman" w:eastAsia="Times New Roman" w:hAnsi="Times New Roman" w:cs="Times New Roman"/>
                <w:vanish/>
              </w:rPr>
            </w:pPr>
          </w:p>
          <w:tbl>
            <w:tblPr>
              <w:tblW w:w="5000" w:type="pct"/>
              <w:tblCellSpacing w:w="0" w:type="dxa"/>
              <w:tblCellMar>
                <w:left w:w="0" w:type="dxa"/>
                <w:right w:w="0" w:type="dxa"/>
              </w:tblCellMar>
              <w:tblLook w:val="04A0" w:firstRow="1" w:lastRow="0" w:firstColumn="1" w:lastColumn="0" w:noHBand="0" w:noVBand="1"/>
            </w:tblPr>
            <w:tblGrid>
              <w:gridCol w:w="6"/>
              <w:gridCol w:w="180"/>
              <w:gridCol w:w="8454"/>
            </w:tblGrid>
            <w:tr w:rsidR="009D2406" w:rsidRPr="00831060" w14:paraId="04A1F6CF" w14:textId="77777777" w:rsidTr="00B34174">
              <w:trPr>
                <w:tblCellSpacing w:w="0" w:type="dxa"/>
              </w:trPr>
              <w:tc>
                <w:tcPr>
                  <w:tcW w:w="0" w:type="auto"/>
                  <w:hideMark/>
                </w:tcPr>
                <w:p w14:paraId="6A0DCB5F" w14:textId="77777777" w:rsidR="009D2406" w:rsidRPr="00831060" w:rsidRDefault="009D2406" w:rsidP="00B34174">
                  <w:pPr>
                    <w:rPr>
                      <w:rFonts w:ascii="Times New Roman" w:eastAsia="Times New Roman" w:hAnsi="Times New Roman" w:cs="Times New Roman"/>
                    </w:rPr>
                  </w:pPr>
                </w:p>
              </w:tc>
              <w:tc>
                <w:tcPr>
                  <w:tcW w:w="0" w:type="auto"/>
                  <w:hideMark/>
                </w:tcPr>
                <w:p w14:paraId="2E3FF353"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2.</w:t>
                  </w:r>
                </w:p>
              </w:tc>
              <w:tc>
                <w:tcPr>
                  <w:tcW w:w="0" w:type="auto"/>
                  <w:hideMark/>
                </w:tcPr>
                <w:p w14:paraId="66667BA3"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Ministria përgjegjëse për mjedisin mund të paraqesë të njëjtin informacion mbështetës për procedurat e përshtatjes bazuar në parakushte të ngjashme, siç përcaktohet në paragrafin 1.</w:t>
                  </w:r>
                </w:p>
              </w:tc>
            </w:tr>
          </w:tbl>
          <w:p w14:paraId="54860777" w14:textId="77777777" w:rsidR="009D2406" w:rsidRPr="00831060" w:rsidRDefault="009D2406" w:rsidP="00B34174">
            <w:pPr>
              <w:rPr>
                <w:rFonts w:ascii="Times New Roman" w:eastAsia="Times New Roman" w:hAnsi="Times New Roman" w:cs="Times New Roman"/>
                <w:vanish/>
              </w:rPr>
            </w:pPr>
          </w:p>
          <w:tbl>
            <w:tblPr>
              <w:tblW w:w="5033" w:type="pct"/>
              <w:tblCellSpacing w:w="0" w:type="dxa"/>
              <w:tblCellMar>
                <w:left w:w="0" w:type="dxa"/>
                <w:right w:w="0" w:type="dxa"/>
              </w:tblCellMar>
              <w:tblLook w:val="04A0" w:firstRow="1" w:lastRow="0" w:firstColumn="1" w:lastColumn="0" w:noHBand="0" w:noVBand="1"/>
            </w:tblPr>
            <w:tblGrid>
              <w:gridCol w:w="6"/>
              <w:gridCol w:w="180"/>
              <w:gridCol w:w="8511"/>
            </w:tblGrid>
            <w:tr w:rsidR="009D2406" w:rsidRPr="00831060" w14:paraId="03A4F129" w14:textId="77777777" w:rsidTr="00B34174">
              <w:trPr>
                <w:trHeight w:val="964"/>
                <w:tblCellSpacing w:w="0" w:type="dxa"/>
              </w:trPr>
              <w:tc>
                <w:tcPr>
                  <w:tcW w:w="0" w:type="auto"/>
                  <w:hideMark/>
                </w:tcPr>
                <w:p w14:paraId="34D936C6" w14:textId="77777777" w:rsidR="009D2406" w:rsidRPr="00831060" w:rsidRDefault="009D2406" w:rsidP="00B34174">
                  <w:pPr>
                    <w:rPr>
                      <w:rFonts w:ascii="Times New Roman" w:eastAsia="Times New Roman" w:hAnsi="Times New Roman" w:cs="Times New Roman"/>
                    </w:rPr>
                  </w:pPr>
                </w:p>
              </w:tc>
              <w:tc>
                <w:tcPr>
                  <w:tcW w:w="0" w:type="auto"/>
                  <w:hideMark/>
                </w:tcPr>
                <w:p w14:paraId="0C171BE8"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3.</w:t>
                  </w:r>
                </w:p>
              </w:tc>
              <w:tc>
                <w:tcPr>
                  <w:tcW w:w="0" w:type="auto"/>
                  <w:hideMark/>
                </w:tcPr>
                <w:p w14:paraId="6D963BD1"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Shkarkimet e përshtatura për të siguruar konsistencën, për periudhat kohore të çdo viti që kryhen rregullimet/përshtatjet, duhet të rillogariten në masën e mundshme.</w:t>
                  </w:r>
                </w:p>
                <w:p w14:paraId="3781A508" w14:textId="77777777" w:rsidR="009D2406" w:rsidRPr="00831060" w:rsidRDefault="009D2406" w:rsidP="00B34174">
                  <w:pPr>
                    <w:jc w:val="both"/>
                    <w:rPr>
                      <w:rFonts w:ascii="Times New Roman" w:hAnsi="Times New Roman" w:cs="Times New Roman"/>
                    </w:rPr>
                  </w:pPr>
                </w:p>
              </w:tc>
            </w:tr>
          </w:tbl>
          <w:p w14:paraId="69C46FC8" w14:textId="77777777" w:rsidR="009D2406" w:rsidRPr="00831060" w:rsidRDefault="009D2406" w:rsidP="00B34174">
            <w:pPr>
              <w:jc w:val="both"/>
              <w:rPr>
                <w:rFonts w:ascii="Times New Roman" w:hAnsi="Times New Roman" w:cs="Times New Roman"/>
                <w:b/>
                <w:bCs/>
              </w:rPr>
            </w:pPr>
          </w:p>
        </w:tc>
      </w:tr>
    </w:tbl>
    <w:p w14:paraId="3CFBC644" w14:textId="77777777" w:rsidR="009D2406" w:rsidRPr="00831060" w:rsidRDefault="009D2406" w:rsidP="009D2406">
      <w:pPr>
        <w:jc w:val="center"/>
        <w:outlineLvl w:val="0"/>
        <w:rPr>
          <w:rFonts w:ascii="Times New Roman" w:hAnsi="Times New Roman" w:cs="Times New Roman"/>
          <w:b/>
          <w:bCs/>
        </w:rPr>
      </w:pPr>
    </w:p>
    <w:p w14:paraId="7F6FF75B" w14:textId="77777777" w:rsidR="009D2406" w:rsidRPr="00831060" w:rsidRDefault="009D2406" w:rsidP="009D2406">
      <w:pPr>
        <w:jc w:val="center"/>
        <w:outlineLvl w:val="0"/>
        <w:rPr>
          <w:rFonts w:ascii="Times New Roman" w:hAnsi="Times New Roman" w:cs="Times New Roman"/>
          <w:b/>
          <w:bCs/>
        </w:rPr>
      </w:pPr>
    </w:p>
    <w:p w14:paraId="0571501A" w14:textId="77777777" w:rsidR="009D2406" w:rsidRPr="00831060" w:rsidRDefault="009D2406" w:rsidP="009D2406">
      <w:pPr>
        <w:jc w:val="center"/>
        <w:outlineLvl w:val="0"/>
        <w:rPr>
          <w:rFonts w:ascii="Times New Roman" w:hAnsi="Times New Roman" w:cs="Times New Roman"/>
          <w:b/>
          <w:bCs/>
        </w:rPr>
      </w:pPr>
    </w:p>
    <w:p w14:paraId="2FDFD743" w14:textId="77777777" w:rsidR="00E422ED" w:rsidRPr="00831060" w:rsidRDefault="00E422ED" w:rsidP="009D2406">
      <w:pPr>
        <w:jc w:val="center"/>
        <w:outlineLvl w:val="0"/>
        <w:rPr>
          <w:rFonts w:ascii="Times New Roman" w:hAnsi="Times New Roman" w:cs="Times New Roman"/>
          <w:b/>
          <w:bCs/>
        </w:rPr>
      </w:pPr>
    </w:p>
    <w:p w14:paraId="3951F18B" w14:textId="77777777" w:rsidR="00E422ED" w:rsidRPr="00831060" w:rsidRDefault="00E422ED" w:rsidP="009D2406">
      <w:pPr>
        <w:jc w:val="center"/>
        <w:outlineLvl w:val="0"/>
        <w:rPr>
          <w:rFonts w:ascii="Times New Roman" w:hAnsi="Times New Roman" w:cs="Times New Roman"/>
          <w:b/>
          <w:bCs/>
        </w:rPr>
      </w:pPr>
    </w:p>
    <w:p w14:paraId="21F1FAA4" w14:textId="77777777" w:rsidR="009D2406" w:rsidRPr="00831060" w:rsidRDefault="009D2406" w:rsidP="009D2406">
      <w:pPr>
        <w:jc w:val="center"/>
        <w:outlineLvl w:val="0"/>
        <w:rPr>
          <w:rFonts w:ascii="Times New Roman" w:hAnsi="Times New Roman" w:cs="Times New Roman"/>
          <w:b/>
          <w:bCs/>
        </w:rPr>
      </w:pPr>
      <w:r w:rsidRPr="00831060">
        <w:rPr>
          <w:rFonts w:ascii="Times New Roman" w:hAnsi="Times New Roman" w:cs="Times New Roman"/>
          <w:b/>
          <w:bCs/>
        </w:rPr>
        <w:lastRenderedPageBreak/>
        <w:t>ANEKSI V</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856"/>
      </w:tblGrid>
      <w:tr w:rsidR="009D2406" w:rsidRPr="00831060" w14:paraId="57B7E5F3" w14:textId="77777777" w:rsidTr="00B34174">
        <w:tc>
          <w:tcPr>
            <w:tcW w:w="8856" w:type="dxa"/>
          </w:tcPr>
          <w:p w14:paraId="5B293A8C" w14:textId="77777777" w:rsidR="009D2406" w:rsidRPr="00831060" w:rsidRDefault="009D2406" w:rsidP="00B34174">
            <w:pPr>
              <w:jc w:val="both"/>
              <w:rPr>
                <w:rFonts w:ascii="Times New Roman" w:hAnsi="Times New Roman" w:cs="Times New Roman"/>
                <w:b/>
                <w:bCs/>
              </w:rPr>
            </w:pPr>
            <w:r w:rsidRPr="00831060">
              <w:rPr>
                <w:rFonts w:ascii="Times New Roman" w:hAnsi="Times New Roman" w:cs="Times New Roman"/>
                <w:b/>
                <w:bCs/>
              </w:rPr>
              <w:t>INDIKATORË TË MUNDSHËM PËR MONITORIMIN E NDIKIMEVE TË NDOTJES SË AJRIT TË REFERUAR NË KREUN VIII</w:t>
            </w:r>
          </w:p>
        </w:tc>
      </w:tr>
      <w:tr w:rsidR="009D2406" w:rsidRPr="00831060" w14:paraId="17E0C892" w14:textId="77777777" w:rsidTr="00B34174">
        <w:trPr>
          <w:trHeight w:val="1770"/>
        </w:trPr>
        <w:tc>
          <w:tcPr>
            <w:tcW w:w="8856" w:type="dxa"/>
          </w:tcPr>
          <w:tbl>
            <w:tblPr>
              <w:tblW w:w="5000" w:type="pct"/>
              <w:tblCellSpacing w:w="0" w:type="dxa"/>
              <w:tblCellMar>
                <w:left w:w="0" w:type="dxa"/>
                <w:right w:w="0" w:type="dxa"/>
              </w:tblCellMar>
              <w:tblLook w:val="04A0" w:firstRow="1" w:lastRow="0" w:firstColumn="1" w:lastColumn="0" w:noHBand="0" w:noVBand="1"/>
            </w:tblPr>
            <w:tblGrid>
              <w:gridCol w:w="267"/>
              <w:gridCol w:w="8373"/>
            </w:tblGrid>
            <w:tr w:rsidR="009D2406" w:rsidRPr="00831060" w14:paraId="58697E2E" w14:textId="77777777" w:rsidTr="00B34174">
              <w:trPr>
                <w:tblCellSpacing w:w="0" w:type="dxa"/>
              </w:trPr>
              <w:tc>
                <w:tcPr>
                  <w:tcW w:w="0" w:type="auto"/>
                  <w:hideMark/>
                </w:tcPr>
                <w:p w14:paraId="44FD73FE"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(a)</w:t>
                  </w:r>
                </w:p>
              </w:tc>
              <w:tc>
                <w:tcPr>
                  <w:tcW w:w="0" w:type="auto"/>
                  <w:hideMark/>
                </w:tcPr>
                <w:p w14:paraId="4A57B383"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Për ekosistemet e ujërave të ëmbla: përcaktimi i shkallës së dëmtimit biologjik, duke përfshirë receptorët e ndjeshëm (</w:t>
                  </w:r>
                  <w:proofErr w:type="spellStart"/>
                  <w:r w:rsidRPr="00831060">
                    <w:rPr>
                      <w:rFonts w:ascii="Times New Roman" w:hAnsi="Times New Roman" w:cs="Times New Roman"/>
                    </w:rPr>
                    <w:t>mikrofitë</w:t>
                  </w:r>
                  <w:proofErr w:type="spellEnd"/>
                  <w:r w:rsidRPr="00831060">
                    <w:rPr>
                      <w:rFonts w:ascii="Times New Roman" w:hAnsi="Times New Roman" w:cs="Times New Roman"/>
                    </w:rPr>
                    <w:t xml:space="preserve">, </w:t>
                  </w:r>
                  <w:proofErr w:type="spellStart"/>
                  <w:r w:rsidRPr="00831060">
                    <w:rPr>
                      <w:rFonts w:ascii="Times New Roman" w:hAnsi="Times New Roman" w:cs="Times New Roman"/>
                    </w:rPr>
                    <w:t>makrofitë</w:t>
                  </w:r>
                  <w:proofErr w:type="spellEnd"/>
                  <w:r w:rsidRPr="00831060">
                    <w:rPr>
                      <w:rFonts w:ascii="Times New Roman" w:hAnsi="Times New Roman" w:cs="Times New Roman"/>
                    </w:rPr>
                    <w:t xml:space="preserve"> dhe </w:t>
                  </w:r>
                  <w:proofErr w:type="spellStart"/>
                  <w:r w:rsidRPr="00831060">
                    <w:rPr>
                      <w:rFonts w:ascii="Times New Roman" w:hAnsi="Times New Roman" w:cs="Times New Roman"/>
                    </w:rPr>
                    <w:t>diatom</w:t>
                  </w:r>
                  <w:proofErr w:type="spellEnd"/>
                  <w:r w:rsidRPr="00831060">
                    <w:rPr>
                      <w:rFonts w:ascii="Times New Roman" w:hAnsi="Times New Roman" w:cs="Times New Roman"/>
                    </w:rPr>
                    <w:t xml:space="preserve">), dhe humbja e stokut të peshkut ose </w:t>
                  </w:r>
                  <w:proofErr w:type="spellStart"/>
                  <w:r w:rsidRPr="00831060">
                    <w:rPr>
                      <w:rFonts w:ascii="Times New Roman" w:hAnsi="Times New Roman" w:cs="Times New Roman"/>
                    </w:rPr>
                    <w:t>jovertebrorëve</w:t>
                  </w:r>
                  <w:proofErr w:type="spellEnd"/>
                  <w:r w:rsidRPr="00831060">
                    <w:rPr>
                      <w:rFonts w:ascii="Times New Roman" w:hAnsi="Times New Roman" w:cs="Times New Roman"/>
                    </w:rPr>
                    <w:t>:</w:t>
                  </w:r>
                </w:p>
                <w:p w14:paraId="218E7312"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Indikatori kryesor acidi neutralizues (ANC) dhe indikatorët mbështetës të aciditetit (</w:t>
                  </w:r>
                  <w:proofErr w:type="spellStart"/>
                  <w:r w:rsidRPr="00831060">
                    <w:rPr>
                      <w:rFonts w:ascii="Times New Roman" w:hAnsi="Times New Roman" w:cs="Times New Roman"/>
                    </w:rPr>
                    <w:t>pH</w:t>
                  </w:r>
                  <w:proofErr w:type="spellEnd"/>
                  <w:r w:rsidRPr="00831060">
                    <w:rPr>
                      <w:rFonts w:ascii="Times New Roman" w:hAnsi="Times New Roman" w:cs="Times New Roman"/>
                    </w:rPr>
                    <w:t>), sulfati i tretur (SO4), nitrati (NO3) dhe karboni organik i tretur:</w:t>
                  </w:r>
                </w:p>
                <w:p w14:paraId="70E14224"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Frekuenca e marrjes së mostrave: nga vjetor (në periudhën e qarkullimit të ujit të liqenit në vjeshtë) në mujor (rrymat).</w:t>
                  </w:r>
                </w:p>
                <w:p w14:paraId="0CB35FA9" w14:textId="77777777" w:rsidR="009D2406" w:rsidRPr="00831060" w:rsidRDefault="009D2406" w:rsidP="00B34174">
                  <w:pPr>
                    <w:rPr>
                      <w:rFonts w:ascii="Times New Roman" w:eastAsia="Times New Roman" w:hAnsi="Times New Roman" w:cs="Times New Roman"/>
                    </w:rPr>
                  </w:pPr>
                </w:p>
              </w:tc>
            </w:tr>
          </w:tbl>
          <w:p w14:paraId="621A95DB" w14:textId="77777777" w:rsidR="009D2406" w:rsidRPr="00831060" w:rsidRDefault="009D2406" w:rsidP="00B34174">
            <w:pPr>
              <w:rPr>
                <w:rFonts w:ascii="Times New Roman" w:eastAsia="Times New Roman" w:hAnsi="Times New Roman" w:cs="Times New Roman"/>
                <w:vanish/>
              </w:rPr>
            </w:pPr>
          </w:p>
          <w:tbl>
            <w:tblPr>
              <w:tblW w:w="5000" w:type="pct"/>
              <w:tblCellSpacing w:w="0" w:type="dxa"/>
              <w:tblCellMar>
                <w:left w:w="0" w:type="dxa"/>
                <w:right w:w="0" w:type="dxa"/>
              </w:tblCellMar>
              <w:tblLook w:val="04A0" w:firstRow="1" w:lastRow="0" w:firstColumn="1" w:lastColumn="0" w:noHBand="0" w:noVBand="1"/>
            </w:tblPr>
            <w:tblGrid>
              <w:gridCol w:w="280"/>
              <w:gridCol w:w="8360"/>
            </w:tblGrid>
            <w:tr w:rsidR="009D2406" w:rsidRPr="00831060" w14:paraId="24A6EF3F" w14:textId="77777777" w:rsidTr="00B34174">
              <w:trPr>
                <w:tblCellSpacing w:w="0" w:type="dxa"/>
              </w:trPr>
              <w:tc>
                <w:tcPr>
                  <w:tcW w:w="0" w:type="auto"/>
                  <w:hideMark/>
                </w:tcPr>
                <w:p w14:paraId="30F3E905"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(b)</w:t>
                  </w:r>
                </w:p>
              </w:tc>
              <w:tc>
                <w:tcPr>
                  <w:tcW w:w="0" w:type="auto"/>
                  <w:hideMark/>
                </w:tcPr>
                <w:p w14:paraId="183F4554"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 xml:space="preserve">Për ekosistemet tokësore: vlerësimi i aciditetit të tokës, humbja e lëndëve ushqyese të tokës, gjendja e azotit dhe balanca, si dhe humbja e </w:t>
                  </w:r>
                  <w:proofErr w:type="spellStart"/>
                  <w:r w:rsidRPr="00831060">
                    <w:rPr>
                      <w:rFonts w:ascii="Times New Roman" w:hAnsi="Times New Roman" w:cs="Times New Roman"/>
                    </w:rPr>
                    <w:t>biodiversitetit</w:t>
                  </w:r>
                  <w:proofErr w:type="spellEnd"/>
                  <w:r w:rsidRPr="00831060">
                    <w:rPr>
                      <w:rFonts w:ascii="Times New Roman" w:hAnsi="Times New Roman" w:cs="Times New Roman"/>
                    </w:rPr>
                    <w:t>:</w:t>
                  </w:r>
                </w:p>
                <w:tbl>
                  <w:tblPr>
                    <w:tblW w:w="5000" w:type="pct"/>
                    <w:tblCellSpacing w:w="0" w:type="dxa"/>
                    <w:tblCellMar>
                      <w:left w:w="0" w:type="dxa"/>
                      <w:right w:w="0" w:type="dxa"/>
                    </w:tblCellMar>
                    <w:tblLook w:val="04A0" w:firstRow="1" w:lastRow="0" w:firstColumn="1" w:lastColumn="0" w:noHBand="0" w:noVBand="1"/>
                  </w:tblPr>
                  <w:tblGrid>
                    <w:gridCol w:w="227"/>
                    <w:gridCol w:w="8133"/>
                  </w:tblGrid>
                  <w:tr w:rsidR="009D2406" w:rsidRPr="00831060" w14:paraId="3339868D" w14:textId="77777777" w:rsidTr="00B34174">
                    <w:trPr>
                      <w:tblCellSpacing w:w="0" w:type="dxa"/>
                    </w:trPr>
                    <w:tc>
                      <w:tcPr>
                        <w:tcW w:w="0" w:type="auto"/>
                        <w:hideMark/>
                      </w:tcPr>
                      <w:p w14:paraId="4E535931"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(i)</w:t>
                        </w:r>
                      </w:p>
                    </w:tc>
                    <w:tc>
                      <w:tcPr>
                        <w:tcW w:w="0" w:type="auto"/>
                        <w:hideMark/>
                      </w:tcPr>
                      <w:p w14:paraId="6E91970C"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Indikatori kryesor aciditetit të tokës: fraksionet e shkëmbyeshme të kationeve bazë (</w:t>
                        </w:r>
                        <w:proofErr w:type="spellStart"/>
                        <w:r w:rsidRPr="00831060">
                          <w:rPr>
                            <w:rFonts w:ascii="Times New Roman" w:hAnsi="Times New Roman" w:cs="Times New Roman"/>
                          </w:rPr>
                          <w:t>saturimi</w:t>
                        </w:r>
                        <w:proofErr w:type="spellEnd"/>
                        <w:r w:rsidRPr="00831060">
                          <w:rPr>
                            <w:rFonts w:ascii="Times New Roman" w:hAnsi="Times New Roman" w:cs="Times New Roman"/>
                          </w:rPr>
                          <w:t xml:space="preserve"> bazë) dhe alumini i shkëmbyeshëm në tokë:</w:t>
                        </w:r>
                      </w:p>
                      <w:tbl>
                        <w:tblPr>
                          <w:tblW w:w="5000" w:type="pct"/>
                          <w:tblCellSpacing w:w="0" w:type="dxa"/>
                          <w:tblCellMar>
                            <w:left w:w="0" w:type="dxa"/>
                            <w:right w:w="0" w:type="dxa"/>
                          </w:tblCellMar>
                          <w:tblLook w:val="04A0" w:firstRow="1" w:lastRow="0" w:firstColumn="1" w:lastColumn="0" w:noHBand="0" w:noVBand="1"/>
                        </w:tblPr>
                        <w:tblGrid>
                          <w:gridCol w:w="109"/>
                          <w:gridCol w:w="8024"/>
                        </w:tblGrid>
                        <w:tr w:rsidR="009D2406" w:rsidRPr="00831060" w14:paraId="2BAC7915" w14:textId="77777777" w:rsidTr="00B34174">
                          <w:trPr>
                            <w:tblCellSpacing w:w="0" w:type="dxa"/>
                          </w:trPr>
                          <w:tc>
                            <w:tcPr>
                              <w:tcW w:w="0" w:type="auto"/>
                              <w:hideMark/>
                            </w:tcPr>
                            <w:p w14:paraId="625C96ED"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 </w:t>
                              </w:r>
                            </w:p>
                          </w:tc>
                          <w:tc>
                            <w:tcPr>
                              <w:tcW w:w="0" w:type="auto"/>
                              <w:hideMark/>
                            </w:tcPr>
                            <w:p w14:paraId="1516EDC6"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Frekuenca e marrjes së mostrave: çdo 10 vjet;</w:t>
                              </w:r>
                            </w:p>
                          </w:tc>
                        </w:tr>
                      </w:tbl>
                      <w:p w14:paraId="12ADDE4B" w14:textId="77777777" w:rsidR="009D2406" w:rsidRPr="00831060" w:rsidRDefault="009D2406" w:rsidP="00B34174">
                        <w:pPr>
                          <w:rPr>
                            <w:rFonts w:ascii="Times New Roman" w:eastAsia="Times New Roman" w:hAnsi="Times New Roman" w:cs="Times New Roman"/>
                            <w:vanish/>
                          </w:rPr>
                        </w:pPr>
                      </w:p>
                      <w:tbl>
                        <w:tblPr>
                          <w:tblW w:w="5000" w:type="pct"/>
                          <w:tblCellSpacing w:w="0" w:type="dxa"/>
                          <w:tblCellMar>
                            <w:left w:w="0" w:type="dxa"/>
                            <w:right w:w="0" w:type="dxa"/>
                          </w:tblCellMar>
                          <w:tblLook w:val="04A0" w:firstRow="1" w:lastRow="0" w:firstColumn="1" w:lastColumn="0" w:noHBand="0" w:noVBand="1"/>
                        </w:tblPr>
                        <w:tblGrid>
                          <w:gridCol w:w="60"/>
                          <w:gridCol w:w="8073"/>
                        </w:tblGrid>
                        <w:tr w:rsidR="009D2406" w:rsidRPr="00831060" w14:paraId="693C05EC" w14:textId="77777777" w:rsidTr="00B34174">
                          <w:trPr>
                            <w:tblCellSpacing w:w="0" w:type="dxa"/>
                          </w:trPr>
                          <w:tc>
                            <w:tcPr>
                              <w:tcW w:w="0" w:type="auto"/>
                              <w:hideMark/>
                            </w:tcPr>
                            <w:p w14:paraId="3335978C"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 </w:t>
                              </w:r>
                            </w:p>
                          </w:tc>
                          <w:tc>
                            <w:tcPr>
                              <w:tcW w:w="0" w:type="auto"/>
                              <w:hideMark/>
                            </w:tcPr>
                            <w:p w14:paraId="2A03A775" w14:textId="77777777" w:rsidR="009D2406" w:rsidRPr="00831060" w:rsidRDefault="009D2406" w:rsidP="00B34174">
                              <w:pPr>
                                <w:rPr>
                                  <w:rFonts w:ascii="Times New Roman" w:hAnsi="Times New Roman" w:cs="Times New Roman"/>
                                </w:rPr>
                              </w:pPr>
                              <w:r w:rsidRPr="00831060">
                                <w:rPr>
                                  <w:rFonts w:ascii="Times New Roman" w:hAnsi="Times New Roman" w:cs="Times New Roman"/>
                                </w:rPr>
                                <w:t xml:space="preserve">Indikatorët mbështetës: </w:t>
                              </w:r>
                              <w:proofErr w:type="spellStart"/>
                              <w:r w:rsidRPr="00831060">
                                <w:rPr>
                                  <w:rFonts w:ascii="Times New Roman" w:hAnsi="Times New Roman" w:cs="Times New Roman"/>
                                </w:rPr>
                                <w:t>pH</w:t>
                              </w:r>
                              <w:proofErr w:type="spellEnd"/>
                              <w:r w:rsidRPr="00831060">
                                <w:rPr>
                                  <w:rFonts w:ascii="Times New Roman" w:hAnsi="Times New Roman" w:cs="Times New Roman"/>
                                </w:rPr>
                                <w:t xml:space="preserve">, sulfati, nitrati, kationet bazë, përqendrimet e aluminit në tretësirat që ndodhen në tokë </w:t>
                              </w:r>
                            </w:p>
                          </w:tc>
                        </w:tr>
                      </w:tbl>
                      <w:p w14:paraId="3EBC2772" w14:textId="77777777" w:rsidR="009D2406" w:rsidRPr="00831060" w:rsidRDefault="009D2406" w:rsidP="00B34174">
                        <w:pPr>
                          <w:rPr>
                            <w:rFonts w:ascii="Times New Roman" w:eastAsia="Times New Roman" w:hAnsi="Times New Roman" w:cs="Times New Roman"/>
                            <w:vanish/>
                          </w:rPr>
                        </w:pPr>
                      </w:p>
                      <w:tbl>
                        <w:tblPr>
                          <w:tblW w:w="5000" w:type="pct"/>
                          <w:tblCellSpacing w:w="0" w:type="dxa"/>
                          <w:tblCellMar>
                            <w:left w:w="0" w:type="dxa"/>
                            <w:right w:w="0" w:type="dxa"/>
                          </w:tblCellMar>
                          <w:tblLook w:val="04A0" w:firstRow="1" w:lastRow="0" w:firstColumn="1" w:lastColumn="0" w:noHBand="0" w:noVBand="1"/>
                        </w:tblPr>
                        <w:tblGrid>
                          <w:gridCol w:w="74"/>
                          <w:gridCol w:w="8059"/>
                        </w:tblGrid>
                        <w:tr w:rsidR="009D2406" w:rsidRPr="00831060" w14:paraId="3A865203" w14:textId="77777777" w:rsidTr="00B34174">
                          <w:trPr>
                            <w:tblCellSpacing w:w="0" w:type="dxa"/>
                          </w:trPr>
                          <w:tc>
                            <w:tcPr>
                              <w:tcW w:w="0" w:type="auto"/>
                              <w:hideMark/>
                            </w:tcPr>
                            <w:p w14:paraId="53420BCB"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 </w:t>
                              </w:r>
                            </w:p>
                          </w:tc>
                          <w:tc>
                            <w:tcPr>
                              <w:tcW w:w="0" w:type="auto"/>
                              <w:hideMark/>
                            </w:tcPr>
                            <w:p w14:paraId="27CB3A3F"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 xml:space="preserve">Frekuenca e marrjes së mostrave: çdo vit (ku </w:t>
                              </w:r>
                              <w:proofErr w:type="spellStart"/>
                              <w:r w:rsidRPr="00831060">
                                <w:rPr>
                                  <w:rFonts w:ascii="Times New Roman" w:hAnsi="Times New Roman" w:cs="Times New Roman"/>
                                </w:rPr>
                                <w:t>ështe</w:t>
                              </w:r>
                              <w:proofErr w:type="spellEnd"/>
                              <w:r w:rsidRPr="00831060">
                                <w:rPr>
                                  <w:rFonts w:ascii="Times New Roman" w:hAnsi="Times New Roman" w:cs="Times New Roman"/>
                                </w:rPr>
                                <w:t xml:space="preserve"> e </w:t>
                              </w:r>
                              <w:proofErr w:type="spellStart"/>
                              <w:r w:rsidRPr="00831060">
                                <w:rPr>
                                  <w:rFonts w:ascii="Times New Roman" w:hAnsi="Times New Roman" w:cs="Times New Roman"/>
                                </w:rPr>
                                <w:t>pershtatshme</w:t>
                              </w:r>
                              <w:proofErr w:type="spellEnd"/>
                              <w:r w:rsidRPr="00831060">
                                <w:rPr>
                                  <w:rFonts w:ascii="Times New Roman" w:hAnsi="Times New Roman" w:cs="Times New Roman"/>
                                </w:rPr>
                                <w:t>);</w:t>
                              </w:r>
                            </w:p>
                          </w:tc>
                        </w:tr>
                      </w:tbl>
                      <w:p w14:paraId="4E050FBC" w14:textId="77777777" w:rsidR="009D2406" w:rsidRPr="00831060" w:rsidRDefault="009D2406" w:rsidP="00B34174">
                        <w:pPr>
                          <w:rPr>
                            <w:rFonts w:ascii="Times New Roman" w:eastAsia="Times New Roman" w:hAnsi="Times New Roman" w:cs="Times New Roman"/>
                          </w:rPr>
                        </w:pPr>
                      </w:p>
                    </w:tc>
                  </w:tr>
                </w:tbl>
                <w:p w14:paraId="40EB8E3D" w14:textId="77777777" w:rsidR="009D2406" w:rsidRPr="00831060" w:rsidRDefault="009D2406" w:rsidP="00B34174">
                  <w:pPr>
                    <w:rPr>
                      <w:rFonts w:ascii="Times New Roman" w:eastAsia="Times New Roman" w:hAnsi="Times New Roman" w:cs="Times New Roman"/>
                      <w:vanish/>
                    </w:rPr>
                  </w:pPr>
                </w:p>
                <w:tbl>
                  <w:tblPr>
                    <w:tblW w:w="5000" w:type="pct"/>
                    <w:tblCellSpacing w:w="0" w:type="dxa"/>
                    <w:tblCellMar>
                      <w:left w:w="0" w:type="dxa"/>
                      <w:right w:w="0" w:type="dxa"/>
                    </w:tblCellMar>
                    <w:tblLook w:val="04A0" w:firstRow="1" w:lastRow="0" w:firstColumn="1" w:lastColumn="0" w:noHBand="0" w:noVBand="1"/>
                  </w:tblPr>
                  <w:tblGrid>
                    <w:gridCol w:w="389"/>
                    <w:gridCol w:w="7971"/>
                  </w:tblGrid>
                  <w:tr w:rsidR="009D2406" w:rsidRPr="00831060" w14:paraId="56D196A9" w14:textId="77777777" w:rsidTr="00B34174">
                    <w:trPr>
                      <w:tblCellSpacing w:w="0" w:type="dxa"/>
                    </w:trPr>
                    <w:tc>
                      <w:tcPr>
                        <w:tcW w:w="0" w:type="auto"/>
                        <w:hideMark/>
                      </w:tcPr>
                      <w:p w14:paraId="27BC8AC9"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w:t>
                        </w:r>
                        <w:proofErr w:type="spellStart"/>
                        <w:r w:rsidRPr="00831060">
                          <w:rPr>
                            <w:rFonts w:ascii="Times New Roman" w:hAnsi="Times New Roman" w:cs="Times New Roman"/>
                          </w:rPr>
                          <w:t>ii</w:t>
                        </w:r>
                        <w:proofErr w:type="spellEnd"/>
                        <w:r w:rsidRPr="00831060">
                          <w:rPr>
                            <w:rFonts w:ascii="Times New Roman" w:hAnsi="Times New Roman" w:cs="Times New Roman"/>
                          </w:rPr>
                          <w:t>)</w:t>
                        </w:r>
                      </w:p>
                    </w:tc>
                    <w:tc>
                      <w:tcPr>
                        <w:tcW w:w="0" w:type="auto"/>
                        <w:hideMark/>
                      </w:tcPr>
                      <w:p w14:paraId="07250595"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Indikatori kryesor i kullimit të nitratit të tokës (NO3, rrjedhje):</w:t>
                        </w:r>
                      </w:p>
                      <w:p w14:paraId="3253E053"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Frekuenca e marrjes së mostrave: çdo vit;</w:t>
                        </w:r>
                      </w:p>
                    </w:tc>
                  </w:tr>
                </w:tbl>
                <w:p w14:paraId="418DA850" w14:textId="77777777" w:rsidR="009D2406" w:rsidRPr="00831060" w:rsidRDefault="009D2406" w:rsidP="00B34174">
                  <w:pPr>
                    <w:rPr>
                      <w:rFonts w:ascii="Times New Roman" w:eastAsia="Times New Roman" w:hAnsi="Times New Roman" w:cs="Times New Roman"/>
                      <w:vanish/>
                    </w:rPr>
                  </w:pPr>
                </w:p>
                <w:tbl>
                  <w:tblPr>
                    <w:tblW w:w="5000" w:type="pct"/>
                    <w:tblCellSpacing w:w="0" w:type="dxa"/>
                    <w:tblCellMar>
                      <w:left w:w="0" w:type="dxa"/>
                      <w:right w:w="0" w:type="dxa"/>
                    </w:tblCellMar>
                    <w:tblLook w:val="04A0" w:firstRow="1" w:lastRow="0" w:firstColumn="1" w:lastColumn="0" w:noHBand="0" w:noVBand="1"/>
                  </w:tblPr>
                  <w:tblGrid>
                    <w:gridCol w:w="360"/>
                    <w:gridCol w:w="8000"/>
                  </w:tblGrid>
                  <w:tr w:rsidR="009D2406" w:rsidRPr="00831060" w14:paraId="47E72F08" w14:textId="77777777" w:rsidTr="00B34174">
                    <w:trPr>
                      <w:tblCellSpacing w:w="0" w:type="dxa"/>
                    </w:trPr>
                    <w:tc>
                      <w:tcPr>
                        <w:tcW w:w="0" w:type="auto"/>
                        <w:hideMark/>
                      </w:tcPr>
                      <w:p w14:paraId="727ED382"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w:t>
                        </w:r>
                        <w:proofErr w:type="spellStart"/>
                        <w:r w:rsidRPr="00831060">
                          <w:rPr>
                            <w:rFonts w:ascii="Times New Roman" w:hAnsi="Times New Roman" w:cs="Times New Roman"/>
                          </w:rPr>
                          <w:t>iii</w:t>
                        </w:r>
                        <w:proofErr w:type="spellEnd"/>
                        <w:r w:rsidRPr="00831060">
                          <w:rPr>
                            <w:rFonts w:ascii="Times New Roman" w:hAnsi="Times New Roman" w:cs="Times New Roman"/>
                          </w:rPr>
                          <w:t>)</w:t>
                        </w:r>
                      </w:p>
                    </w:tc>
                    <w:tc>
                      <w:tcPr>
                        <w:tcW w:w="0" w:type="auto"/>
                        <w:hideMark/>
                      </w:tcPr>
                      <w:p w14:paraId="06852940"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Indikatori kryesor raporti karbon-azot (C/N) dhe indikatori mbështetës i azotit total në tokë (</w:t>
                        </w:r>
                        <w:proofErr w:type="spellStart"/>
                        <w:r w:rsidRPr="00831060">
                          <w:rPr>
                            <w:rFonts w:ascii="Times New Roman" w:hAnsi="Times New Roman" w:cs="Times New Roman"/>
                          </w:rPr>
                          <w:t>Ntot</w:t>
                        </w:r>
                        <w:proofErr w:type="spellEnd"/>
                        <w:r w:rsidRPr="00831060">
                          <w:rPr>
                            <w:rFonts w:ascii="Times New Roman" w:hAnsi="Times New Roman" w:cs="Times New Roman"/>
                          </w:rPr>
                          <w:t>):</w:t>
                        </w:r>
                      </w:p>
                      <w:p w14:paraId="3D8C3C04"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Frekuenca e marrjes së mostrave: çdo 10 vjet;</w:t>
                        </w:r>
                      </w:p>
                    </w:tc>
                  </w:tr>
                </w:tbl>
                <w:p w14:paraId="0B042DFC" w14:textId="77777777" w:rsidR="009D2406" w:rsidRPr="00831060" w:rsidRDefault="009D2406" w:rsidP="00B34174">
                  <w:pPr>
                    <w:rPr>
                      <w:rFonts w:ascii="Times New Roman" w:eastAsia="Times New Roman" w:hAnsi="Times New Roman" w:cs="Times New Roman"/>
                      <w:vanish/>
                    </w:rPr>
                  </w:pPr>
                </w:p>
                <w:tbl>
                  <w:tblPr>
                    <w:tblW w:w="5000" w:type="pct"/>
                    <w:tblCellSpacing w:w="0" w:type="dxa"/>
                    <w:tblCellMar>
                      <w:left w:w="0" w:type="dxa"/>
                      <w:right w:w="0" w:type="dxa"/>
                    </w:tblCellMar>
                    <w:tblLook w:val="04A0" w:firstRow="1" w:lastRow="0" w:firstColumn="1" w:lastColumn="0" w:noHBand="0" w:noVBand="1"/>
                  </w:tblPr>
                  <w:tblGrid>
                    <w:gridCol w:w="367"/>
                    <w:gridCol w:w="7993"/>
                  </w:tblGrid>
                  <w:tr w:rsidR="009D2406" w:rsidRPr="00831060" w14:paraId="7237EABD" w14:textId="77777777" w:rsidTr="00B34174">
                    <w:trPr>
                      <w:tblCellSpacing w:w="0" w:type="dxa"/>
                    </w:trPr>
                    <w:tc>
                      <w:tcPr>
                        <w:tcW w:w="0" w:type="auto"/>
                        <w:hideMark/>
                      </w:tcPr>
                      <w:p w14:paraId="3A64DB7D"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w:t>
                        </w:r>
                        <w:proofErr w:type="spellStart"/>
                        <w:r w:rsidRPr="00831060">
                          <w:rPr>
                            <w:rFonts w:ascii="Times New Roman" w:hAnsi="Times New Roman" w:cs="Times New Roman"/>
                          </w:rPr>
                          <w:t>iv</w:t>
                        </w:r>
                        <w:proofErr w:type="spellEnd"/>
                        <w:r w:rsidRPr="00831060">
                          <w:rPr>
                            <w:rFonts w:ascii="Times New Roman" w:hAnsi="Times New Roman" w:cs="Times New Roman"/>
                          </w:rPr>
                          <w:t>)</w:t>
                        </w:r>
                      </w:p>
                    </w:tc>
                    <w:tc>
                      <w:tcPr>
                        <w:tcW w:w="0" w:type="auto"/>
                        <w:hideMark/>
                      </w:tcPr>
                      <w:p w14:paraId="4A451410"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Indikatori kryesor i balancës së lëndës ushqyese tek gjethet (N/P, N/K, N/</w:t>
                        </w:r>
                        <w:proofErr w:type="spellStart"/>
                        <w:r w:rsidRPr="00831060">
                          <w:rPr>
                            <w:rFonts w:ascii="Times New Roman" w:hAnsi="Times New Roman" w:cs="Times New Roman"/>
                          </w:rPr>
                          <w:t>Mg</w:t>
                        </w:r>
                        <w:proofErr w:type="spellEnd"/>
                        <w:r w:rsidRPr="00831060">
                          <w:rPr>
                            <w:rFonts w:ascii="Times New Roman" w:hAnsi="Times New Roman" w:cs="Times New Roman"/>
                          </w:rPr>
                          <w:t>):</w:t>
                        </w:r>
                      </w:p>
                      <w:p w14:paraId="571F98DB"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Frekuenca e marrjes së mostrave: çdo katër vjet.</w:t>
                        </w:r>
                      </w:p>
                    </w:tc>
                  </w:tr>
                </w:tbl>
                <w:p w14:paraId="6635450D" w14:textId="77777777" w:rsidR="009D2406" w:rsidRPr="00831060" w:rsidRDefault="009D2406" w:rsidP="00B34174">
                  <w:pPr>
                    <w:rPr>
                      <w:rFonts w:ascii="Times New Roman" w:eastAsia="Times New Roman" w:hAnsi="Times New Roman" w:cs="Times New Roman"/>
                    </w:rPr>
                  </w:pPr>
                </w:p>
              </w:tc>
            </w:tr>
          </w:tbl>
          <w:p w14:paraId="33351077" w14:textId="77777777" w:rsidR="009D2406" w:rsidRPr="00831060" w:rsidRDefault="009D2406" w:rsidP="00B34174">
            <w:pPr>
              <w:rPr>
                <w:rFonts w:ascii="Times New Roman" w:eastAsia="Times New Roman" w:hAnsi="Times New Roman" w:cs="Times New Roman"/>
                <w:vanish/>
              </w:rPr>
            </w:pPr>
          </w:p>
          <w:tbl>
            <w:tblPr>
              <w:tblW w:w="5000" w:type="pct"/>
              <w:tblCellSpacing w:w="0" w:type="dxa"/>
              <w:tblCellMar>
                <w:left w:w="0" w:type="dxa"/>
                <w:right w:w="0" w:type="dxa"/>
              </w:tblCellMar>
              <w:tblLook w:val="04A0" w:firstRow="1" w:lastRow="0" w:firstColumn="1" w:lastColumn="0" w:noHBand="0" w:noVBand="1"/>
            </w:tblPr>
            <w:tblGrid>
              <w:gridCol w:w="267"/>
              <w:gridCol w:w="8373"/>
            </w:tblGrid>
            <w:tr w:rsidR="009D2406" w:rsidRPr="00831060" w14:paraId="522C4BE2" w14:textId="77777777" w:rsidTr="00B34174">
              <w:trPr>
                <w:tblCellSpacing w:w="0" w:type="dxa"/>
              </w:trPr>
              <w:tc>
                <w:tcPr>
                  <w:tcW w:w="0" w:type="auto"/>
                  <w:hideMark/>
                </w:tcPr>
                <w:p w14:paraId="15C57123"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(c)</w:t>
                  </w:r>
                </w:p>
              </w:tc>
              <w:tc>
                <w:tcPr>
                  <w:tcW w:w="0" w:type="auto"/>
                  <w:hideMark/>
                </w:tcPr>
                <w:p w14:paraId="5291FF44"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 xml:space="preserve">Për ekosistemet tokësore: vlerësimi i dëmeve të ozonit ndaj rritjes së bimësisë dhe </w:t>
                  </w:r>
                  <w:proofErr w:type="spellStart"/>
                  <w:r w:rsidRPr="00831060">
                    <w:rPr>
                      <w:rFonts w:ascii="Times New Roman" w:hAnsi="Times New Roman" w:cs="Times New Roman"/>
                    </w:rPr>
                    <w:t>biodiversitetit</w:t>
                  </w:r>
                  <w:proofErr w:type="spellEnd"/>
                  <w:r w:rsidRPr="00831060">
                    <w:rPr>
                      <w:rFonts w:ascii="Times New Roman" w:hAnsi="Times New Roman" w:cs="Times New Roman"/>
                    </w:rPr>
                    <w:t>:</w:t>
                  </w:r>
                </w:p>
                <w:tbl>
                  <w:tblPr>
                    <w:tblW w:w="5000" w:type="pct"/>
                    <w:tblCellSpacing w:w="0" w:type="dxa"/>
                    <w:tblCellMar>
                      <w:left w:w="0" w:type="dxa"/>
                      <w:right w:w="0" w:type="dxa"/>
                    </w:tblCellMar>
                    <w:tblLook w:val="04A0" w:firstRow="1" w:lastRow="0" w:firstColumn="1" w:lastColumn="0" w:noHBand="0" w:noVBand="1"/>
                  </w:tblPr>
                  <w:tblGrid>
                    <w:gridCol w:w="227"/>
                    <w:gridCol w:w="8146"/>
                  </w:tblGrid>
                  <w:tr w:rsidR="009D2406" w:rsidRPr="00831060" w14:paraId="2714CFC3" w14:textId="77777777" w:rsidTr="00B34174">
                    <w:trPr>
                      <w:tblCellSpacing w:w="0" w:type="dxa"/>
                    </w:trPr>
                    <w:tc>
                      <w:tcPr>
                        <w:tcW w:w="0" w:type="auto"/>
                        <w:hideMark/>
                      </w:tcPr>
                      <w:p w14:paraId="45FAAC58"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(i)</w:t>
                        </w:r>
                      </w:p>
                    </w:tc>
                    <w:tc>
                      <w:tcPr>
                        <w:tcW w:w="0" w:type="auto"/>
                        <w:hideMark/>
                      </w:tcPr>
                      <w:p w14:paraId="3CB2813D"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Indikatori kryesor rritja e bimësisë dhe dëmtimi i gjetheve dhe treguesi mbështetës fluksi i karbonit (</w:t>
                        </w:r>
                        <w:proofErr w:type="spellStart"/>
                        <w:r w:rsidRPr="00831060">
                          <w:rPr>
                            <w:rFonts w:ascii="Times New Roman" w:hAnsi="Times New Roman" w:cs="Times New Roman"/>
                          </w:rPr>
                          <w:t>Cflux</w:t>
                        </w:r>
                        <w:proofErr w:type="spellEnd"/>
                        <w:r w:rsidRPr="00831060">
                          <w:rPr>
                            <w:rFonts w:ascii="Times New Roman" w:hAnsi="Times New Roman" w:cs="Times New Roman"/>
                          </w:rPr>
                          <w:t>): frekuenca e marrjes së mostrave: çdo vit;</w:t>
                        </w:r>
                      </w:p>
                    </w:tc>
                  </w:tr>
                </w:tbl>
                <w:p w14:paraId="64733412" w14:textId="77777777" w:rsidR="009D2406" w:rsidRPr="00831060" w:rsidRDefault="009D2406" w:rsidP="00B34174">
                  <w:pPr>
                    <w:rPr>
                      <w:rFonts w:ascii="Times New Roman" w:eastAsia="Times New Roman" w:hAnsi="Times New Roman" w:cs="Times New Roman"/>
                      <w:vanish/>
                    </w:rPr>
                  </w:pPr>
                </w:p>
                <w:tbl>
                  <w:tblPr>
                    <w:tblW w:w="5000" w:type="pct"/>
                    <w:tblCellSpacing w:w="0" w:type="dxa"/>
                    <w:tblCellMar>
                      <w:left w:w="0" w:type="dxa"/>
                      <w:right w:w="0" w:type="dxa"/>
                    </w:tblCellMar>
                    <w:tblLook w:val="04A0" w:firstRow="1" w:lastRow="0" w:firstColumn="1" w:lastColumn="0" w:noHBand="0" w:noVBand="1"/>
                  </w:tblPr>
                  <w:tblGrid>
                    <w:gridCol w:w="294"/>
                    <w:gridCol w:w="8079"/>
                  </w:tblGrid>
                  <w:tr w:rsidR="009D2406" w:rsidRPr="00831060" w14:paraId="6A39E859" w14:textId="77777777" w:rsidTr="00B34174">
                    <w:trPr>
                      <w:tblCellSpacing w:w="0" w:type="dxa"/>
                    </w:trPr>
                    <w:tc>
                      <w:tcPr>
                        <w:tcW w:w="0" w:type="auto"/>
                        <w:hideMark/>
                      </w:tcPr>
                      <w:p w14:paraId="32A17447"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w:t>
                        </w:r>
                        <w:proofErr w:type="spellStart"/>
                        <w:r w:rsidRPr="00831060">
                          <w:rPr>
                            <w:rFonts w:ascii="Times New Roman" w:hAnsi="Times New Roman" w:cs="Times New Roman"/>
                          </w:rPr>
                          <w:t>ii</w:t>
                        </w:r>
                        <w:proofErr w:type="spellEnd"/>
                        <w:r w:rsidRPr="00831060">
                          <w:rPr>
                            <w:rFonts w:ascii="Times New Roman" w:hAnsi="Times New Roman" w:cs="Times New Roman"/>
                          </w:rPr>
                          <w:t>)</w:t>
                        </w:r>
                      </w:p>
                    </w:tc>
                    <w:tc>
                      <w:tcPr>
                        <w:tcW w:w="0" w:type="auto"/>
                        <w:hideMark/>
                      </w:tcPr>
                      <w:p w14:paraId="76F6842F" w14:textId="77777777" w:rsidR="009D2406" w:rsidRPr="00831060" w:rsidRDefault="009D2406" w:rsidP="00B34174">
                        <w:pPr>
                          <w:jc w:val="both"/>
                          <w:rPr>
                            <w:rFonts w:ascii="Times New Roman" w:hAnsi="Times New Roman" w:cs="Times New Roman"/>
                          </w:rPr>
                        </w:pPr>
                        <w:r w:rsidRPr="00831060">
                          <w:rPr>
                            <w:rFonts w:ascii="Times New Roman" w:hAnsi="Times New Roman" w:cs="Times New Roman"/>
                          </w:rPr>
                          <w:t>Indikatori kryesor kapërcimi i niveleve kritike të fluksit bazë: frekuenca e marrjes së mostrave: çdo vit gjatë sezonit kur temperatura dhe reshjet lejojnë rritjen e bimëve.</w:t>
                        </w:r>
                      </w:p>
                    </w:tc>
                  </w:tr>
                  <w:tr w:rsidR="009D2406" w:rsidRPr="00831060" w14:paraId="71523BD4" w14:textId="77777777" w:rsidTr="00B34174">
                    <w:trPr>
                      <w:tblCellSpacing w:w="0" w:type="dxa"/>
                    </w:trPr>
                    <w:tc>
                      <w:tcPr>
                        <w:tcW w:w="0" w:type="auto"/>
                      </w:tcPr>
                      <w:p w14:paraId="4A93801D" w14:textId="77777777" w:rsidR="009D2406" w:rsidRPr="00831060" w:rsidRDefault="009D2406" w:rsidP="00B34174">
                        <w:pPr>
                          <w:jc w:val="both"/>
                          <w:rPr>
                            <w:rFonts w:ascii="Times New Roman" w:hAnsi="Times New Roman" w:cs="Times New Roman"/>
                          </w:rPr>
                        </w:pPr>
                      </w:p>
                    </w:tc>
                    <w:tc>
                      <w:tcPr>
                        <w:tcW w:w="0" w:type="auto"/>
                      </w:tcPr>
                      <w:p w14:paraId="17A6B3F3" w14:textId="77777777" w:rsidR="009D2406" w:rsidRPr="00831060" w:rsidRDefault="009D2406" w:rsidP="00B34174">
                        <w:pPr>
                          <w:jc w:val="both"/>
                          <w:rPr>
                            <w:rFonts w:ascii="Times New Roman" w:hAnsi="Times New Roman" w:cs="Times New Roman"/>
                          </w:rPr>
                        </w:pPr>
                      </w:p>
                    </w:tc>
                  </w:tr>
                </w:tbl>
                <w:p w14:paraId="7ACE29F3" w14:textId="77777777" w:rsidR="009D2406" w:rsidRPr="00831060" w:rsidRDefault="009D2406" w:rsidP="00B34174">
                  <w:pPr>
                    <w:rPr>
                      <w:rFonts w:ascii="Times New Roman" w:eastAsia="Times New Roman" w:hAnsi="Times New Roman" w:cs="Times New Roman"/>
                    </w:rPr>
                  </w:pPr>
                </w:p>
              </w:tc>
            </w:tr>
          </w:tbl>
          <w:p w14:paraId="0867F9A4" w14:textId="77777777" w:rsidR="009D2406" w:rsidRPr="00831060" w:rsidRDefault="009D2406" w:rsidP="00B34174">
            <w:pPr>
              <w:jc w:val="both"/>
              <w:rPr>
                <w:rFonts w:ascii="Times New Roman" w:hAnsi="Times New Roman" w:cs="Times New Roman"/>
                <w:b/>
                <w:bCs/>
              </w:rPr>
            </w:pPr>
          </w:p>
        </w:tc>
      </w:tr>
    </w:tbl>
    <w:p w14:paraId="257B412A" w14:textId="77777777" w:rsidR="009D2406" w:rsidRPr="00831060" w:rsidRDefault="009D2406" w:rsidP="009D2406">
      <w:pPr>
        <w:rPr>
          <w:rFonts w:ascii="Times New Roman" w:eastAsia="Times New Roman" w:hAnsi="Times New Roman" w:cs="Times New Roman"/>
        </w:rPr>
      </w:pPr>
    </w:p>
    <w:p w14:paraId="047F9D9C" w14:textId="77777777" w:rsidR="009D2406" w:rsidRPr="00831060" w:rsidRDefault="009D2406" w:rsidP="009D2406"/>
    <w:p w14:paraId="58F25F7A" w14:textId="77777777" w:rsidR="00960D3C" w:rsidRPr="00831060" w:rsidRDefault="00960D3C" w:rsidP="009D2406"/>
    <w:sectPr w:rsidR="00960D3C" w:rsidRPr="00831060" w:rsidSect="00D23657">
      <w:footerReference w:type="even" r:id="rId39"/>
      <w:footerReference w:type="default" r:id="rId40"/>
      <w:pgSz w:w="11907" w:h="16839" w:code="9"/>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9DC199" w16cid:durableId="2193A467"/>
  <w16cid:commentId w16cid:paraId="0ED0ECC7" w16cid:durableId="2193A468"/>
  <w16cid:commentId w16cid:paraId="61A494BA" w16cid:durableId="2193A469"/>
  <w16cid:commentId w16cid:paraId="2174B66B" w16cid:durableId="2193A46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346689" w14:textId="77777777" w:rsidR="007F131A" w:rsidRDefault="007F131A" w:rsidP="00E83932">
      <w:r>
        <w:separator/>
      </w:r>
    </w:p>
  </w:endnote>
  <w:endnote w:type="continuationSeparator" w:id="0">
    <w:p w14:paraId="092E9E1F" w14:textId="77777777" w:rsidR="007F131A" w:rsidRDefault="007F131A" w:rsidP="00E83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MS Mincho">
    <w:altName w:val="Arial Unicode MS"/>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CG Times">
    <w:charset w:val="00"/>
    <w:family w:val="roman"/>
    <w:pitch w:val="variable"/>
    <w:sig w:usb0="00000003" w:usb1="00000000" w:usb2="00000000" w:usb3="00000000" w:csb0="00000001" w:csb1="00000000"/>
  </w:font>
  <w:font w:name="ArialMT">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28034" w14:textId="77777777" w:rsidR="001041C2" w:rsidRDefault="001041C2" w:rsidP="00C17A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8D1F90" w14:textId="77777777" w:rsidR="001041C2" w:rsidRDefault="001041C2" w:rsidP="006C587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EE83F" w14:textId="417E464B" w:rsidR="001041C2" w:rsidRDefault="001041C2" w:rsidP="00C17A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43CB8">
      <w:rPr>
        <w:rStyle w:val="PageNumber"/>
        <w:noProof/>
      </w:rPr>
      <w:t>20</w:t>
    </w:r>
    <w:r>
      <w:rPr>
        <w:rStyle w:val="PageNumber"/>
      </w:rPr>
      <w:fldChar w:fldCharType="end"/>
    </w:r>
  </w:p>
  <w:p w14:paraId="28306D43" w14:textId="77777777" w:rsidR="001041C2" w:rsidRDefault="001041C2" w:rsidP="006C587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70A0AF" w14:textId="77777777" w:rsidR="007F131A" w:rsidRDefault="007F131A" w:rsidP="00E83932">
      <w:r>
        <w:separator/>
      </w:r>
    </w:p>
  </w:footnote>
  <w:footnote w:type="continuationSeparator" w:id="0">
    <w:p w14:paraId="30AEBDB6" w14:textId="77777777" w:rsidR="007F131A" w:rsidRDefault="007F131A" w:rsidP="00E83932">
      <w:r>
        <w:continuationSeparator/>
      </w:r>
    </w:p>
  </w:footnote>
  <w:footnote w:id="1">
    <w:p w14:paraId="65A1BAB6" w14:textId="77777777" w:rsidR="001041C2" w:rsidRPr="00831060" w:rsidRDefault="001041C2" w:rsidP="009D2406">
      <w:pPr>
        <w:pStyle w:val="Default"/>
        <w:jc w:val="both"/>
        <w:rPr>
          <w:rFonts w:ascii="Times New Roman" w:hAnsi="Times New Roman" w:cs="Times New Roman"/>
          <w:bCs/>
          <w:color w:val="auto"/>
          <w:sz w:val="18"/>
          <w:szCs w:val="18"/>
          <w:lang w:val="sq-AL"/>
        </w:rPr>
      </w:pPr>
      <w:r w:rsidRPr="00831060">
        <w:rPr>
          <w:rStyle w:val="FootnoteReference"/>
          <w:color w:val="auto"/>
          <w:lang w:val="sq-AL"/>
        </w:rPr>
        <w:footnoteRef/>
      </w:r>
      <w:r w:rsidRPr="00831060">
        <w:rPr>
          <w:rFonts w:ascii="Times New Roman" w:hAnsi="Times New Roman" w:cs="Times New Roman"/>
          <w:color w:val="auto"/>
          <w:sz w:val="18"/>
          <w:szCs w:val="18"/>
          <w:lang w:val="sq-AL"/>
        </w:rPr>
        <w:t xml:space="preserve">Ky vendim </w:t>
      </w:r>
      <w:r w:rsidRPr="00831060">
        <w:rPr>
          <w:rFonts w:ascii="Times New Roman" w:hAnsi="Times New Roman" w:cs="Times New Roman"/>
          <w:bCs/>
          <w:color w:val="auto"/>
          <w:sz w:val="18"/>
          <w:szCs w:val="18"/>
          <w:lang w:val="sq-AL"/>
        </w:rPr>
        <w:t xml:space="preserve">është përafruar pjesërisht me Direktivën e BE 2016/2284 të Parlamentit Evropian dhe Këshillit, të datës 14 Dhjetor 2016 mbi pakësimin e shkarkimeve kombëtare të disa ndotësve atmosferikë, që </w:t>
      </w:r>
      <w:proofErr w:type="spellStart"/>
      <w:r w:rsidRPr="00831060">
        <w:rPr>
          <w:rFonts w:ascii="Times New Roman" w:hAnsi="Times New Roman" w:cs="Times New Roman"/>
          <w:bCs/>
          <w:color w:val="auto"/>
          <w:sz w:val="18"/>
          <w:szCs w:val="18"/>
          <w:lang w:val="sq-AL"/>
        </w:rPr>
        <w:t>amendon</w:t>
      </w:r>
      <w:proofErr w:type="spellEnd"/>
      <w:r w:rsidRPr="00831060">
        <w:rPr>
          <w:rFonts w:ascii="Times New Roman" w:hAnsi="Times New Roman" w:cs="Times New Roman"/>
          <w:bCs/>
          <w:color w:val="auto"/>
          <w:sz w:val="18"/>
          <w:szCs w:val="18"/>
          <w:lang w:val="sq-AL"/>
        </w:rPr>
        <w:t xml:space="preserve"> Direktivën 2003/35/KE dhe që shfuqizon Direktivën 2001/81/EC, botuar në Fletoren Zyrtare L 344/1, 17.12.2016; CELEX:32016L2284.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5216E"/>
    <w:multiLevelType w:val="hybridMultilevel"/>
    <w:tmpl w:val="50B83D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618016E"/>
    <w:multiLevelType w:val="hybridMultilevel"/>
    <w:tmpl w:val="3048A3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186993"/>
    <w:multiLevelType w:val="hybridMultilevel"/>
    <w:tmpl w:val="9E129A8E"/>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CFF322E"/>
    <w:multiLevelType w:val="hybridMultilevel"/>
    <w:tmpl w:val="A38844E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F735B66"/>
    <w:multiLevelType w:val="hybridMultilevel"/>
    <w:tmpl w:val="231E8FBA"/>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135E2461"/>
    <w:multiLevelType w:val="hybridMultilevel"/>
    <w:tmpl w:val="17B6F474"/>
    <w:lvl w:ilvl="0" w:tplc="346C75A8">
      <w:start w:val="1"/>
      <w:numFmt w:val="lowerRoman"/>
      <w:lvlText w:val="%1."/>
      <w:lvlJc w:val="left"/>
      <w:pPr>
        <w:ind w:left="1571" w:hanging="720"/>
      </w:pPr>
      <w:rPr>
        <w:rFonts w:ascii="Cambria" w:hAnsi="Cambria"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nsid w:val="16377B93"/>
    <w:multiLevelType w:val="hybridMultilevel"/>
    <w:tmpl w:val="1D6AD25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72E0347"/>
    <w:multiLevelType w:val="hybridMultilevel"/>
    <w:tmpl w:val="B71AFCE0"/>
    <w:lvl w:ilvl="0" w:tplc="CB4E01EC">
      <w:start w:val="1"/>
      <w:numFmt w:val="lowerRoman"/>
      <w:lvlText w:val="%1)"/>
      <w:lvlJc w:val="left"/>
      <w:pPr>
        <w:ind w:left="1260" w:hanging="720"/>
      </w:pPr>
      <w:rPr>
        <w:rFonts w:hint="default"/>
        <w:strike w:val="0"/>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1C8665AD"/>
    <w:multiLevelType w:val="hybridMultilevel"/>
    <w:tmpl w:val="B2B6A4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904D17"/>
    <w:multiLevelType w:val="hybridMultilevel"/>
    <w:tmpl w:val="2F646C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2013B28"/>
    <w:multiLevelType w:val="hybridMultilevel"/>
    <w:tmpl w:val="697C41B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3D97E97"/>
    <w:multiLevelType w:val="hybridMultilevel"/>
    <w:tmpl w:val="C096B016"/>
    <w:lvl w:ilvl="0" w:tplc="FC2E32D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nsid w:val="273678EC"/>
    <w:multiLevelType w:val="hybridMultilevel"/>
    <w:tmpl w:val="88E8D03E"/>
    <w:lvl w:ilvl="0" w:tplc="9146D6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BF4C12"/>
    <w:multiLevelType w:val="hybridMultilevel"/>
    <w:tmpl w:val="425AD7EA"/>
    <w:lvl w:ilvl="0" w:tplc="52F03F94">
      <w:start w:val="1"/>
      <w:numFmt w:val="decimal"/>
      <w:lvlText w:val="%1."/>
      <w:lvlJc w:val="left"/>
      <w:pPr>
        <w:ind w:left="1004" w:hanging="360"/>
      </w:pPr>
      <w:rPr>
        <w:rFonts w:hint="default"/>
      </w:rPr>
    </w:lvl>
    <w:lvl w:ilvl="1" w:tplc="04090017">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nsid w:val="2ECD22B1"/>
    <w:multiLevelType w:val="hybridMultilevel"/>
    <w:tmpl w:val="57A84878"/>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33B017DA"/>
    <w:multiLevelType w:val="hybridMultilevel"/>
    <w:tmpl w:val="E9D06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275ACD"/>
    <w:multiLevelType w:val="hybridMultilevel"/>
    <w:tmpl w:val="64048B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36121DA4"/>
    <w:multiLevelType w:val="hybridMultilevel"/>
    <w:tmpl w:val="8C8EBF26"/>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nsid w:val="37962C52"/>
    <w:multiLevelType w:val="hybridMultilevel"/>
    <w:tmpl w:val="167628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C0045F"/>
    <w:multiLevelType w:val="hybridMultilevel"/>
    <w:tmpl w:val="824657A2"/>
    <w:lvl w:ilvl="0" w:tplc="0809000F">
      <w:start w:val="1"/>
      <w:numFmt w:val="decimal"/>
      <w:lvlText w:val="%1."/>
      <w:lvlJc w:val="left"/>
      <w:pPr>
        <w:ind w:left="360" w:hanging="360"/>
      </w:pPr>
    </w:lvl>
    <w:lvl w:ilvl="1" w:tplc="04090017">
      <w:start w:val="1"/>
      <w:numFmt w:val="lowerLetter"/>
      <w:lvlText w:val="%2)"/>
      <w:lvlJc w:val="left"/>
      <w:pPr>
        <w:ind w:left="1080" w:hanging="360"/>
      </w:pPr>
    </w:lvl>
    <w:lvl w:ilvl="2" w:tplc="DC7AE9B8">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3E271184"/>
    <w:multiLevelType w:val="hybridMultilevel"/>
    <w:tmpl w:val="3F8A24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895495"/>
    <w:multiLevelType w:val="hybridMultilevel"/>
    <w:tmpl w:val="17B6F474"/>
    <w:lvl w:ilvl="0" w:tplc="346C75A8">
      <w:start w:val="1"/>
      <w:numFmt w:val="lowerRoman"/>
      <w:lvlText w:val="%1."/>
      <w:lvlJc w:val="left"/>
      <w:pPr>
        <w:ind w:left="1571" w:hanging="720"/>
      </w:pPr>
      <w:rPr>
        <w:rFonts w:ascii="Cambria" w:hAnsi="Cambria"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nsid w:val="46F6069F"/>
    <w:multiLevelType w:val="hybridMultilevel"/>
    <w:tmpl w:val="98E0458E"/>
    <w:lvl w:ilvl="0" w:tplc="B1E88244">
      <w:start w:val="1"/>
      <w:numFmt w:val="lowerLetter"/>
      <w:lvlText w:val="%1)"/>
      <w:lvlJc w:val="left"/>
      <w:pPr>
        <w:ind w:left="990" w:hanging="360"/>
      </w:pPr>
      <w:rPr>
        <w:rFonts w:ascii="Times New Roman" w:eastAsiaTheme="minorEastAsia" w:hAnsi="Times New Roman" w:cs="Times New Roman"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23">
    <w:nsid w:val="4F2D2DAA"/>
    <w:multiLevelType w:val="hybridMultilevel"/>
    <w:tmpl w:val="53787390"/>
    <w:lvl w:ilvl="0" w:tplc="0409001B">
      <w:start w:val="1"/>
      <w:numFmt w:val="lowerRoman"/>
      <w:lvlText w:val="%1."/>
      <w:lvlJc w:val="right"/>
      <w:pPr>
        <w:ind w:left="404" w:hanging="360"/>
      </w:pPr>
    </w:lvl>
    <w:lvl w:ilvl="1" w:tplc="04090019" w:tentative="1">
      <w:start w:val="1"/>
      <w:numFmt w:val="lowerLetter"/>
      <w:lvlText w:val="%2."/>
      <w:lvlJc w:val="left"/>
      <w:pPr>
        <w:ind w:left="1124" w:hanging="360"/>
      </w:pPr>
    </w:lvl>
    <w:lvl w:ilvl="2" w:tplc="0409001B" w:tentative="1">
      <w:start w:val="1"/>
      <w:numFmt w:val="lowerRoman"/>
      <w:lvlText w:val="%3."/>
      <w:lvlJc w:val="right"/>
      <w:pPr>
        <w:ind w:left="1844" w:hanging="180"/>
      </w:pPr>
    </w:lvl>
    <w:lvl w:ilvl="3" w:tplc="0409000F" w:tentative="1">
      <w:start w:val="1"/>
      <w:numFmt w:val="decimal"/>
      <w:lvlText w:val="%4."/>
      <w:lvlJc w:val="left"/>
      <w:pPr>
        <w:ind w:left="2564" w:hanging="360"/>
      </w:pPr>
    </w:lvl>
    <w:lvl w:ilvl="4" w:tplc="04090019" w:tentative="1">
      <w:start w:val="1"/>
      <w:numFmt w:val="lowerLetter"/>
      <w:lvlText w:val="%5."/>
      <w:lvlJc w:val="left"/>
      <w:pPr>
        <w:ind w:left="3284" w:hanging="360"/>
      </w:pPr>
    </w:lvl>
    <w:lvl w:ilvl="5" w:tplc="0409001B" w:tentative="1">
      <w:start w:val="1"/>
      <w:numFmt w:val="lowerRoman"/>
      <w:lvlText w:val="%6."/>
      <w:lvlJc w:val="right"/>
      <w:pPr>
        <w:ind w:left="4004" w:hanging="180"/>
      </w:pPr>
    </w:lvl>
    <w:lvl w:ilvl="6" w:tplc="0409000F" w:tentative="1">
      <w:start w:val="1"/>
      <w:numFmt w:val="decimal"/>
      <w:lvlText w:val="%7."/>
      <w:lvlJc w:val="left"/>
      <w:pPr>
        <w:ind w:left="4724" w:hanging="360"/>
      </w:pPr>
    </w:lvl>
    <w:lvl w:ilvl="7" w:tplc="04090019" w:tentative="1">
      <w:start w:val="1"/>
      <w:numFmt w:val="lowerLetter"/>
      <w:lvlText w:val="%8."/>
      <w:lvlJc w:val="left"/>
      <w:pPr>
        <w:ind w:left="5444" w:hanging="360"/>
      </w:pPr>
    </w:lvl>
    <w:lvl w:ilvl="8" w:tplc="0409001B" w:tentative="1">
      <w:start w:val="1"/>
      <w:numFmt w:val="lowerRoman"/>
      <w:lvlText w:val="%9."/>
      <w:lvlJc w:val="right"/>
      <w:pPr>
        <w:ind w:left="6164" w:hanging="180"/>
      </w:pPr>
    </w:lvl>
  </w:abstractNum>
  <w:abstractNum w:abstractNumId="24">
    <w:nsid w:val="504C40BA"/>
    <w:multiLevelType w:val="hybridMultilevel"/>
    <w:tmpl w:val="8C227242"/>
    <w:lvl w:ilvl="0" w:tplc="04090017">
      <w:start w:val="1"/>
      <w:numFmt w:val="lowerLetter"/>
      <w:lvlText w:val="%1)"/>
      <w:lvlJc w:val="left"/>
      <w:pPr>
        <w:ind w:left="720" w:hanging="360"/>
      </w:pPr>
    </w:lvl>
    <w:lvl w:ilvl="1" w:tplc="08090019">
      <w:start w:val="1"/>
      <w:numFmt w:val="lowerLetter"/>
      <w:lvlText w:val="%2."/>
      <w:lvlJc w:val="left"/>
      <w:pPr>
        <w:ind w:left="1440" w:hanging="360"/>
      </w:pPr>
    </w:lvl>
    <w:lvl w:ilvl="2" w:tplc="08090019">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72028AB"/>
    <w:multiLevelType w:val="hybridMultilevel"/>
    <w:tmpl w:val="C0B202F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113FCE"/>
    <w:multiLevelType w:val="hybridMultilevel"/>
    <w:tmpl w:val="2CBCA8A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F133727"/>
    <w:multiLevelType w:val="hybridMultilevel"/>
    <w:tmpl w:val="24FC2C20"/>
    <w:lvl w:ilvl="0" w:tplc="08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F58098E"/>
    <w:multiLevelType w:val="hybridMultilevel"/>
    <w:tmpl w:val="9F806D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86553E"/>
    <w:multiLevelType w:val="hybridMultilevel"/>
    <w:tmpl w:val="89761D7A"/>
    <w:lvl w:ilvl="0" w:tplc="C5AE4B0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nsid w:val="64874DD5"/>
    <w:multiLevelType w:val="hybridMultilevel"/>
    <w:tmpl w:val="F54283D8"/>
    <w:lvl w:ilvl="0" w:tplc="7CA8C98E">
      <w:start w:val="1"/>
      <w:numFmt w:val="decimal"/>
      <w:lvlText w:val="%1."/>
      <w:lvlJc w:val="left"/>
      <w:pPr>
        <w:ind w:left="720" w:hanging="360"/>
      </w:pPr>
      <w:rPr>
        <w:rFonts w:eastAsiaTheme="minorEastAsia"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2702AC"/>
    <w:multiLevelType w:val="hybridMultilevel"/>
    <w:tmpl w:val="846E06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280200"/>
    <w:multiLevelType w:val="hybridMultilevel"/>
    <w:tmpl w:val="00EA85D4"/>
    <w:lvl w:ilvl="0" w:tplc="08090017">
      <w:start w:val="1"/>
      <w:numFmt w:val="lowerLetter"/>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94B2EC0"/>
    <w:multiLevelType w:val="hybridMultilevel"/>
    <w:tmpl w:val="29D432E2"/>
    <w:lvl w:ilvl="0" w:tplc="99F27356">
      <w:start w:val="38"/>
      <w:numFmt w:val="lowerLetter"/>
      <w:lvlText w:val="%1)"/>
      <w:lvlJc w:val="left"/>
      <w:pPr>
        <w:ind w:left="720" w:hanging="360"/>
      </w:pPr>
      <w:rPr>
        <w:rFonts w:asciiTheme="minorHAnsi" w:hAnsiTheme="minorHAnsi" w:cstheme="minorBidi" w:hint="default"/>
        <w:sz w:val="24"/>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4">
    <w:nsid w:val="71603031"/>
    <w:multiLevelType w:val="hybridMultilevel"/>
    <w:tmpl w:val="1608B86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6347B0D"/>
    <w:multiLevelType w:val="hybridMultilevel"/>
    <w:tmpl w:val="515A544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nsid w:val="7CC26672"/>
    <w:multiLevelType w:val="hybridMultilevel"/>
    <w:tmpl w:val="050CD9AA"/>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7">
    <w:nsid w:val="7DEC1097"/>
    <w:multiLevelType w:val="hybridMultilevel"/>
    <w:tmpl w:val="76529C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8"/>
  </w:num>
  <w:num w:numId="2">
    <w:abstractNumId w:val="1"/>
  </w:num>
  <w:num w:numId="3">
    <w:abstractNumId w:val="34"/>
  </w:num>
  <w:num w:numId="4">
    <w:abstractNumId w:val="8"/>
  </w:num>
  <w:num w:numId="5">
    <w:abstractNumId w:val="20"/>
  </w:num>
  <w:num w:numId="6">
    <w:abstractNumId w:val="30"/>
  </w:num>
  <w:num w:numId="7">
    <w:abstractNumId w:val="13"/>
  </w:num>
  <w:num w:numId="8">
    <w:abstractNumId w:val="31"/>
  </w:num>
  <w:num w:numId="9">
    <w:abstractNumId w:val="14"/>
  </w:num>
  <w:num w:numId="10">
    <w:abstractNumId w:val="10"/>
  </w:num>
  <w:num w:numId="11">
    <w:abstractNumId w:val="23"/>
  </w:num>
  <w:num w:numId="12">
    <w:abstractNumId w:val="35"/>
  </w:num>
  <w:num w:numId="13">
    <w:abstractNumId w:val="3"/>
  </w:num>
  <w:num w:numId="14">
    <w:abstractNumId w:val="32"/>
  </w:num>
  <w:num w:numId="15">
    <w:abstractNumId w:val="0"/>
  </w:num>
  <w:num w:numId="16">
    <w:abstractNumId w:val="22"/>
  </w:num>
  <w:num w:numId="17">
    <w:abstractNumId w:val="19"/>
  </w:num>
  <w:num w:numId="18">
    <w:abstractNumId w:val="24"/>
  </w:num>
  <w:num w:numId="19">
    <w:abstractNumId w:val="37"/>
  </w:num>
  <w:num w:numId="20">
    <w:abstractNumId w:val="2"/>
  </w:num>
  <w:num w:numId="21">
    <w:abstractNumId w:val="15"/>
  </w:num>
  <w:num w:numId="22">
    <w:abstractNumId w:val="16"/>
  </w:num>
  <w:num w:numId="23">
    <w:abstractNumId w:val="27"/>
  </w:num>
  <w:num w:numId="24">
    <w:abstractNumId w:val="6"/>
  </w:num>
  <w:num w:numId="25">
    <w:abstractNumId w:val="28"/>
  </w:num>
  <w:num w:numId="26">
    <w:abstractNumId w:val="21"/>
  </w:num>
  <w:num w:numId="27">
    <w:abstractNumId w:val="26"/>
  </w:num>
  <w:num w:numId="28">
    <w:abstractNumId w:val="5"/>
  </w:num>
  <w:num w:numId="29">
    <w:abstractNumId w:val="33"/>
  </w:num>
  <w:num w:numId="30">
    <w:abstractNumId w:val="12"/>
  </w:num>
  <w:num w:numId="31">
    <w:abstractNumId w:val="29"/>
  </w:num>
  <w:num w:numId="32">
    <w:abstractNumId w:val="7"/>
  </w:num>
  <w:num w:numId="33">
    <w:abstractNumId w:val="11"/>
  </w:num>
  <w:num w:numId="34">
    <w:abstractNumId w:val="17"/>
  </w:num>
  <w:num w:numId="35">
    <w:abstractNumId w:val="36"/>
  </w:num>
  <w:num w:numId="36">
    <w:abstractNumId w:val="4"/>
  </w:num>
  <w:num w:numId="37">
    <w:abstractNumId w:val="25"/>
  </w:num>
  <w:num w:numId="38">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E86"/>
    <w:rsid w:val="00000DF2"/>
    <w:rsid w:val="0000179C"/>
    <w:rsid w:val="00001951"/>
    <w:rsid w:val="00002715"/>
    <w:rsid w:val="00002C60"/>
    <w:rsid w:val="00002F3B"/>
    <w:rsid w:val="00005CA7"/>
    <w:rsid w:val="0001032E"/>
    <w:rsid w:val="0001068A"/>
    <w:rsid w:val="00010EA0"/>
    <w:rsid w:val="00011DB3"/>
    <w:rsid w:val="000140C4"/>
    <w:rsid w:val="00014F7C"/>
    <w:rsid w:val="00017825"/>
    <w:rsid w:val="00017852"/>
    <w:rsid w:val="00017A3B"/>
    <w:rsid w:val="00020E89"/>
    <w:rsid w:val="00021BDA"/>
    <w:rsid w:val="00021EA4"/>
    <w:rsid w:val="00022884"/>
    <w:rsid w:val="000230FF"/>
    <w:rsid w:val="000235F6"/>
    <w:rsid w:val="00026BD3"/>
    <w:rsid w:val="0002757B"/>
    <w:rsid w:val="00027F38"/>
    <w:rsid w:val="00030E06"/>
    <w:rsid w:val="00031895"/>
    <w:rsid w:val="00031C4E"/>
    <w:rsid w:val="000353EE"/>
    <w:rsid w:val="0004076B"/>
    <w:rsid w:val="00044340"/>
    <w:rsid w:val="000445CA"/>
    <w:rsid w:val="00044F82"/>
    <w:rsid w:val="00050A14"/>
    <w:rsid w:val="00050DD5"/>
    <w:rsid w:val="00052893"/>
    <w:rsid w:val="00052A57"/>
    <w:rsid w:val="00052D35"/>
    <w:rsid w:val="00053144"/>
    <w:rsid w:val="00054122"/>
    <w:rsid w:val="00054B0C"/>
    <w:rsid w:val="00054C87"/>
    <w:rsid w:val="000564B4"/>
    <w:rsid w:val="00056A05"/>
    <w:rsid w:val="000600BC"/>
    <w:rsid w:val="0006029D"/>
    <w:rsid w:val="00060A56"/>
    <w:rsid w:val="000611F2"/>
    <w:rsid w:val="000626AE"/>
    <w:rsid w:val="00062B19"/>
    <w:rsid w:val="0006470E"/>
    <w:rsid w:val="00064F5E"/>
    <w:rsid w:val="0006514F"/>
    <w:rsid w:val="0006635B"/>
    <w:rsid w:val="000664ED"/>
    <w:rsid w:val="000701E6"/>
    <w:rsid w:val="0007040C"/>
    <w:rsid w:val="0007073F"/>
    <w:rsid w:val="00071CB8"/>
    <w:rsid w:val="00072D6B"/>
    <w:rsid w:val="00073678"/>
    <w:rsid w:val="000736E6"/>
    <w:rsid w:val="000740CC"/>
    <w:rsid w:val="000746D6"/>
    <w:rsid w:val="0007505C"/>
    <w:rsid w:val="00076B95"/>
    <w:rsid w:val="0008170D"/>
    <w:rsid w:val="00082705"/>
    <w:rsid w:val="000829D9"/>
    <w:rsid w:val="00084254"/>
    <w:rsid w:val="0008453D"/>
    <w:rsid w:val="0008691A"/>
    <w:rsid w:val="00087EB5"/>
    <w:rsid w:val="000912BD"/>
    <w:rsid w:val="00091301"/>
    <w:rsid w:val="00092592"/>
    <w:rsid w:val="00092D7F"/>
    <w:rsid w:val="00093516"/>
    <w:rsid w:val="00093610"/>
    <w:rsid w:val="000937A0"/>
    <w:rsid w:val="00094B4D"/>
    <w:rsid w:val="00094D6D"/>
    <w:rsid w:val="00096B3B"/>
    <w:rsid w:val="000A0A53"/>
    <w:rsid w:val="000A0B1E"/>
    <w:rsid w:val="000A0CE5"/>
    <w:rsid w:val="000A26AC"/>
    <w:rsid w:val="000A2FD1"/>
    <w:rsid w:val="000A3E7F"/>
    <w:rsid w:val="000A402E"/>
    <w:rsid w:val="000A4240"/>
    <w:rsid w:val="000A4858"/>
    <w:rsid w:val="000A487C"/>
    <w:rsid w:val="000A5194"/>
    <w:rsid w:val="000A5D5B"/>
    <w:rsid w:val="000A6410"/>
    <w:rsid w:val="000A7B0A"/>
    <w:rsid w:val="000A7D6F"/>
    <w:rsid w:val="000B03E6"/>
    <w:rsid w:val="000B0E40"/>
    <w:rsid w:val="000B13B8"/>
    <w:rsid w:val="000B163D"/>
    <w:rsid w:val="000B643E"/>
    <w:rsid w:val="000B6F9D"/>
    <w:rsid w:val="000C17A9"/>
    <w:rsid w:val="000C1920"/>
    <w:rsid w:val="000C23FD"/>
    <w:rsid w:val="000C5622"/>
    <w:rsid w:val="000C57B3"/>
    <w:rsid w:val="000C6F2F"/>
    <w:rsid w:val="000C795C"/>
    <w:rsid w:val="000D1BB7"/>
    <w:rsid w:val="000D21AA"/>
    <w:rsid w:val="000D381F"/>
    <w:rsid w:val="000D3EFB"/>
    <w:rsid w:val="000D4B15"/>
    <w:rsid w:val="000D4E1C"/>
    <w:rsid w:val="000D55C2"/>
    <w:rsid w:val="000D5A61"/>
    <w:rsid w:val="000D5B2C"/>
    <w:rsid w:val="000D5B2D"/>
    <w:rsid w:val="000D62D9"/>
    <w:rsid w:val="000D651C"/>
    <w:rsid w:val="000D6E88"/>
    <w:rsid w:val="000D7985"/>
    <w:rsid w:val="000E02B2"/>
    <w:rsid w:val="000E193B"/>
    <w:rsid w:val="000E4A18"/>
    <w:rsid w:val="000E4D83"/>
    <w:rsid w:val="000E522F"/>
    <w:rsid w:val="000E7039"/>
    <w:rsid w:val="000E733B"/>
    <w:rsid w:val="000F0890"/>
    <w:rsid w:val="000F1CBA"/>
    <w:rsid w:val="000F4156"/>
    <w:rsid w:val="000F47C0"/>
    <w:rsid w:val="000F5B35"/>
    <w:rsid w:val="000F608E"/>
    <w:rsid w:val="00100BCD"/>
    <w:rsid w:val="00101EBE"/>
    <w:rsid w:val="001029D1"/>
    <w:rsid w:val="00102BDB"/>
    <w:rsid w:val="00102DA6"/>
    <w:rsid w:val="00103C2E"/>
    <w:rsid w:val="001041C2"/>
    <w:rsid w:val="00104259"/>
    <w:rsid w:val="00104C38"/>
    <w:rsid w:val="001052CC"/>
    <w:rsid w:val="001066B0"/>
    <w:rsid w:val="00106905"/>
    <w:rsid w:val="00106F16"/>
    <w:rsid w:val="00106FB6"/>
    <w:rsid w:val="00107C03"/>
    <w:rsid w:val="00110729"/>
    <w:rsid w:val="00110EF2"/>
    <w:rsid w:val="00111CAD"/>
    <w:rsid w:val="00111CC4"/>
    <w:rsid w:val="00112C7D"/>
    <w:rsid w:val="00113A10"/>
    <w:rsid w:val="00113F38"/>
    <w:rsid w:val="00114510"/>
    <w:rsid w:val="0011558D"/>
    <w:rsid w:val="001158E9"/>
    <w:rsid w:val="00116089"/>
    <w:rsid w:val="0011690C"/>
    <w:rsid w:val="00120F07"/>
    <w:rsid w:val="0012130C"/>
    <w:rsid w:val="00121EC0"/>
    <w:rsid w:val="00123A64"/>
    <w:rsid w:val="00123E67"/>
    <w:rsid w:val="0012472A"/>
    <w:rsid w:val="00124BA1"/>
    <w:rsid w:val="00125012"/>
    <w:rsid w:val="001252B1"/>
    <w:rsid w:val="00127AF1"/>
    <w:rsid w:val="00127C4F"/>
    <w:rsid w:val="0013049C"/>
    <w:rsid w:val="00133F6D"/>
    <w:rsid w:val="00134C21"/>
    <w:rsid w:val="001364FD"/>
    <w:rsid w:val="00136913"/>
    <w:rsid w:val="00137392"/>
    <w:rsid w:val="0013754E"/>
    <w:rsid w:val="001416CD"/>
    <w:rsid w:val="00141811"/>
    <w:rsid w:val="00142199"/>
    <w:rsid w:val="00142815"/>
    <w:rsid w:val="00144542"/>
    <w:rsid w:val="00144AA8"/>
    <w:rsid w:val="00144C51"/>
    <w:rsid w:val="001479DC"/>
    <w:rsid w:val="00147B5D"/>
    <w:rsid w:val="00147E71"/>
    <w:rsid w:val="00150504"/>
    <w:rsid w:val="00151339"/>
    <w:rsid w:val="00152096"/>
    <w:rsid w:val="00152371"/>
    <w:rsid w:val="00152533"/>
    <w:rsid w:val="00153227"/>
    <w:rsid w:val="00153AB6"/>
    <w:rsid w:val="001550C0"/>
    <w:rsid w:val="001553A7"/>
    <w:rsid w:val="001558FF"/>
    <w:rsid w:val="00156556"/>
    <w:rsid w:val="00157DEB"/>
    <w:rsid w:val="0016102E"/>
    <w:rsid w:val="001614D2"/>
    <w:rsid w:val="00161A5B"/>
    <w:rsid w:val="00161D67"/>
    <w:rsid w:val="0016320F"/>
    <w:rsid w:val="00163275"/>
    <w:rsid w:val="00163ECD"/>
    <w:rsid w:val="0016495A"/>
    <w:rsid w:val="00164A51"/>
    <w:rsid w:val="00165B14"/>
    <w:rsid w:val="00166287"/>
    <w:rsid w:val="0016671E"/>
    <w:rsid w:val="00166FC4"/>
    <w:rsid w:val="0016740E"/>
    <w:rsid w:val="00170CAB"/>
    <w:rsid w:val="00170FE7"/>
    <w:rsid w:val="00171D57"/>
    <w:rsid w:val="00172000"/>
    <w:rsid w:val="001720DB"/>
    <w:rsid w:val="00172F8F"/>
    <w:rsid w:val="00173AD5"/>
    <w:rsid w:val="00175549"/>
    <w:rsid w:val="0017763D"/>
    <w:rsid w:val="00177CEC"/>
    <w:rsid w:val="001813C1"/>
    <w:rsid w:val="00181D74"/>
    <w:rsid w:val="00182093"/>
    <w:rsid w:val="00182D86"/>
    <w:rsid w:val="00183D36"/>
    <w:rsid w:val="00184D8A"/>
    <w:rsid w:val="00185242"/>
    <w:rsid w:val="00186CF4"/>
    <w:rsid w:val="001878AB"/>
    <w:rsid w:val="00190DBC"/>
    <w:rsid w:val="00190FC3"/>
    <w:rsid w:val="001921AC"/>
    <w:rsid w:val="001923F9"/>
    <w:rsid w:val="0019283A"/>
    <w:rsid w:val="00193D8D"/>
    <w:rsid w:val="00194383"/>
    <w:rsid w:val="001948F9"/>
    <w:rsid w:val="001952C1"/>
    <w:rsid w:val="00195FDB"/>
    <w:rsid w:val="0019754B"/>
    <w:rsid w:val="0019791A"/>
    <w:rsid w:val="001A1036"/>
    <w:rsid w:val="001A11B5"/>
    <w:rsid w:val="001A1C95"/>
    <w:rsid w:val="001A281D"/>
    <w:rsid w:val="001A3447"/>
    <w:rsid w:val="001A4CD5"/>
    <w:rsid w:val="001A5FCF"/>
    <w:rsid w:val="001A63E4"/>
    <w:rsid w:val="001A67CF"/>
    <w:rsid w:val="001A7FE1"/>
    <w:rsid w:val="001B0DCB"/>
    <w:rsid w:val="001B1DAA"/>
    <w:rsid w:val="001B36FF"/>
    <w:rsid w:val="001B5CEA"/>
    <w:rsid w:val="001B5E6C"/>
    <w:rsid w:val="001B6984"/>
    <w:rsid w:val="001B69B9"/>
    <w:rsid w:val="001B7150"/>
    <w:rsid w:val="001B78B5"/>
    <w:rsid w:val="001B7969"/>
    <w:rsid w:val="001C2D0E"/>
    <w:rsid w:val="001C348E"/>
    <w:rsid w:val="001C3D6A"/>
    <w:rsid w:val="001C4F99"/>
    <w:rsid w:val="001C5E45"/>
    <w:rsid w:val="001C6606"/>
    <w:rsid w:val="001C79E7"/>
    <w:rsid w:val="001D0192"/>
    <w:rsid w:val="001D162C"/>
    <w:rsid w:val="001D1750"/>
    <w:rsid w:val="001D1C83"/>
    <w:rsid w:val="001D2483"/>
    <w:rsid w:val="001D2B1B"/>
    <w:rsid w:val="001D2FCA"/>
    <w:rsid w:val="001D633D"/>
    <w:rsid w:val="001D7B81"/>
    <w:rsid w:val="001E0D1A"/>
    <w:rsid w:val="001E1E69"/>
    <w:rsid w:val="001E22CF"/>
    <w:rsid w:val="001E2BF9"/>
    <w:rsid w:val="001E402F"/>
    <w:rsid w:val="001E4643"/>
    <w:rsid w:val="001E550E"/>
    <w:rsid w:val="001E631B"/>
    <w:rsid w:val="001E64DB"/>
    <w:rsid w:val="001F02C8"/>
    <w:rsid w:val="001F1374"/>
    <w:rsid w:val="001F208C"/>
    <w:rsid w:val="001F4954"/>
    <w:rsid w:val="001F52E8"/>
    <w:rsid w:val="001F72E2"/>
    <w:rsid w:val="001F7C74"/>
    <w:rsid w:val="00201620"/>
    <w:rsid w:val="00201833"/>
    <w:rsid w:val="0020517C"/>
    <w:rsid w:val="002057F2"/>
    <w:rsid w:val="00206774"/>
    <w:rsid w:val="0020735B"/>
    <w:rsid w:val="002074E1"/>
    <w:rsid w:val="00207548"/>
    <w:rsid w:val="00211E1F"/>
    <w:rsid w:val="0021264B"/>
    <w:rsid w:val="00213F7A"/>
    <w:rsid w:val="00214301"/>
    <w:rsid w:val="00217A7A"/>
    <w:rsid w:val="00217C1D"/>
    <w:rsid w:val="0022040D"/>
    <w:rsid w:val="002216B5"/>
    <w:rsid w:val="00222E10"/>
    <w:rsid w:val="002249E6"/>
    <w:rsid w:val="00226501"/>
    <w:rsid w:val="00227AFD"/>
    <w:rsid w:val="0023075E"/>
    <w:rsid w:val="00231278"/>
    <w:rsid w:val="00231537"/>
    <w:rsid w:val="00231B9F"/>
    <w:rsid w:val="002330BD"/>
    <w:rsid w:val="002365CE"/>
    <w:rsid w:val="00237BF6"/>
    <w:rsid w:val="00240141"/>
    <w:rsid w:val="00240BED"/>
    <w:rsid w:val="00240CC7"/>
    <w:rsid w:val="00241DD4"/>
    <w:rsid w:val="00242AB9"/>
    <w:rsid w:val="00243494"/>
    <w:rsid w:val="00243BBF"/>
    <w:rsid w:val="00246D3D"/>
    <w:rsid w:val="00247EB9"/>
    <w:rsid w:val="00250EA6"/>
    <w:rsid w:val="0025150C"/>
    <w:rsid w:val="00251833"/>
    <w:rsid w:val="00252BFD"/>
    <w:rsid w:val="0025363F"/>
    <w:rsid w:val="00253BA4"/>
    <w:rsid w:val="00253E86"/>
    <w:rsid w:val="00254799"/>
    <w:rsid w:val="00254DAD"/>
    <w:rsid w:val="002579C4"/>
    <w:rsid w:val="002604E7"/>
    <w:rsid w:val="0026057A"/>
    <w:rsid w:val="00260C29"/>
    <w:rsid w:val="00260DCB"/>
    <w:rsid w:val="0026183C"/>
    <w:rsid w:val="00261AF8"/>
    <w:rsid w:val="00261B07"/>
    <w:rsid w:val="00262288"/>
    <w:rsid w:val="002622E7"/>
    <w:rsid w:val="00262BA6"/>
    <w:rsid w:val="00262C1A"/>
    <w:rsid w:val="002631F9"/>
    <w:rsid w:val="00263646"/>
    <w:rsid w:val="00264111"/>
    <w:rsid w:val="00264584"/>
    <w:rsid w:val="002648B8"/>
    <w:rsid w:val="00264FA8"/>
    <w:rsid w:val="002652AD"/>
    <w:rsid w:val="00265752"/>
    <w:rsid w:val="00267636"/>
    <w:rsid w:val="00267894"/>
    <w:rsid w:val="00267BB1"/>
    <w:rsid w:val="00270051"/>
    <w:rsid w:val="002708D7"/>
    <w:rsid w:val="0027110F"/>
    <w:rsid w:val="00273E85"/>
    <w:rsid w:val="00274E6A"/>
    <w:rsid w:val="002757E4"/>
    <w:rsid w:val="00277C74"/>
    <w:rsid w:val="00277E2E"/>
    <w:rsid w:val="00280FC9"/>
    <w:rsid w:val="00282F1F"/>
    <w:rsid w:val="00283187"/>
    <w:rsid w:val="00283F44"/>
    <w:rsid w:val="00284890"/>
    <w:rsid w:val="002848AE"/>
    <w:rsid w:val="00285CEE"/>
    <w:rsid w:val="00286BC7"/>
    <w:rsid w:val="00287577"/>
    <w:rsid w:val="002875A6"/>
    <w:rsid w:val="00287C64"/>
    <w:rsid w:val="00290172"/>
    <w:rsid w:val="0029135D"/>
    <w:rsid w:val="002922CF"/>
    <w:rsid w:val="00294427"/>
    <w:rsid w:val="002949FA"/>
    <w:rsid w:val="00295D4B"/>
    <w:rsid w:val="00297F78"/>
    <w:rsid w:val="002A017D"/>
    <w:rsid w:val="002A2091"/>
    <w:rsid w:val="002A2AE2"/>
    <w:rsid w:val="002A50E3"/>
    <w:rsid w:val="002A5513"/>
    <w:rsid w:val="002A555F"/>
    <w:rsid w:val="002A5830"/>
    <w:rsid w:val="002A5DE1"/>
    <w:rsid w:val="002A7215"/>
    <w:rsid w:val="002A770B"/>
    <w:rsid w:val="002B0204"/>
    <w:rsid w:val="002B111D"/>
    <w:rsid w:val="002B29E3"/>
    <w:rsid w:val="002B2C89"/>
    <w:rsid w:val="002B30E8"/>
    <w:rsid w:val="002B4ABF"/>
    <w:rsid w:val="002B4E48"/>
    <w:rsid w:val="002B50F1"/>
    <w:rsid w:val="002B51E1"/>
    <w:rsid w:val="002B5E40"/>
    <w:rsid w:val="002B684E"/>
    <w:rsid w:val="002B70D8"/>
    <w:rsid w:val="002C0405"/>
    <w:rsid w:val="002C054D"/>
    <w:rsid w:val="002C0B75"/>
    <w:rsid w:val="002C1E5C"/>
    <w:rsid w:val="002C24FA"/>
    <w:rsid w:val="002C3566"/>
    <w:rsid w:val="002C3B30"/>
    <w:rsid w:val="002C4B9D"/>
    <w:rsid w:val="002C5D1C"/>
    <w:rsid w:val="002C6B1C"/>
    <w:rsid w:val="002C6DB3"/>
    <w:rsid w:val="002C7111"/>
    <w:rsid w:val="002C773B"/>
    <w:rsid w:val="002D13B9"/>
    <w:rsid w:val="002D2B75"/>
    <w:rsid w:val="002D2F31"/>
    <w:rsid w:val="002D3167"/>
    <w:rsid w:val="002D3D13"/>
    <w:rsid w:val="002D41C4"/>
    <w:rsid w:val="002D4592"/>
    <w:rsid w:val="002D5DC4"/>
    <w:rsid w:val="002D61BD"/>
    <w:rsid w:val="002D7E78"/>
    <w:rsid w:val="002E09C1"/>
    <w:rsid w:val="002E1FD8"/>
    <w:rsid w:val="002E267D"/>
    <w:rsid w:val="002E460F"/>
    <w:rsid w:val="002E4979"/>
    <w:rsid w:val="002E4E87"/>
    <w:rsid w:val="002E5710"/>
    <w:rsid w:val="002E5D60"/>
    <w:rsid w:val="002E6572"/>
    <w:rsid w:val="002E776B"/>
    <w:rsid w:val="002F01E7"/>
    <w:rsid w:val="002F0EC8"/>
    <w:rsid w:val="002F28DF"/>
    <w:rsid w:val="002F2F2C"/>
    <w:rsid w:val="002F32F8"/>
    <w:rsid w:val="002F3AD3"/>
    <w:rsid w:val="002F41A3"/>
    <w:rsid w:val="002F50AA"/>
    <w:rsid w:val="002F6160"/>
    <w:rsid w:val="002F6D06"/>
    <w:rsid w:val="002F76EA"/>
    <w:rsid w:val="002F778C"/>
    <w:rsid w:val="002F7D5E"/>
    <w:rsid w:val="00301A63"/>
    <w:rsid w:val="0030336E"/>
    <w:rsid w:val="00304E58"/>
    <w:rsid w:val="003074B8"/>
    <w:rsid w:val="00310CA6"/>
    <w:rsid w:val="003114AC"/>
    <w:rsid w:val="003123FB"/>
    <w:rsid w:val="00312BAC"/>
    <w:rsid w:val="00312E18"/>
    <w:rsid w:val="00313428"/>
    <w:rsid w:val="00315B2A"/>
    <w:rsid w:val="00315F1D"/>
    <w:rsid w:val="00316BEF"/>
    <w:rsid w:val="00317816"/>
    <w:rsid w:val="00320978"/>
    <w:rsid w:val="00321176"/>
    <w:rsid w:val="003228C1"/>
    <w:rsid w:val="00322BE5"/>
    <w:rsid w:val="00323596"/>
    <w:rsid w:val="00323918"/>
    <w:rsid w:val="003243F4"/>
    <w:rsid w:val="003264BC"/>
    <w:rsid w:val="00326C0F"/>
    <w:rsid w:val="00330063"/>
    <w:rsid w:val="00330602"/>
    <w:rsid w:val="00332142"/>
    <w:rsid w:val="003328D3"/>
    <w:rsid w:val="003335E3"/>
    <w:rsid w:val="00333E54"/>
    <w:rsid w:val="003343EA"/>
    <w:rsid w:val="00335F67"/>
    <w:rsid w:val="00336EFF"/>
    <w:rsid w:val="003371B5"/>
    <w:rsid w:val="003374B5"/>
    <w:rsid w:val="00337C86"/>
    <w:rsid w:val="0034088F"/>
    <w:rsid w:val="00341551"/>
    <w:rsid w:val="00342200"/>
    <w:rsid w:val="0034225E"/>
    <w:rsid w:val="00343102"/>
    <w:rsid w:val="003439DA"/>
    <w:rsid w:val="0034456E"/>
    <w:rsid w:val="003448E5"/>
    <w:rsid w:val="003449DC"/>
    <w:rsid w:val="00344C84"/>
    <w:rsid w:val="0034676C"/>
    <w:rsid w:val="00346D5A"/>
    <w:rsid w:val="00346F46"/>
    <w:rsid w:val="00347604"/>
    <w:rsid w:val="0035161D"/>
    <w:rsid w:val="00351971"/>
    <w:rsid w:val="003523AD"/>
    <w:rsid w:val="0035359C"/>
    <w:rsid w:val="00355DAE"/>
    <w:rsid w:val="00356F5F"/>
    <w:rsid w:val="00357BE3"/>
    <w:rsid w:val="00360409"/>
    <w:rsid w:val="00361B62"/>
    <w:rsid w:val="00361F6C"/>
    <w:rsid w:val="00362495"/>
    <w:rsid w:val="003645F5"/>
    <w:rsid w:val="00365655"/>
    <w:rsid w:val="0036576D"/>
    <w:rsid w:val="00370C29"/>
    <w:rsid w:val="003735BE"/>
    <w:rsid w:val="0037363B"/>
    <w:rsid w:val="00373E4D"/>
    <w:rsid w:val="00377FE9"/>
    <w:rsid w:val="003805EE"/>
    <w:rsid w:val="00380923"/>
    <w:rsid w:val="003809DA"/>
    <w:rsid w:val="0038214D"/>
    <w:rsid w:val="00385A04"/>
    <w:rsid w:val="003868D4"/>
    <w:rsid w:val="00387128"/>
    <w:rsid w:val="00387C26"/>
    <w:rsid w:val="0039004F"/>
    <w:rsid w:val="0039079B"/>
    <w:rsid w:val="00395684"/>
    <w:rsid w:val="003957A4"/>
    <w:rsid w:val="00395D24"/>
    <w:rsid w:val="00397024"/>
    <w:rsid w:val="00397901"/>
    <w:rsid w:val="003A040F"/>
    <w:rsid w:val="003A05E2"/>
    <w:rsid w:val="003A10D9"/>
    <w:rsid w:val="003A15CF"/>
    <w:rsid w:val="003A183C"/>
    <w:rsid w:val="003A194D"/>
    <w:rsid w:val="003A1C5A"/>
    <w:rsid w:val="003A1EC8"/>
    <w:rsid w:val="003A2525"/>
    <w:rsid w:val="003A29C6"/>
    <w:rsid w:val="003A3B19"/>
    <w:rsid w:val="003A5D82"/>
    <w:rsid w:val="003A673D"/>
    <w:rsid w:val="003B058B"/>
    <w:rsid w:val="003B08B6"/>
    <w:rsid w:val="003B1C82"/>
    <w:rsid w:val="003B1E73"/>
    <w:rsid w:val="003B22BF"/>
    <w:rsid w:val="003B2691"/>
    <w:rsid w:val="003B2C1F"/>
    <w:rsid w:val="003B2EC3"/>
    <w:rsid w:val="003B2F05"/>
    <w:rsid w:val="003B4DCE"/>
    <w:rsid w:val="003B58B7"/>
    <w:rsid w:val="003B5EBA"/>
    <w:rsid w:val="003B775F"/>
    <w:rsid w:val="003B77D5"/>
    <w:rsid w:val="003C03E8"/>
    <w:rsid w:val="003C1105"/>
    <w:rsid w:val="003C1232"/>
    <w:rsid w:val="003C14C4"/>
    <w:rsid w:val="003C19BB"/>
    <w:rsid w:val="003C299F"/>
    <w:rsid w:val="003C3CF0"/>
    <w:rsid w:val="003C4576"/>
    <w:rsid w:val="003C5ED6"/>
    <w:rsid w:val="003C6556"/>
    <w:rsid w:val="003C698B"/>
    <w:rsid w:val="003C6A38"/>
    <w:rsid w:val="003C73C3"/>
    <w:rsid w:val="003C7882"/>
    <w:rsid w:val="003C7977"/>
    <w:rsid w:val="003C7B13"/>
    <w:rsid w:val="003C7FAD"/>
    <w:rsid w:val="003D191E"/>
    <w:rsid w:val="003D1A2F"/>
    <w:rsid w:val="003D24F5"/>
    <w:rsid w:val="003D2A66"/>
    <w:rsid w:val="003D32CD"/>
    <w:rsid w:val="003D355E"/>
    <w:rsid w:val="003D35C8"/>
    <w:rsid w:val="003D3EA4"/>
    <w:rsid w:val="003D40E9"/>
    <w:rsid w:val="003D4BB0"/>
    <w:rsid w:val="003D5906"/>
    <w:rsid w:val="003D6D1C"/>
    <w:rsid w:val="003D7313"/>
    <w:rsid w:val="003D7EC3"/>
    <w:rsid w:val="003E056A"/>
    <w:rsid w:val="003E15C6"/>
    <w:rsid w:val="003E191D"/>
    <w:rsid w:val="003E1CF3"/>
    <w:rsid w:val="003E21AE"/>
    <w:rsid w:val="003E3509"/>
    <w:rsid w:val="003E3BDA"/>
    <w:rsid w:val="003E40B9"/>
    <w:rsid w:val="003E4F18"/>
    <w:rsid w:val="003E50E5"/>
    <w:rsid w:val="003E76E9"/>
    <w:rsid w:val="003E7F85"/>
    <w:rsid w:val="003F0FCE"/>
    <w:rsid w:val="003F14B1"/>
    <w:rsid w:val="003F41B2"/>
    <w:rsid w:val="003F5976"/>
    <w:rsid w:val="003F5CA5"/>
    <w:rsid w:val="003F5FA6"/>
    <w:rsid w:val="003F6BC8"/>
    <w:rsid w:val="003F732D"/>
    <w:rsid w:val="003F738A"/>
    <w:rsid w:val="003F7557"/>
    <w:rsid w:val="003F7883"/>
    <w:rsid w:val="003F7975"/>
    <w:rsid w:val="004001C6"/>
    <w:rsid w:val="00400523"/>
    <w:rsid w:val="00400BBD"/>
    <w:rsid w:val="00400D72"/>
    <w:rsid w:val="00401793"/>
    <w:rsid w:val="00402156"/>
    <w:rsid w:val="00402C72"/>
    <w:rsid w:val="004038E5"/>
    <w:rsid w:val="00405141"/>
    <w:rsid w:val="00405173"/>
    <w:rsid w:val="00406690"/>
    <w:rsid w:val="004066B8"/>
    <w:rsid w:val="0040718E"/>
    <w:rsid w:val="0040732D"/>
    <w:rsid w:val="0040788C"/>
    <w:rsid w:val="004103AA"/>
    <w:rsid w:val="004105FB"/>
    <w:rsid w:val="00410F74"/>
    <w:rsid w:val="00411787"/>
    <w:rsid w:val="004118E4"/>
    <w:rsid w:val="00411E57"/>
    <w:rsid w:val="0041316B"/>
    <w:rsid w:val="004134D1"/>
    <w:rsid w:val="004139A2"/>
    <w:rsid w:val="004144AC"/>
    <w:rsid w:val="004147E4"/>
    <w:rsid w:val="00415C02"/>
    <w:rsid w:val="00416A23"/>
    <w:rsid w:val="00416E06"/>
    <w:rsid w:val="0041791E"/>
    <w:rsid w:val="00417D82"/>
    <w:rsid w:val="00420267"/>
    <w:rsid w:val="00420C7B"/>
    <w:rsid w:val="0042117D"/>
    <w:rsid w:val="004216F0"/>
    <w:rsid w:val="0042407C"/>
    <w:rsid w:val="004255AE"/>
    <w:rsid w:val="0042707F"/>
    <w:rsid w:val="004279FA"/>
    <w:rsid w:val="00427B32"/>
    <w:rsid w:val="004304B1"/>
    <w:rsid w:val="00430B60"/>
    <w:rsid w:val="004327A0"/>
    <w:rsid w:val="00432ECE"/>
    <w:rsid w:val="0043407D"/>
    <w:rsid w:val="00435351"/>
    <w:rsid w:val="00436E8F"/>
    <w:rsid w:val="0043754E"/>
    <w:rsid w:val="00440705"/>
    <w:rsid w:val="004407AA"/>
    <w:rsid w:val="00440817"/>
    <w:rsid w:val="00440894"/>
    <w:rsid w:val="0044133D"/>
    <w:rsid w:val="00441E58"/>
    <w:rsid w:val="00441EA4"/>
    <w:rsid w:val="00441FD4"/>
    <w:rsid w:val="004421EA"/>
    <w:rsid w:val="00442C3F"/>
    <w:rsid w:val="00446207"/>
    <w:rsid w:val="00451631"/>
    <w:rsid w:val="0045179D"/>
    <w:rsid w:val="00454503"/>
    <w:rsid w:val="0045475A"/>
    <w:rsid w:val="00454DA4"/>
    <w:rsid w:val="004605D2"/>
    <w:rsid w:val="004610FE"/>
    <w:rsid w:val="0046112D"/>
    <w:rsid w:val="0046198C"/>
    <w:rsid w:val="0046280F"/>
    <w:rsid w:val="004633DA"/>
    <w:rsid w:val="00464F11"/>
    <w:rsid w:val="00465F22"/>
    <w:rsid w:val="0046676F"/>
    <w:rsid w:val="004716EB"/>
    <w:rsid w:val="00472498"/>
    <w:rsid w:val="00472D7E"/>
    <w:rsid w:val="00474105"/>
    <w:rsid w:val="004744EC"/>
    <w:rsid w:val="00476BE4"/>
    <w:rsid w:val="004804AB"/>
    <w:rsid w:val="00480E05"/>
    <w:rsid w:val="00481438"/>
    <w:rsid w:val="00481554"/>
    <w:rsid w:val="0048330C"/>
    <w:rsid w:val="004836B0"/>
    <w:rsid w:val="00483EBA"/>
    <w:rsid w:val="00485BE3"/>
    <w:rsid w:val="00485F4B"/>
    <w:rsid w:val="00487FB6"/>
    <w:rsid w:val="004913DF"/>
    <w:rsid w:val="00493AAA"/>
    <w:rsid w:val="004948CC"/>
    <w:rsid w:val="00495060"/>
    <w:rsid w:val="004954C3"/>
    <w:rsid w:val="004956E8"/>
    <w:rsid w:val="00497D20"/>
    <w:rsid w:val="004A0022"/>
    <w:rsid w:val="004A1ED9"/>
    <w:rsid w:val="004A2F01"/>
    <w:rsid w:val="004A3BD1"/>
    <w:rsid w:val="004A3FDB"/>
    <w:rsid w:val="004A45BA"/>
    <w:rsid w:val="004A4884"/>
    <w:rsid w:val="004A59BB"/>
    <w:rsid w:val="004B0399"/>
    <w:rsid w:val="004B2578"/>
    <w:rsid w:val="004B280D"/>
    <w:rsid w:val="004B2F9D"/>
    <w:rsid w:val="004B4EB0"/>
    <w:rsid w:val="004B537B"/>
    <w:rsid w:val="004B5411"/>
    <w:rsid w:val="004B7947"/>
    <w:rsid w:val="004C39F0"/>
    <w:rsid w:val="004C4938"/>
    <w:rsid w:val="004C5BA1"/>
    <w:rsid w:val="004C5DD7"/>
    <w:rsid w:val="004C5E64"/>
    <w:rsid w:val="004C5F81"/>
    <w:rsid w:val="004C7886"/>
    <w:rsid w:val="004C7E7E"/>
    <w:rsid w:val="004D0057"/>
    <w:rsid w:val="004D03C9"/>
    <w:rsid w:val="004D0431"/>
    <w:rsid w:val="004D31E9"/>
    <w:rsid w:val="004D358F"/>
    <w:rsid w:val="004D46B0"/>
    <w:rsid w:val="004D5145"/>
    <w:rsid w:val="004D5C6F"/>
    <w:rsid w:val="004D6FB9"/>
    <w:rsid w:val="004D70EF"/>
    <w:rsid w:val="004E1499"/>
    <w:rsid w:val="004E303F"/>
    <w:rsid w:val="004E32B7"/>
    <w:rsid w:val="004E33E1"/>
    <w:rsid w:val="004E3FA7"/>
    <w:rsid w:val="004E4481"/>
    <w:rsid w:val="004E593B"/>
    <w:rsid w:val="004E5F0B"/>
    <w:rsid w:val="004E606B"/>
    <w:rsid w:val="004E63C0"/>
    <w:rsid w:val="004E6E31"/>
    <w:rsid w:val="004E7185"/>
    <w:rsid w:val="004E7483"/>
    <w:rsid w:val="004E7B82"/>
    <w:rsid w:val="004F0243"/>
    <w:rsid w:val="004F041F"/>
    <w:rsid w:val="004F0B0B"/>
    <w:rsid w:val="004F0C2A"/>
    <w:rsid w:val="004F1DA2"/>
    <w:rsid w:val="004F2264"/>
    <w:rsid w:val="004F2297"/>
    <w:rsid w:val="004F23EE"/>
    <w:rsid w:val="004F2E37"/>
    <w:rsid w:val="004F4EE1"/>
    <w:rsid w:val="004F5576"/>
    <w:rsid w:val="004F622E"/>
    <w:rsid w:val="004F66E2"/>
    <w:rsid w:val="004F774D"/>
    <w:rsid w:val="004F7E83"/>
    <w:rsid w:val="00501099"/>
    <w:rsid w:val="005013CB"/>
    <w:rsid w:val="00502003"/>
    <w:rsid w:val="005027DE"/>
    <w:rsid w:val="00503070"/>
    <w:rsid w:val="00503D03"/>
    <w:rsid w:val="00503E45"/>
    <w:rsid w:val="00503FFA"/>
    <w:rsid w:val="0050421D"/>
    <w:rsid w:val="00504AD2"/>
    <w:rsid w:val="00506159"/>
    <w:rsid w:val="005065C5"/>
    <w:rsid w:val="00506E58"/>
    <w:rsid w:val="00507B99"/>
    <w:rsid w:val="005103FE"/>
    <w:rsid w:val="00511BAB"/>
    <w:rsid w:val="00512355"/>
    <w:rsid w:val="00512539"/>
    <w:rsid w:val="00513500"/>
    <w:rsid w:val="0051431D"/>
    <w:rsid w:val="00514433"/>
    <w:rsid w:val="00515427"/>
    <w:rsid w:val="00516517"/>
    <w:rsid w:val="00520909"/>
    <w:rsid w:val="00520B7B"/>
    <w:rsid w:val="005212BF"/>
    <w:rsid w:val="00521548"/>
    <w:rsid w:val="00521CA6"/>
    <w:rsid w:val="00522BE4"/>
    <w:rsid w:val="00522DBE"/>
    <w:rsid w:val="00523334"/>
    <w:rsid w:val="00523AC9"/>
    <w:rsid w:val="0052460D"/>
    <w:rsid w:val="005247A6"/>
    <w:rsid w:val="00524A3D"/>
    <w:rsid w:val="00525177"/>
    <w:rsid w:val="00526045"/>
    <w:rsid w:val="00530B77"/>
    <w:rsid w:val="00531B13"/>
    <w:rsid w:val="005326AA"/>
    <w:rsid w:val="00533207"/>
    <w:rsid w:val="0053355C"/>
    <w:rsid w:val="00533CE8"/>
    <w:rsid w:val="005362DA"/>
    <w:rsid w:val="0053648B"/>
    <w:rsid w:val="00536E4B"/>
    <w:rsid w:val="00537174"/>
    <w:rsid w:val="005379B8"/>
    <w:rsid w:val="00541DB9"/>
    <w:rsid w:val="005429CF"/>
    <w:rsid w:val="00542ED3"/>
    <w:rsid w:val="00542F05"/>
    <w:rsid w:val="00544F44"/>
    <w:rsid w:val="005450FC"/>
    <w:rsid w:val="0054516A"/>
    <w:rsid w:val="005459E5"/>
    <w:rsid w:val="00547335"/>
    <w:rsid w:val="00547A01"/>
    <w:rsid w:val="00551120"/>
    <w:rsid w:val="00551CBC"/>
    <w:rsid w:val="0055458B"/>
    <w:rsid w:val="00555FED"/>
    <w:rsid w:val="00556198"/>
    <w:rsid w:val="00557064"/>
    <w:rsid w:val="00557712"/>
    <w:rsid w:val="005601E3"/>
    <w:rsid w:val="00560892"/>
    <w:rsid w:val="00561296"/>
    <w:rsid w:val="005612F8"/>
    <w:rsid w:val="005622EC"/>
    <w:rsid w:val="00562E65"/>
    <w:rsid w:val="00564012"/>
    <w:rsid w:val="00564163"/>
    <w:rsid w:val="00566B0A"/>
    <w:rsid w:val="0056792D"/>
    <w:rsid w:val="00567B1D"/>
    <w:rsid w:val="00571271"/>
    <w:rsid w:val="00571BD9"/>
    <w:rsid w:val="00574B9E"/>
    <w:rsid w:val="00575878"/>
    <w:rsid w:val="005764DB"/>
    <w:rsid w:val="00580608"/>
    <w:rsid w:val="00580745"/>
    <w:rsid w:val="00581A21"/>
    <w:rsid w:val="00581CC8"/>
    <w:rsid w:val="00582B1F"/>
    <w:rsid w:val="00582CD1"/>
    <w:rsid w:val="00582F8A"/>
    <w:rsid w:val="005839A1"/>
    <w:rsid w:val="00583D53"/>
    <w:rsid w:val="005854C3"/>
    <w:rsid w:val="00585E08"/>
    <w:rsid w:val="005866F8"/>
    <w:rsid w:val="005869EA"/>
    <w:rsid w:val="00587A3C"/>
    <w:rsid w:val="005904ED"/>
    <w:rsid w:val="00590F40"/>
    <w:rsid w:val="00591F79"/>
    <w:rsid w:val="00592BCD"/>
    <w:rsid w:val="0059487B"/>
    <w:rsid w:val="005953FF"/>
    <w:rsid w:val="005954AA"/>
    <w:rsid w:val="00595570"/>
    <w:rsid w:val="005A147D"/>
    <w:rsid w:val="005A2298"/>
    <w:rsid w:val="005A24D9"/>
    <w:rsid w:val="005A73F4"/>
    <w:rsid w:val="005A7C48"/>
    <w:rsid w:val="005B06BB"/>
    <w:rsid w:val="005B2016"/>
    <w:rsid w:val="005B2592"/>
    <w:rsid w:val="005B3FD0"/>
    <w:rsid w:val="005B43E6"/>
    <w:rsid w:val="005B52E2"/>
    <w:rsid w:val="005C1C7E"/>
    <w:rsid w:val="005C2895"/>
    <w:rsid w:val="005C319C"/>
    <w:rsid w:val="005C3336"/>
    <w:rsid w:val="005C3C8C"/>
    <w:rsid w:val="005C4E96"/>
    <w:rsid w:val="005C699E"/>
    <w:rsid w:val="005D0122"/>
    <w:rsid w:val="005D454C"/>
    <w:rsid w:val="005D4D16"/>
    <w:rsid w:val="005D63FE"/>
    <w:rsid w:val="005D644B"/>
    <w:rsid w:val="005D6DF8"/>
    <w:rsid w:val="005D724F"/>
    <w:rsid w:val="005D759F"/>
    <w:rsid w:val="005E10AA"/>
    <w:rsid w:val="005E1173"/>
    <w:rsid w:val="005E1567"/>
    <w:rsid w:val="005E320E"/>
    <w:rsid w:val="005E5D13"/>
    <w:rsid w:val="005E5D4D"/>
    <w:rsid w:val="005E5F0C"/>
    <w:rsid w:val="005E7E55"/>
    <w:rsid w:val="005E7EFC"/>
    <w:rsid w:val="005E7F62"/>
    <w:rsid w:val="005F08CC"/>
    <w:rsid w:val="005F2CE3"/>
    <w:rsid w:val="005F2ECE"/>
    <w:rsid w:val="005F36B8"/>
    <w:rsid w:val="005F3DD4"/>
    <w:rsid w:val="005F4BC1"/>
    <w:rsid w:val="005F777A"/>
    <w:rsid w:val="005F7976"/>
    <w:rsid w:val="00602485"/>
    <w:rsid w:val="006025F7"/>
    <w:rsid w:val="00602F4D"/>
    <w:rsid w:val="00603A5D"/>
    <w:rsid w:val="00604336"/>
    <w:rsid w:val="006045E9"/>
    <w:rsid w:val="00605329"/>
    <w:rsid w:val="006059AD"/>
    <w:rsid w:val="00606485"/>
    <w:rsid w:val="00610DCE"/>
    <w:rsid w:val="0061138D"/>
    <w:rsid w:val="00611CB9"/>
    <w:rsid w:val="00611F4C"/>
    <w:rsid w:val="00612EF9"/>
    <w:rsid w:val="006134BB"/>
    <w:rsid w:val="006150C0"/>
    <w:rsid w:val="00616490"/>
    <w:rsid w:val="00616664"/>
    <w:rsid w:val="00616844"/>
    <w:rsid w:val="00617E12"/>
    <w:rsid w:val="00620881"/>
    <w:rsid w:val="00621065"/>
    <w:rsid w:val="0062181C"/>
    <w:rsid w:val="006218BE"/>
    <w:rsid w:val="006224EA"/>
    <w:rsid w:val="00623149"/>
    <w:rsid w:val="00624991"/>
    <w:rsid w:val="00624E56"/>
    <w:rsid w:val="00627785"/>
    <w:rsid w:val="0063052B"/>
    <w:rsid w:val="00630B66"/>
    <w:rsid w:val="00631BB2"/>
    <w:rsid w:val="00633052"/>
    <w:rsid w:val="0063330E"/>
    <w:rsid w:val="00633BDF"/>
    <w:rsid w:val="00634534"/>
    <w:rsid w:val="00634D53"/>
    <w:rsid w:val="00636251"/>
    <w:rsid w:val="00636990"/>
    <w:rsid w:val="00640B09"/>
    <w:rsid w:val="00640C2A"/>
    <w:rsid w:val="00640F2B"/>
    <w:rsid w:val="006413E7"/>
    <w:rsid w:val="006421BE"/>
    <w:rsid w:val="0064232B"/>
    <w:rsid w:val="00642375"/>
    <w:rsid w:val="00642B29"/>
    <w:rsid w:val="00643DF3"/>
    <w:rsid w:val="00643FA2"/>
    <w:rsid w:val="006468A0"/>
    <w:rsid w:val="00651C50"/>
    <w:rsid w:val="006525AD"/>
    <w:rsid w:val="00652902"/>
    <w:rsid w:val="00652E46"/>
    <w:rsid w:val="00653FE2"/>
    <w:rsid w:val="006553D0"/>
    <w:rsid w:val="00655B75"/>
    <w:rsid w:val="006570BE"/>
    <w:rsid w:val="00657441"/>
    <w:rsid w:val="00660010"/>
    <w:rsid w:val="0066254D"/>
    <w:rsid w:val="00662E5D"/>
    <w:rsid w:val="00664842"/>
    <w:rsid w:val="00664B4C"/>
    <w:rsid w:val="00664F49"/>
    <w:rsid w:val="006654EB"/>
    <w:rsid w:val="00665CA2"/>
    <w:rsid w:val="0066658D"/>
    <w:rsid w:val="0066704F"/>
    <w:rsid w:val="006700C1"/>
    <w:rsid w:val="0067299C"/>
    <w:rsid w:val="00673245"/>
    <w:rsid w:val="0067358D"/>
    <w:rsid w:val="00674BBF"/>
    <w:rsid w:val="00676B94"/>
    <w:rsid w:val="00680500"/>
    <w:rsid w:val="00681164"/>
    <w:rsid w:val="00681CD7"/>
    <w:rsid w:val="00681DE0"/>
    <w:rsid w:val="00682665"/>
    <w:rsid w:val="00682DA3"/>
    <w:rsid w:val="0068314A"/>
    <w:rsid w:val="00683CD9"/>
    <w:rsid w:val="00683FF3"/>
    <w:rsid w:val="006844E8"/>
    <w:rsid w:val="006868CE"/>
    <w:rsid w:val="00686D0D"/>
    <w:rsid w:val="00687098"/>
    <w:rsid w:val="00687299"/>
    <w:rsid w:val="006904FF"/>
    <w:rsid w:val="00692135"/>
    <w:rsid w:val="00693F00"/>
    <w:rsid w:val="00694BA2"/>
    <w:rsid w:val="0069712B"/>
    <w:rsid w:val="00697532"/>
    <w:rsid w:val="00697F6A"/>
    <w:rsid w:val="006A0640"/>
    <w:rsid w:val="006A0C8B"/>
    <w:rsid w:val="006A2376"/>
    <w:rsid w:val="006A26DA"/>
    <w:rsid w:val="006A2C13"/>
    <w:rsid w:val="006A3829"/>
    <w:rsid w:val="006A38E5"/>
    <w:rsid w:val="006A5470"/>
    <w:rsid w:val="006A6162"/>
    <w:rsid w:val="006A7F7C"/>
    <w:rsid w:val="006B2287"/>
    <w:rsid w:val="006B2788"/>
    <w:rsid w:val="006B5997"/>
    <w:rsid w:val="006B7EF6"/>
    <w:rsid w:val="006C0612"/>
    <w:rsid w:val="006C07F4"/>
    <w:rsid w:val="006C0CB4"/>
    <w:rsid w:val="006C2A33"/>
    <w:rsid w:val="006C5877"/>
    <w:rsid w:val="006D0066"/>
    <w:rsid w:val="006D0177"/>
    <w:rsid w:val="006D168A"/>
    <w:rsid w:val="006D24AB"/>
    <w:rsid w:val="006D2C4F"/>
    <w:rsid w:val="006D4182"/>
    <w:rsid w:val="006D4893"/>
    <w:rsid w:val="006D6E02"/>
    <w:rsid w:val="006E12B4"/>
    <w:rsid w:val="006E13A3"/>
    <w:rsid w:val="006E2116"/>
    <w:rsid w:val="006E29FB"/>
    <w:rsid w:val="006E3ADE"/>
    <w:rsid w:val="006E5AC2"/>
    <w:rsid w:val="006E612A"/>
    <w:rsid w:val="006E6B3C"/>
    <w:rsid w:val="006E6E4F"/>
    <w:rsid w:val="006F05EF"/>
    <w:rsid w:val="006F14F9"/>
    <w:rsid w:val="006F18DD"/>
    <w:rsid w:val="006F1BCF"/>
    <w:rsid w:val="006F1C14"/>
    <w:rsid w:val="006F238A"/>
    <w:rsid w:val="006F3530"/>
    <w:rsid w:val="006F36A7"/>
    <w:rsid w:val="006F3AA9"/>
    <w:rsid w:val="006F3E40"/>
    <w:rsid w:val="006F47A2"/>
    <w:rsid w:val="006F5719"/>
    <w:rsid w:val="006F6624"/>
    <w:rsid w:val="006F66FA"/>
    <w:rsid w:val="006F7FEB"/>
    <w:rsid w:val="00700376"/>
    <w:rsid w:val="00700D51"/>
    <w:rsid w:val="00701B61"/>
    <w:rsid w:val="00702951"/>
    <w:rsid w:val="00703098"/>
    <w:rsid w:val="00703303"/>
    <w:rsid w:val="00703D5B"/>
    <w:rsid w:val="00703E80"/>
    <w:rsid w:val="0070400F"/>
    <w:rsid w:val="00704751"/>
    <w:rsid w:val="007050F5"/>
    <w:rsid w:val="00705F45"/>
    <w:rsid w:val="0070637E"/>
    <w:rsid w:val="0070679B"/>
    <w:rsid w:val="0070711B"/>
    <w:rsid w:val="00711180"/>
    <w:rsid w:val="007122CF"/>
    <w:rsid w:val="0071552B"/>
    <w:rsid w:val="00715627"/>
    <w:rsid w:val="0071781A"/>
    <w:rsid w:val="0072030B"/>
    <w:rsid w:val="0072041E"/>
    <w:rsid w:val="0072046E"/>
    <w:rsid w:val="0072059D"/>
    <w:rsid w:val="007205CB"/>
    <w:rsid w:val="0072073D"/>
    <w:rsid w:val="00720A77"/>
    <w:rsid w:val="007220DD"/>
    <w:rsid w:val="00722212"/>
    <w:rsid w:val="007248AA"/>
    <w:rsid w:val="007278E1"/>
    <w:rsid w:val="007302BB"/>
    <w:rsid w:val="0073096D"/>
    <w:rsid w:val="00732054"/>
    <w:rsid w:val="00733804"/>
    <w:rsid w:val="007342D5"/>
    <w:rsid w:val="0073568C"/>
    <w:rsid w:val="00735D41"/>
    <w:rsid w:val="00735EEA"/>
    <w:rsid w:val="00736162"/>
    <w:rsid w:val="007372E6"/>
    <w:rsid w:val="00737814"/>
    <w:rsid w:val="00737E24"/>
    <w:rsid w:val="00740353"/>
    <w:rsid w:val="00740C5D"/>
    <w:rsid w:val="00740C87"/>
    <w:rsid w:val="00740DA8"/>
    <w:rsid w:val="00741EDC"/>
    <w:rsid w:val="00743B13"/>
    <w:rsid w:val="00743CB8"/>
    <w:rsid w:val="00745420"/>
    <w:rsid w:val="007465A0"/>
    <w:rsid w:val="00746620"/>
    <w:rsid w:val="0074779F"/>
    <w:rsid w:val="0075267E"/>
    <w:rsid w:val="007545CD"/>
    <w:rsid w:val="00754D6A"/>
    <w:rsid w:val="0075631F"/>
    <w:rsid w:val="00757130"/>
    <w:rsid w:val="0075741B"/>
    <w:rsid w:val="0075756F"/>
    <w:rsid w:val="007608A3"/>
    <w:rsid w:val="00760C26"/>
    <w:rsid w:val="007611C7"/>
    <w:rsid w:val="00763177"/>
    <w:rsid w:val="00763297"/>
    <w:rsid w:val="00763850"/>
    <w:rsid w:val="0076404A"/>
    <w:rsid w:val="00764E2A"/>
    <w:rsid w:val="00765994"/>
    <w:rsid w:val="0076618A"/>
    <w:rsid w:val="00770378"/>
    <w:rsid w:val="00772A3F"/>
    <w:rsid w:val="00772C2B"/>
    <w:rsid w:val="007760EA"/>
    <w:rsid w:val="00780FE3"/>
    <w:rsid w:val="00782ED7"/>
    <w:rsid w:val="00783A06"/>
    <w:rsid w:val="007851ED"/>
    <w:rsid w:val="00786F29"/>
    <w:rsid w:val="0078768A"/>
    <w:rsid w:val="00790327"/>
    <w:rsid w:val="0079239F"/>
    <w:rsid w:val="00792A1C"/>
    <w:rsid w:val="00793B03"/>
    <w:rsid w:val="0079507C"/>
    <w:rsid w:val="00796D8C"/>
    <w:rsid w:val="007A0B06"/>
    <w:rsid w:val="007A101E"/>
    <w:rsid w:val="007A11EF"/>
    <w:rsid w:val="007A20A0"/>
    <w:rsid w:val="007A3376"/>
    <w:rsid w:val="007A3BD1"/>
    <w:rsid w:val="007A3D46"/>
    <w:rsid w:val="007A46B2"/>
    <w:rsid w:val="007A5053"/>
    <w:rsid w:val="007A574D"/>
    <w:rsid w:val="007A6552"/>
    <w:rsid w:val="007A6746"/>
    <w:rsid w:val="007B0279"/>
    <w:rsid w:val="007B20E5"/>
    <w:rsid w:val="007B3A54"/>
    <w:rsid w:val="007B3E4F"/>
    <w:rsid w:val="007B4259"/>
    <w:rsid w:val="007B5E7C"/>
    <w:rsid w:val="007B63DE"/>
    <w:rsid w:val="007B6698"/>
    <w:rsid w:val="007B669C"/>
    <w:rsid w:val="007C0465"/>
    <w:rsid w:val="007C1306"/>
    <w:rsid w:val="007C15AE"/>
    <w:rsid w:val="007C1CA2"/>
    <w:rsid w:val="007C1F3F"/>
    <w:rsid w:val="007C3456"/>
    <w:rsid w:val="007C466D"/>
    <w:rsid w:val="007C4E03"/>
    <w:rsid w:val="007C5D8B"/>
    <w:rsid w:val="007C61FB"/>
    <w:rsid w:val="007C6235"/>
    <w:rsid w:val="007C6AB8"/>
    <w:rsid w:val="007C7263"/>
    <w:rsid w:val="007D0228"/>
    <w:rsid w:val="007D0B33"/>
    <w:rsid w:val="007D1CE6"/>
    <w:rsid w:val="007D1E5D"/>
    <w:rsid w:val="007D366A"/>
    <w:rsid w:val="007D61AB"/>
    <w:rsid w:val="007E2292"/>
    <w:rsid w:val="007E3300"/>
    <w:rsid w:val="007E508D"/>
    <w:rsid w:val="007F0C77"/>
    <w:rsid w:val="007F131A"/>
    <w:rsid w:val="007F56E9"/>
    <w:rsid w:val="007F6655"/>
    <w:rsid w:val="008008A2"/>
    <w:rsid w:val="0080122E"/>
    <w:rsid w:val="008034FC"/>
    <w:rsid w:val="008047FA"/>
    <w:rsid w:val="008048C4"/>
    <w:rsid w:val="008073B2"/>
    <w:rsid w:val="00811905"/>
    <w:rsid w:val="008127B8"/>
    <w:rsid w:val="0081333F"/>
    <w:rsid w:val="00813945"/>
    <w:rsid w:val="00814DF0"/>
    <w:rsid w:val="00815AEF"/>
    <w:rsid w:val="00816384"/>
    <w:rsid w:val="00817BF6"/>
    <w:rsid w:val="00817C07"/>
    <w:rsid w:val="00822B9A"/>
    <w:rsid w:val="00822BD0"/>
    <w:rsid w:val="00824EBF"/>
    <w:rsid w:val="00825F2F"/>
    <w:rsid w:val="00827E8B"/>
    <w:rsid w:val="0083058B"/>
    <w:rsid w:val="00831060"/>
    <w:rsid w:val="00831CD6"/>
    <w:rsid w:val="00831F0F"/>
    <w:rsid w:val="008326D1"/>
    <w:rsid w:val="00832F97"/>
    <w:rsid w:val="00833CBD"/>
    <w:rsid w:val="00836E35"/>
    <w:rsid w:val="0083742D"/>
    <w:rsid w:val="00837BBB"/>
    <w:rsid w:val="008400B8"/>
    <w:rsid w:val="00841644"/>
    <w:rsid w:val="00841FEB"/>
    <w:rsid w:val="008424E5"/>
    <w:rsid w:val="0084295B"/>
    <w:rsid w:val="00842A86"/>
    <w:rsid w:val="008442CD"/>
    <w:rsid w:val="00845FE8"/>
    <w:rsid w:val="00846792"/>
    <w:rsid w:val="00846857"/>
    <w:rsid w:val="00846CD2"/>
    <w:rsid w:val="008472A9"/>
    <w:rsid w:val="00850166"/>
    <w:rsid w:val="0085121A"/>
    <w:rsid w:val="008558DC"/>
    <w:rsid w:val="008567B3"/>
    <w:rsid w:val="008579D1"/>
    <w:rsid w:val="0086284A"/>
    <w:rsid w:val="0086608E"/>
    <w:rsid w:val="00866453"/>
    <w:rsid w:val="008668AC"/>
    <w:rsid w:val="00866920"/>
    <w:rsid w:val="00870B20"/>
    <w:rsid w:val="00871D01"/>
    <w:rsid w:val="00871D4D"/>
    <w:rsid w:val="0087263C"/>
    <w:rsid w:val="0087352B"/>
    <w:rsid w:val="00873E8E"/>
    <w:rsid w:val="00876015"/>
    <w:rsid w:val="00877A10"/>
    <w:rsid w:val="008805D8"/>
    <w:rsid w:val="0088108A"/>
    <w:rsid w:val="0088121E"/>
    <w:rsid w:val="008818D1"/>
    <w:rsid w:val="0088300A"/>
    <w:rsid w:val="0088435B"/>
    <w:rsid w:val="00885110"/>
    <w:rsid w:val="00885CB8"/>
    <w:rsid w:val="008877B9"/>
    <w:rsid w:val="0088783A"/>
    <w:rsid w:val="00887FD1"/>
    <w:rsid w:val="008900E7"/>
    <w:rsid w:val="00890659"/>
    <w:rsid w:val="00890B0E"/>
    <w:rsid w:val="00890C44"/>
    <w:rsid w:val="008930B0"/>
    <w:rsid w:val="00897919"/>
    <w:rsid w:val="00897965"/>
    <w:rsid w:val="008A1480"/>
    <w:rsid w:val="008A148C"/>
    <w:rsid w:val="008A2537"/>
    <w:rsid w:val="008A294F"/>
    <w:rsid w:val="008A3B1D"/>
    <w:rsid w:val="008A401F"/>
    <w:rsid w:val="008A4039"/>
    <w:rsid w:val="008A412A"/>
    <w:rsid w:val="008A6DAD"/>
    <w:rsid w:val="008A743F"/>
    <w:rsid w:val="008B0077"/>
    <w:rsid w:val="008B1302"/>
    <w:rsid w:val="008B18DD"/>
    <w:rsid w:val="008B1DD7"/>
    <w:rsid w:val="008B34B5"/>
    <w:rsid w:val="008B453D"/>
    <w:rsid w:val="008B4A70"/>
    <w:rsid w:val="008C0453"/>
    <w:rsid w:val="008C0F5D"/>
    <w:rsid w:val="008C1350"/>
    <w:rsid w:val="008C13CE"/>
    <w:rsid w:val="008C2140"/>
    <w:rsid w:val="008C7710"/>
    <w:rsid w:val="008D0711"/>
    <w:rsid w:val="008D0C2A"/>
    <w:rsid w:val="008D166F"/>
    <w:rsid w:val="008D195C"/>
    <w:rsid w:val="008D34F8"/>
    <w:rsid w:val="008D5FAB"/>
    <w:rsid w:val="008D690C"/>
    <w:rsid w:val="008E068F"/>
    <w:rsid w:val="008E071F"/>
    <w:rsid w:val="008E0763"/>
    <w:rsid w:val="008E0A36"/>
    <w:rsid w:val="008E1BB8"/>
    <w:rsid w:val="008E1CC8"/>
    <w:rsid w:val="008E21C5"/>
    <w:rsid w:val="008E4A04"/>
    <w:rsid w:val="008E5215"/>
    <w:rsid w:val="008E548A"/>
    <w:rsid w:val="008E5786"/>
    <w:rsid w:val="008F0A0D"/>
    <w:rsid w:val="008F0E86"/>
    <w:rsid w:val="008F564A"/>
    <w:rsid w:val="008F5B35"/>
    <w:rsid w:val="008F5D61"/>
    <w:rsid w:val="008F6AE0"/>
    <w:rsid w:val="00900E9D"/>
    <w:rsid w:val="00903B7B"/>
    <w:rsid w:val="0090437D"/>
    <w:rsid w:val="00904C89"/>
    <w:rsid w:val="00904DCC"/>
    <w:rsid w:val="0090624F"/>
    <w:rsid w:val="00911CF5"/>
    <w:rsid w:val="009128F1"/>
    <w:rsid w:val="009135C0"/>
    <w:rsid w:val="00913A36"/>
    <w:rsid w:val="009147FD"/>
    <w:rsid w:val="00914B5F"/>
    <w:rsid w:val="009156EC"/>
    <w:rsid w:val="00915F5A"/>
    <w:rsid w:val="0091670E"/>
    <w:rsid w:val="009178AB"/>
    <w:rsid w:val="00917D71"/>
    <w:rsid w:val="00921058"/>
    <w:rsid w:val="00921461"/>
    <w:rsid w:val="00921AF6"/>
    <w:rsid w:val="00921E5A"/>
    <w:rsid w:val="009227C5"/>
    <w:rsid w:val="00922D61"/>
    <w:rsid w:val="0092395F"/>
    <w:rsid w:val="00924A15"/>
    <w:rsid w:val="009263CC"/>
    <w:rsid w:val="00926E6C"/>
    <w:rsid w:val="009303DF"/>
    <w:rsid w:val="00930763"/>
    <w:rsid w:val="009313EC"/>
    <w:rsid w:val="00933153"/>
    <w:rsid w:val="0093421C"/>
    <w:rsid w:val="00934842"/>
    <w:rsid w:val="00934BEF"/>
    <w:rsid w:val="00936A59"/>
    <w:rsid w:val="009377A1"/>
    <w:rsid w:val="0093789B"/>
    <w:rsid w:val="00941350"/>
    <w:rsid w:val="00941E17"/>
    <w:rsid w:val="00943647"/>
    <w:rsid w:val="00943D31"/>
    <w:rsid w:val="00943DB4"/>
    <w:rsid w:val="00944546"/>
    <w:rsid w:val="00944F25"/>
    <w:rsid w:val="00946930"/>
    <w:rsid w:val="009527AA"/>
    <w:rsid w:val="00953175"/>
    <w:rsid w:val="009535A3"/>
    <w:rsid w:val="00956EC5"/>
    <w:rsid w:val="00957675"/>
    <w:rsid w:val="00957D05"/>
    <w:rsid w:val="00960D3C"/>
    <w:rsid w:val="00961773"/>
    <w:rsid w:val="00961838"/>
    <w:rsid w:val="00962549"/>
    <w:rsid w:val="00963636"/>
    <w:rsid w:val="009645E8"/>
    <w:rsid w:val="009647E2"/>
    <w:rsid w:val="00964CD8"/>
    <w:rsid w:val="0097133E"/>
    <w:rsid w:val="00971560"/>
    <w:rsid w:val="009727BD"/>
    <w:rsid w:val="00973198"/>
    <w:rsid w:val="0097320D"/>
    <w:rsid w:val="009734EA"/>
    <w:rsid w:val="00974B87"/>
    <w:rsid w:val="00974E43"/>
    <w:rsid w:val="00975396"/>
    <w:rsid w:val="00975B8F"/>
    <w:rsid w:val="00975D0F"/>
    <w:rsid w:val="00976E02"/>
    <w:rsid w:val="00977E2C"/>
    <w:rsid w:val="00977E3A"/>
    <w:rsid w:val="00980DF8"/>
    <w:rsid w:val="009816C8"/>
    <w:rsid w:val="00983305"/>
    <w:rsid w:val="00983B36"/>
    <w:rsid w:val="009849C1"/>
    <w:rsid w:val="00984D58"/>
    <w:rsid w:val="00986CB4"/>
    <w:rsid w:val="00986D9F"/>
    <w:rsid w:val="0099026F"/>
    <w:rsid w:val="009905CD"/>
    <w:rsid w:val="00992B90"/>
    <w:rsid w:val="00993942"/>
    <w:rsid w:val="00994B6A"/>
    <w:rsid w:val="00995B8A"/>
    <w:rsid w:val="00997917"/>
    <w:rsid w:val="00997E1C"/>
    <w:rsid w:val="009A0C04"/>
    <w:rsid w:val="009A0FC4"/>
    <w:rsid w:val="009A26A4"/>
    <w:rsid w:val="009A3414"/>
    <w:rsid w:val="009A3D21"/>
    <w:rsid w:val="009A5715"/>
    <w:rsid w:val="009A5A0C"/>
    <w:rsid w:val="009A5E20"/>
    <w:rsid w:val="009A6163"/>
    <w:rsid w:val="009A707D"/>
    <w:rsid w:val="009A7294"/>
    <w:rsid w:val="009B00FB"/>
    <w:rsid w:val="009B1AD4"/>
    <w:rsid w:val="009B2339"/>
    <w:rsid w:val="009B4036"/>
    <w:rsid w:val="009B5016"/>
    <w:rsid w:val="009B5B0B"/>
    <w:rsid w:val="009B75C8"/>
    <w:rsid w:val="009C0F86"/>
    <w:rsid w:val="009C1BBB"/>
    <w:rsid w:val="009C1EF1"/>
    <w:rsid w:val="009C232C"/>
    <w:rsid w:val="009C50EE"/>
    <w:rsid w:val="009C6342"/>
    <w:rsid w:val="009C6530"/>
    <w:rsid w:val="009C66BD"/>
    <w:rsid w:val="009D2406"/>
    <w:rsid w:val="009D3674"/>
    <w:rsid w:val="009D48E7"/>
    <w:rsid w:val="009D4AED"/>
    <w:rsid w:val="009D55E2"/>
    <w:rsid w:val="009D5DF9"/>
    <w:rsid w:val="009D5EFB"/>
    <w:rsid w:val="009D6E39"/>
    <w:rsid w:val="009D7077"/>
    <w:rsid w:val="009D7839"/>
    <w:rsid w:val="009D7A58"/>
    <w:rsid w:val="009D7A93"/>
    <w:rsid w:val="009D7DCE"/>
    <w:rsid w:val="009E19B7"/>
    <w:rsid w:val="009E1AA5"/>
    <w:rsid w:val="009E3830"/>
    <w:rsid w:val="009E3B6C"/>
    <w:rsid w:val="009E47D1"/>
    <w:rsid w:val="009E58A7"/>
    <w:rsid w:val="009E686C"/>
    <w:rsid w:val="009F0376"/>
    <w:rsid w:val="009F04E1"/>
    <w:rsid w:val="009F05BA"/>
    <w:rsid w:val="009F0622"/>
    <w:rsid w:val="009F124E"/>
    <w:rsid w:val="009F261C"/>
    <w:rsid w:val="009F31D1"/>
    <w:rsid w:val="009F5ACB"/>
    <w:rsid w:val="009F67F1"/>
    <w:rsid w:val="009F7B16"/>
    <w:rsid w:val="00A017C4"/>
    <w:rsid w:val="00A02DE1"/>
    <w:rsid w:val="00A041B5"/>
    <w:rsid w:val="00A04365"/>
    <w:rsid w:val="00A0459F"/>
    <w:rsid w:val="00A05A97"/>
    <w:rsid w:val="00A06653"/>
    <w:rsid w:val="00A07087"/>
    <w:rsid w:val="00A07156"/>
    <w:rsid w:val="00A101D8"/>
    <w:rsid w:val="00A10388"/>
    <w:rsid w:val="00A10F5E"/>
    <w:rsid w:val="00A1401B"/>
    <w:rsid w:val="00A1493F"/>
    <w:rsid w:val="00A15434"/>
    <w:rsid w:val="00A154D3"/>
    <w:rsid w:val="00A16372"/>
    <w:rsid w:val="00A16E2E"/>
    <w:rsid w:val="00A209A5"/>
    <w:rsid w:val="00A21030"/>
    <w:rsid w:val="00A214C6"/>
    <w:rsid w:val="00A22407"/>
    <w:rsid w:val="00A22533"/>
    <w:rsid w:val="00A261EF"/>
    <w:rsid w:val="00A27D17"/>
    <w:rsid w:val="00A323AE"/>
    <w:rsid w:val="00A32860"/>
    <w:rsid w:val="00A330CC"/>
    <w:rsid w:val="00A333DB"/>
    <w:rsid w:val="00A34BEC"/>
    <w:rsid w:val="00A36745"/>
    <w:rsid w:val="00A402FE"/>
    <w:rsid w:val="00A40759"/>
    <w:rsid w:val="00A414C5"/>
    <w:rsid w:val="00A4226D"/>
    <w:rsid w:val="00A42BBA"/>
    <w:rsid w:val="00A444C6"/>
    <w:rsid w:val="00A44B02"/>
    <w:rsid w:val="00A50F7F"/>
    <w:rsid w:val="00A5115C"/>
    <w:rsid w:val="00A5139D"/>
    <w:rsid w:val="00A522C4"/>
    <w:rsid w:val="00A5297B"/>
    <w:rsid w:val="00A52F80"/>
    <w:rsid w:val="00A536A4"/>
    <w:rsid w:val="00A5390E"/>
    <w:rsid w:val="00A55CEA"/>
    <w:rsid w:val="00A560F2"/>
    <w:rsid w:val="00A57002"/>
    <w:rsid w:val="00A571E5"/>
    <w:rsid w:val="00A5779D"/>
    <w:rsid w:val="00A6010A"/>
    <w:rsid w:val="00A615C9"/>
    <w:rsid w:val="00A61A6E"/>
    <w:rsid w:val="00A62677"/>
    <w:rsid w:val="00A62839"/>
    <w:rsid w:val="00A67918"/>
    <w:rsid w:val="00A70332"/>
    <w:rsid w:val="00A7101F"/>
    <w:rsid w:val="00A716AB"/>
    <w:rsid w:val="00A7225E"/>
    <w:rsid w:val="00A733CB"/>
    <w:rsid w:val="00A739D8"/>
    <w:rsid w:val="00A74328"/>
    <w:rsid w:val="00A74E84"/>
    <w:rsid w:val="00A75FF0"/>
    <w:rsid w:val="00A76F34"/>
    <w:rsid w:val="00A7726A"/>
    <w:rsid w:val="00A80181"/>
    <w:rsid w:val="00A80465"/>
    <w:rsid w:val="00A80724"/>
    <w:rsid w:val="00A821DF"/>
    <w:rsid w:val="00A825BB"/>
    <w:rsid w:val="00A827BE"/>
    <w:rsid w:val="00A83DF0"/>
    <w:rsid w:val="00A859B8"/>
    <w:rsid w:val="00A85A96"/>
    <w:rsid w:val="00A87F83"/>
    <w:rsid w:val="00A916AE"/>
    <w:rsid w:val="00A91D1D"/>
    <w:rsid w:val="00A920ED"/>
    <w:rsid w:val="00A93F6F"/>
    <w:rsid w:val="00A962FD"/>
    <w:rsid w:val="00A975CE"/>
    <w:rsid w:val="00AA0976"/>
    <w:rsid w:val="00AA0D5F"/>
    <w:rsid w:val="00AA1480"/>
    <w:rsid w:val="00AA22B1"/>
    <w:rsid w:val="00AA22D4"/>
    <w:rsid w:val="00AA2528"/>
    <w:rsid w:val="00AA2BD5"/>
    <w:rsid w:val="00AA3B62"/>
    <w:rsid w:val="00AA5D4C"/>
    <w:rsid w:val="00AA6732"/>
    <w:rsid w:val="00AB0BA4"/>
    <w:rsid w:val="00AB0F47"/>
    <w:rsid w:val="00AB314A"/>
    <w:rsid w:val="00AB4D28"/>
    <w:rsid w:val="00AB51D2"/>
    <w:rsid w:val="00AB56D3"/>
    <w:rsid w:val="00AB60DA"/>
    <w:rsid w:val="00AB75C0"/>
    <w:rsid w:val="00AC0DA7"/>
    <w:rsid w:val="00AC2083"/>
    <w:rsid w:val="00AC2D09"/>
    <w:rsid w:val="00AC317D"/>
    <w:rsid w:val="00AC4847"/>
    <w:rsid w:val="00AC555F"/>
    <w:rsid w:val="00AC5628"/>
    <w:rsid w:val="00AC6752"/>
    <w:rsid w:val="00AC7ED4"/>
    <w:rsid w:val="00AD28F7"/>
    <w:rsid w:val="00AD354D"/>
    <w:rsid w:val="00AD401D"/>
    <w:rsid w:val="00AD429F"/>
    <w:rsid w:val="00AD44B8"/>
    <w:rsid w:val="00AD5558"/>
    <w:rsid w:val="00AD66E2"/>
    <w:rsid w:val="00AD6BD9"/>
    <w:rsid w:val="00AE0A05"/>
    <w:rsid w:val="00AE1152"/>
    <w:rsid w:val="00AE12C3"/>
    <w:rsid w:val="00AE1ACE"/>
    <w:rsid w:val="00AE1AE0"/>
    <w:rsid w:val="00AE2550"/>
    <w:rsid w:val="00AE2B2F"/>
    <w:rsid w:val="00AE2C85"/>
    <w:rsid w:val="00AE3404"/>
    <w:rsid w:val="00AE3956"/>
    <w:rsid w:val="00AE542F"/>
    <w:rsid w:val="00AE68BC"/>
    <w:rsid w:val="00AE6B32"/>
    <w:rsid w:val="00AE72EF"/>
    <w:rsid w:val="00AF0217"/>
    <w:rsid w:val="00AF1668"/>
    <w:rsid w:val="00AF1BB9"/>
    <w:rsid w:val="00AF3F5C"/>
    <w:rsid w:val="00AF425C"/>
    <w:rsid w:val="00AF46A2"/>
    <w:rsid w:val="00AF46E3"/>
    <w:rsid w:val="00AF6693"/>
    <w:rsid w:val="00B03C3E"/>
    <w:rsid w:val="00B03E52"/>
    <w:rsid w:val="00B0413E"/>
    <w:rsid w:val="00B04CF9"/>
    <w:rsid w:val="00B06C00"/>
    <w:rsid w:val="00B1041A"/>
    <w:rsid w:val="00B105EF"/>
    <w:rsid w:val="00B11E8B"/>
    <w:rsid w:val="00B13616"/>
    <w:rsid w:val="00B1575A"/>
    <w:rsid w:val="00B205A5"/>
    <w:rsid w:val="00B20C28"/>
    <w:rsid w:val="00B2141E"/>
    <w:rsid w:val="00B22BAC"/>
    <w:rsid w:val="00B23749"/>
    <w:rsid w:val="00B242B4"/>
    <w:rsid w:val="00B24825"/>
    <w:rsid w:val="00B33AB6"/>
    <w:rsid w:val="00B34174"/>
    <w:rsid w:val="00B34242"/>
    <w:rsid w:val="00B34E72"/>
    <w:rsid w:val="00B35E8D"/>
    <w:rsid w:val="00B40264"/>
    <w:rsid w:val="00B4126A"/>
    <w:rsid w:val="00B4199E"/>
    <w:rsid w:val="00B41B2D"/>
    <w:rsid w:val="00B41E2A"/>
    <w:rsid w:val="00B425F4"/>
    <w:rsid w:val="00B42F30"/>
    <w:rsid w:val="00B472AA"/>
    <w:rsid w:val="00B478A3"/>
    <w:rsid w:val="00B47E24"/>
    <w:rsid w:val="00B5086C"/>
    <w:rsid w:val="00B50AD2"/>
    <w:rsid w:val="00B510C1"/>
    <w:rsid w:val="00B51150"/>
    <w:rsid w:val="00B51E3E"/>
    <w:rsid w:val="00B52695"/>
    <w:rsid w:val="00B53723"/>
    <w:rsid w:val="00B53E06"/>
    <w:rsid w:val="00B5459A"/>
    <w:rsid w:val="00B55667"/>
    <w:rsid w:val="00B56149"/>
    <w:rsid w:val="00B564A0"/>
    <w:rsid w:val="00B57AAD"/>
    <w:rsid w:val="00B57CB2"/>
    <w:rsid w:val="00B57EA3"/>
    <w:rsid w:val="00B60A26"/>
    <w:rsid w:val="00B61B96"/>
    <w:rsid w:val="00B61E6A"/>
    <w:rsid w:val="00B62882"/>
    <w:rsid w:val="00B632C6"/>
    <w:rsid w:val="00B63C2B"/>
    <w:rsid w:val="00B6426C"/>
    <w:rsid w:val="00B64535"/>
    <w:rsid w:val="00B656A1"/>
    <w:rsid w:val="00B65CB6"/>
    <w:rsid w:val="00B66457"/>
    <w:rsid w:val="00B66C0B"/>
    <w:rsid w:val="00B67631"/>
    <w:rsid w:val="00B6769B"/>
    <w:rsid w:val="00B70AF3"/>
    <w:rsid w:val="00B70E35"/>
    <w:rsid w:val="00B716E4"/>
    <w:rsid w:val="00B71AC3"/>
    <w:rsid w:val="00B7217C"/>
    <w:rsid w:val="00B72D2C"/>
    <w:rsid w:val="00B72F85"/>
    <w:rsid w:val="00B75288"/>
    <w:rsid w:val="00B7592A"/>
    <w:rsid w:val="00B800C9"/>
    <w:rsid w:val="00B80391"/>
    <w:rsid w:val="00B80D7D"/>
    <w:rsid w:val="00B81B0C"/>
    <w:rsid w:val="00B82E3D"/>
    <w:rsid w:val="00B86542"/>
    <w:rsid w:val="00B86640"/>
    <w:rsid w:val="00B86E19"/>
    <w:rsid w:val="00B86E77"/>
    <w:rsid w:val="00B873F1"/>
    <w:rsid w:val="00B92679"/>
    <w:rsid w:val="00B92EDA"/>
    <w:rsid w:val="00B92F91"/>
    <w:rsid w:val="00B93FF8"/>
    <w:rsid w:val="00B9645E"/>
    <w:rsid w:val="00B96688"/>
    <w:rsid w:val="00BA014A"/>
    <w:rsid w:val="00BA0765"/>
    <w:rsid w:val="00BA152B"/>
    <w:rsid w:val="00BA6BF3"/>
    <w:rsid w:val="00BA6C9C"/>
    <w:rsid w:val="00BB109C"/>
    <w:rsid w:val="00BB1308"/>
    <w:rsid w:val="00BB3412"/>
    <w:rsid w:val="00BB3891"/>
    <w:rsid w:val="00BB4CAA"/>
    <w:rsid w:val="00BB4ED6"/>
    <w:rsid w:val="00BB522D"/>
    <w:rsid w:val="00BC10FD"/>
    <w:rsid w:val="00BC197F"/>
    <w:rsid w:val="00BC2023"/>
    <w:rsid w:val="00BC389F"/>
    <w:rsid w:val="00BC416B"/>
    <w:rsid w:val="00BC5701"/>
    <w:rsid w:val="00BC64E9"/>
    <w:rsid w:val="00BC7AFF"/>
    <w:rsid w:val="00BC7BC1"/>
    <w:rsid w:val="00BD1C39"/>
    <w:rsid w:val="00BD2040"/>
    <w:rsid w:val="00BD2FDF"/>
    <w:rsid w:val="00BD452F"/>
    <w:rsid w:val="00BD5177"/>
    <w:rsid w:val="00BD68D8"/>
    <w:rsid w:val="00BE21B8"/>
    <w:rsid w:val="00BE5F11"/>
    <w:rsid w:val="00BE6B35"/>
    <w:rsid w:val="00BE6DE1"/>
    <w:rsid w:val="00BE7B79"/>
    <w:rsid w:val="00BF0B53"/>
    <w:rsid w:val="00BF0DC3"/>
    <w:rsid w:val="00BF1CE6"/>
    <w:rsid w:val="00BF2131"/>
    <w:rsid w:val="00BF386E"/>
    <w:rsid w:val="00BF38AF"/>
    <w:rsid w:val="00BF3CFD"/>
    <w:rsid w:val="00BF48BE"/>
    <w:rsid w:val="00BF4C18"/>
    <w:rsid w:val="00BF5A28"/>
    <w:rsid w:val="00C0047B"/>
    <w:rsid w:val="00C004A7"/>
    <w:rsid w:val="00C03261"/>
    <w:rsid w:val="00C0476C"/>
    <w:rsid w:val="00C04B41"/>
    <w:rsid w:val="00C04C07"/>
    <w:rsid w:val="00C061B7"/>
    <w:rsid w:val="00C0689E"/>
    <w:rsid w:val="00C07B9B"/>
    <w:rsid w:val="00C1036C"/>
    <w:rsid w:val="00C119E1"/>
    <w:rsid w:val="00C130B9"/>
    <w:rsid w:val="00C13750"/>
    <w:rsid w:val="00C13CC2"/>
    <w:rsid w:val="00C13FED"/>
    <w:rsid w:val="00C144D2"/>
    <w:rsid w:val="00C15936"/>
    <w:rsid w:val="00C16393"/>
    <w:rsid w:val="00C16489"/>
    <w:rsid w:val="00C1702C"/>
    <w:rsid w:val="00C17489"/>
    <w:rsid w:val="00C17ADD"/>
    <w:rsid w:val="00C212E8"/>
    <w:rsid w:val="00C25621"/>
    <w:rsid w:val="00C2718C"/>
    <w:rsid w:val="00C2748D"/>
    <w:rsid w:val="00C303FF"/>
    <w:rsid w:val="00C31A82"/>
    <w:rsid w:val="00C31CDA"/>
    <w:rsid w:val="00C31E99"/>
    <w:rsid w:val="00C34916"/>
    <w:rsid w:val="00C34AEE"/>
    <w:rsid w:val="00C355F5"/>
    <w:rsid w:val="00C35AFF"/>
    <w:rsid w:val="00C35CB2"/>
    <w:rsid w:val="00C36DC7"/>
    <w:rsid w:val="00C41C70"/>
    <w:rsid w:val="00C41F48"/>
    <w:rsid w:val="00C4278D"/>
    <w:rsid w:val="00C42ED5"/>
    <w:rsid w:val="00C44F6A"/>
    <w:rsid w:val="00C45405"/>
    <w:rsid w:val="00C456F7"/>
    <w:rsid w:val="00C46CE5"/>
    <w:rsid w:val="00C474CD"/>
    <w:rsid w:val="00C512E7"/>
    <w:rsid w:val="00C515CF"/>
    <w:rsid w:val="00C520B2"/>
    <w:rsid w:val="00C52E7C"/>
    <w:rsid w:val="00C53066"/>
    <w:rsid w:val="00C53777"/>
    <w:rsid w:val="00C54B08"/>
    <w:rsid w:val="00C5559B"/>
    <w:rsid w:val="00C55ECD"/>
    <w:rsid w:val="00C56E49"/>
    <w:rsid w:val="00C56F23"/>
    <w:rsid w:val="00C57275"/>
    <w:rsid w:val="00C70994"/>
    <w:rsid w:val="00C71CF3"/>
    <w:rsid w:val="00C74A90"/>
    <w:rsid w:val="00C755E9"/>
    <w:rsid w:val="00C7719E"/>
    <w:rsid w:val="00C77EE2"/>
    <w:rsid w:val="00C815C8"/>
    <w:rsid w:val="00C81A47"/>
    <w:rsid w:val="00C81BA9"/>
    <w:rsid w:val="00C837C2"/>
    <w:rsid w:val="00C83C0A"/>
    <w:rsid w:val="00C845E2"/>
    <w:rsid w:val="00C84B0C"/>
    <w:rsid w:val="00C85A3F"/>
    <w:rsid w:val="00C86005"/>
    <w:rsid w:val="00C87F9F"/>
    <w:rsid w:val="00C87FFA"/>
    <w:rsid w:val="00C90764"/>
    <w:rsid w:val="00C91897"/>
    <w:rsid w:val="00C929D7"/>
    <w:rsid w:val="00C93837"/>
    <w:rsid w:val="00C945F6"/>
    <w:rsid w:val="00C94A74"/>
    <w:rsid w:val="00C96450"/>
    <w:rsid w:val="00C976A9"/>
    <w:rsid w:val="00CA1651"/>
    <w:rsid w:val="00CA1748"/>
    <w:rsid w:val="00CA193C"/>
    <w:rsid w:val="00CA3729"/>
    <w:rsid w:val="00CA3851"/>
    <w:rsid w:val="00CA3FD0"/>
    <w:rsid w:val="00CA4AED"/>
    <w:rsid w:val="00CA4DD8"/>
    <w:rsid w:val="00CA72FA"/>
    <w:rsid w:val="00CA7B04"/>
    <w:rsid w:val="00CB044D"/>
    <w:rsid w:val="00CB165D"/>
    <w:rsid w:val="00CB1931"/>
    <w:rsid w:val="00CB24BC"/>
    <w:rsid w:val="00CB2B86"/>
    <w:rsid w:val="00CB3710"/>
    <w:rsid w:val="00CB59D8"/>
    <w:rsid w:val="00CB5E94"/>
    <w:rsid w:val="00CB72F3"/>
    <w:rsid w:val="00CB75CF"/>
    <w:rsid w:val="00CB776F"/>
    <w:rsid w:val="00CC221E"/>
    <w:rsid w:val="00CC2C8B"/>
    <w:rsid w:val="00CC3447"/>
    <w:rsid w:val="00CC5EC6"/>
    <w:rsid w:val="00CC7ADD"/>
    <w:rsid w:val="00CC7BA2"/>
    <w:rsid w:val="00CC7D0A"/>
    <w:rsid w:val="00CC7FC2"/>
    <w:rsid w:val="00CD0A24"/>
    <w:rsid w:val="00CD1606"/>
    <w:rsid w:val="00CD168D"/>
    <w:rsid w:val="00CD2BC4"/>
    <w:rsid w:val="00CD3448"/>
    <w:rsid w:val="00CD36B5"/>
    <w:rsid w:val="00CD3FB4"/>
    <w:rsid w:val="00CD4B73"/>
    <w:rsid w:val="00CD4DB9"/>
    <w:rsid w:val="00CD5077"/>
    <w:rsid w:val="00CD546B"/>
    <w:rsid w:val="00CD6558"/>
    <w:rsid w:val="00CD6672"/>
    <w:rsid w:val="00CD6CA2"/>
    <w:rsid w:val="00CD6EAD"/>
    <w:rsid w:val="00CD7732"/>
    <w:rsid w:val="00CE09ED"/>
    <w:rsid w:val="00CE1539"/>
    <w:rsid w:val="00CE1741"/>
    <w:rsid w:val="00CE19A9"/>
    <w:rsid w:val="00CE43C1"/>
    <w:rsid w:val="00CE61BC"/>
    <w:rsid w:val="00CF08FA"/>
    <w:rsid w:val="00CF1628"/>
    <w:rsid w:val="00CF2734"/>
    <w:rsid w:val="00CF2C11"/>
    <w:rsid w:val="00CF31F8"/>
    <w:rsid w:val="00CF445C"/>
    <w:rsid w:val="00CF5560"/>
    <w:rsid w:val="00CF7445"/>
    <w:rsid w:val="00D002AB"/>
    <w:rsid w:val="00D00DFD"/>
    <w:rsid w:val="00D01B22"/>
    <w:rsid w:val="00D0260F"/>
    <w:rsid w:val="00D0302F"/>
    <w:rsid w:val="00D03E81"/>
    <w:rsid w:val="00D0547A"/>
    <w:rsid w:val="00D05D48"/>
    <w:rsid w:val="00D06C7A"/>
    <w:rsid w:val="00D07A93"/>
    <w:rsid w:val="00D100F4"/>
    <w:rsid w:val="00D101A5"/>
    <w:rsid w:val="00D10637"/>
    <w:rsid w:val="00D113D1"/>
    <w:rsid w:val="00D120D9"/>
    <w:rsid w:val="00D1567C"/>
    <w:rsid w:val="00D15B24"/>
    <w:rsid w:val="00D15FC2"/>
    <w:rsid w:val="00D174DB"/>
    <w:rsid w:val="00D17D57"/>
    <w:rsid w:val="00D21197"/>
    <w:rsid w:val="00D21270"/>
    <w:rsid w:val="00D21EDA"/>
    <w:rsid w:val="00D223E5"/>
    <w:rsid w:val="00D23657"/>
    <w:rsid w:val="00D23681"/>
    <w:rsid w:val="00D23DBE"/>
    <w:rsid w:val="00D24408"/>
    <w:rsid w:val="00D2501C"/>
    <w:rsid w:val="00D27723"/>
    <w:rsid w:val="00D27C91"/>
    <w:rsid w:val="00D30B09"/>
    <w:rsid w:val="00D35029"/>
    <w:rsid w:val="00D35BCF"/>
    <w:rsid w:val="00D35CE5"/>
    <w:rsid w:val="00D3709B"/>
    <w:rsid w:val="00D376BD"/>
    <w:rsid w:val="00D378AD"/>
    <w:rsid w:val="00D37B88"/>
    <w:rsid w:val="00D37D5D"/>
    <w:rsid w:val="00D42141"/>
    <w:rsid w:val="00D42A07"/>
    <w:rsid w:val="00D42E53"/>
    <w:rsid w:val="00D43718"/>
    <w:rsid w:val="00D44436"/>
    <w:rsid w:val="00D4474E"/>
    <w:rsid w:val="00D46930"/>
    <w:rsid w:val="00D503FF"/>
    <w:rsid w:val="00D5063A"/>
    <w:rsid w:val="00D50681"/>
    <w:rsid w:val="00D5068B"/>
    <w:rsid w:val="00D50FF3"/>
    <w:rsid w:val="00D510CA"/>
    <w:rsid w:val="00D52228"/>
    <w:rsid w:val="00D52B08"/>
    <w:rsid w:val="00D531AB"/>
    <w:rsid w:val="00D55098"/>
    <w:rsid w:val="00D553E6"/>
    <w:rsid w:val="00D55725"/>
    <w:rsid w:val="00D55E3C"/>
    <w:rsid w:val="00D56274"/>
    <w:rsid w:val="00D56B2E"/>
    <w:rsid w:val="00D60498"/>
    <w:rsid w:val="00D61C1E"/>
    <w:rsid w:val="00D624F4"/>
    <w:rsid w:val="00D62984"/>
    <w:rsid w:val="00D62B06"/>
    <w:rsid w:val="00D63687"/>
    <w:rsid w:val="00D638A7"/>
    <w:rsid w:val="00D6474D"/>
    <w:rsid w:val="00D64838"/>
    <w:rsid w:val="00D6624C"/>
    <w:rsid w:val="00D665BD"/>
    <w:rsid w:val="00D66C4F"/>
    <w:rsid w:val="00D66CE7"/>
    <w:rsid w:val="00D714B2"/>
    <w:rsid w:val="00D721E4"/>
    <w:rsid w:val="00D722D1"/>
    <w:rsid w:val="00D7240C"/>
    <w:rsid w:val="00D72E82"/>
    <w:rsid w:val="00D72E9E"/>
    <w:rsid w:val="00D7382F"/>
    <w:rsid w:val="00D73E9C"/>
    <w:rsid w:val="00D75624"/>
    <w:rsid w:val="00D766D6"/>
    <w:rsid w:val="00D76AAC"/>
    <w:rsid w:val="00D7747C"/>
    <w:rsid w:val="00D803C3"/>
    <w:rsid w:val="00D80A07"/>
    <w:rsid w:val="00D80C50"/>
    <w:rsid w:val="00D82B7F"/>
    <w:rsid w:val="00D83515"/>
    <w:rsid w:val="00D8388C"/>
    <w:rsid w:val="00D844BE"/>
    <w:rsid w:val="00D84E14"/>
    <w:rsid w:val="00D87980"/>
    <w:rsid w:val="00D87BA9"/>
    <w:rsid w:val="00D87F42"/>
    <w:rsid w:val="00D90AE0"/>
    <w:rsid w:val="00D91728"/>
    <w:rsid w:val="00D92B16"/>
    <w:rsid w:val="00D937BE"/>
    <w:rsid w:val="00D9460A"/>
    <w:rsid w:val="00D94EE0"/>
    <w:rsid w:val="00D957E0"/>
    <w:rsid w:val="00D96A39"/>
    <w:rsid w:val="00D978F0"/>
    <w:rsid w:val="00D97B88"/>
    <w:rsid w:val="00DA00E7"/>
    <w:rsid w:val="00DA173F"/>
    <w:rsid w:val="00DA1931"/>
    <w:rsid w:val="00DA3780"/>
    <w:rsid w:val="00DA5240"/>
    <w:rsid w:val="00DA65BD"/>
    <w:rsid w:val="00DA65F3"/>
    <w:rsid w:val="00DA76AD"/>
    <w:rsid w:val="00DB1768"/>
    <w:rsid w:val="00DB1AE3"/>
    <w:rsid w:val="00DB1B7C"/>
    <w:rsid w:val="00DB25ED"/>
    <w:rsid w:val="00DB2F05"/>
    <w:rsid w:val="00DB34C5"/>
    <w:rsid w:val="00DB488F"/>
    <w:rsid w:val="00DB4C72"/>
    <w:rsid w:val="00DB5581"/>
    <w:rsid w:val="00DB6227"/>
    <w:rsid w:val="00DB676A"/>
    <w:rsid w:val="00DC00A6"/>
    <w:rsid w:val="00DC465B"/>
    <w:rsid w:val="00DC5213"/>
    <w:rsid w:val="00DC55D0"/>
    <w:rsid w:val="00DC7527"/>
    <w:rsid w:val="00DC7A59"/>
    <w:rsid w:val="00DD0A89"/>
    <w:rsid w:val="00DD225C"/>
    <w:rsid w:val="00DD22C1"/>
    <w:rsid w:val="00DD37CA"/>
    <w:rsid w:val="00DD4F62"/>
    <w:rsid w:val="00DD53E8"/>
    <w:rsid w:val="00DE118C"/>
    <w:rsid w:val="00DE12C9"/>
    <w:rsid w:val="00DE312B"/>
    <w:rsid w:val="00DE3E61"/>
    <w:rsid w:val="00DE49BE"/>
    <w:rsid w:val="00DE4AD0"/>
    <w:rsid w:val="00DE5B91"/>
    <w:rsid w:val="00DE5DC0"/>
    <w:rsid w:val="00DE6547"/>
    <w:rsid w:val="00DE79E2"/>
    <w:rsid w:val="00DE7AB7"/>
    <w:rsid w:val="00DF17E7"/>
    <w:rsid w:val="00DF242D"/>
    <w:rsid w:val="00DF2661"/>
    <w:rsid w:val="00DF267F"/>
    <w:rsid w:val="00DF3433"/>
    <w:rsid w:val="00DF443A"/>
    <w:rsid w:val="00DF54D4"/>
    <w:rsid w:val="00DF5E08"/>
    <w:rsid w:val="00DF644D"/>
    <w:rsid w:val="00DF6D35"/>
    <w:rsid w:val="00E00598"/>
    <w:rsid w:val="00E005B9"/>
    <w:rsid w:val="00E01DA3"/>
    <w:rsid w:val="00E02696"/>
    <w:rsid w:val="00E04D10"/>
    <w:rsid w:val="00E06EC5"/>
    <w:rsid w:val="00E10127"/>
    <w:rsid w:val="00E10AF6"/>
    <w:rsid w:val="00E12A2D"/>
    <w:rsid w:val="00E13D36"/>
    <w:rsid w:val="00E14791"/>
    <w:rsid w:val="00E1500C"/>
    <w:rsid w:val="00E2168C"/>
    <w:rsid w:val="00E226D0"/>
    <w:rsid w:val="00E24A01"/>
    <w:rsid w:val="00E250DE"/>
    <w:rsid w:val="00E25F59"/>
    <w:rsid w:val="00E26D7D"/>
    <w:rsid w:val="00E31639"/>
    <w:rsid w:val="00E31DB3"/>
    <w:rsid w:val="00E327D0"/>
    <w:rsid w:val="00E32ACB"/>
    <w:rsid w:val="00E341B4"/>
    <w:rsid w:val="00E3493B"/>
    <w:rsid w:val="00E34ADB"/>
    <w:rsid w:val="00E36360"/>
    <w:rsid w:val="00E41870"/>
    <w:rsid w:val="00E422ED"/>
    <w:rsid w:val="00E42380"/>
    <w:rsid w:val="00E432F1"/>
    <w:rsid w:val="00E45393"/>
    <w:rsid w:val="00E4570C"/>
    <w:rsid w:val="00E46277"/>
    <w:rsid w:val="00E46747"/>
    <w:rsid w:val="00E50BE9"/>
    <w:rsid w:val="00E512ED"/>
    <w:rsid w:val="00E520AD"/>
    <w:rsid w:val="00E5306F"/>
    <w:rsid w:val="00E5345E"/>
    <w:rsid w:val="00E53A1F"/>
    <w:rsid w:val="00E54DA0"/>
    <w:rsid w:val="00E55003"/>
    <w:rsid w:val="00E5520A"/>
    <w:rsid w:val="00E554CB"/>
    <w:rsid w:val="00E5691E"/>
    <w:rsid w:val="00E56BC5"/>
    <w:rsid w:val="00E570F6"/>
    <w:rsid w:val="00E57780"/>
    <w:rsid w:val="00E60265"/>
    <w:rsid w:val="00E60BAF"/>
    <w:rsid w:val="00E60BBC"/>
    <w:rsid w:val="00E6214E"/>
    <w:rsid w:val="00E62282"/>
    <w:rsid w:val="00E634B8"/>
    <w:rsid w:val="00E63E50"/>
    <w:rsid w:val="00E650F8"/>
    <w:rsid w:val="00E65EA1"/>
    <w:rsid w:val="00E678EF"/>
    <w:rsid w:val="00E67BA9"/>
    <w:rsid w:val="00E67EE5"/>
    <w:rsid w:val="00E706E6"/>
    <w:rsid w:val="00E70DE1"/>
    <w:rsid w:val="00E71275"/>
    <w:rsid w:val="00E73804"/>
    <w:rsid w:val="00E73A96"/>
    <w:rsid w:val="00E7408A"/>
    <w:rsid w:val="00E7433A"/>
    <w:rsid w:val="00E74E48"/>
    <w:rsid w:val="00E75091"/>
    <w:rsid w:val="00E75247"/>
    <w:rsid w:val="00E77041"/>
    <w:rsid w:val="00E7710D"/>
    <w:rsid w:val="00E77D0E"/>
    <w:rsid w:val="00E77D13"/>
    <w:rsid w:val="00E77DF0"/>
    <w:rsid w:val="00E81D4D"/>
    <w:rsid w:val="00E81E7F"/>
    <w:rsid w:val="00E82261"/>
    <w:rsid w:val="00E83011"/>
    <w:rsid w:val="00E83932"/>
    <w:rsid w:val="00E8513F"/>
    <w:rsid w:val="00E85C23"/>
    <w:rsid w:val="00E85F18"/>
    <w:rsid w:val="00E86E83"/>
    <w:rsid w:val="00E870F0"/>
    <w:rsid w:val="00E871AD"/>
    <w:rsid w:val="00E871FF"/>
    <w:rsid w:val="00E9012B"/>
    <w:rsid w:val="00E90B9C"/>
    <w:rsid w:val="00E91609"/>
    <w:rsid w:val="00E924D6"/>
    <w:rsid w:val="00E93ED4"/>
    <w:rsid w:val="00E9493E"/>
    <w:rsid w:val="00E97533"/>
    <w:rsid w:val="00EA096D"/>
    <w:rsid w:val="00EA0FB3"/>
    <w:rsid w:val="00EA1039"/>
    <w:rsid w:val="00EA1798"/>
    <w:rsid w:val="00EA3871"/>
    <w:rsid w:val="00EA416C"/>
    <w:rsid w:val="00EA41AA"/>
    <w:rsid w:val="00EA4456"/>
    <w:rsid w:val="00EA486C"/>
    <w:rsid w:val="00EA50D1"/>
    <w:rsid w:val="00EA560E"/>
    <w:rsid w:val="00EA5BA4"/>
    <w:rsid w:val="00EA61B1"/>
    <w:rsid w:val="00EA696E"/>
    <w:rsid w:val="00EB144D"/>
    <w:rsid w:val="00EB32C4"/>
    <w:rsid w:val="00EB3ED8"/>
    <w:rsid w:val="00EB4DA8"/>
    <w:rsid w:val="00EB57E1"/>
    <w:rsid w:val="00EB589F"/>
    <w:rsid w:val="00EB6544"/>
    <w:rsid w:val="00EB6799"/>
    <w:rsid w:val="00EB69C0"/>
    <w:rsid w:val="00EB7319"/>
    <w:rsid w:val="00EB7E7A"/>
    <w:rsid w:val="00EB7FD3"/>
    <w:rsid w:val="00EC2F2B"/>
    <w:rsid w:val="00EC2F3A"/>
    <w:rsid w:val="00EC2F57"/>
    <w:rsid w:val="00EC2FDB"/>
    <w:rsid w:val="00EC313A"/>
    <w:rsid w:val="00EC3FA9"/>
    <w:rsid w:val="00EC49D7"/>
    <w:rsid w:val="00EC6B85"/>
    <w:rsid w:val="00EC6CB6"/>
    <w:rsid w:val="00EC75F4"/>
    <w:rsid w:val="00EC7869"/>
    <w:rsid w:val="00ED0C0E"/>
    <w:rsid w:val="00ED0D13"/>
    <w:rsid w:val="00ED1EDF"/>
    <w:rsid w:val="00ED270B"/>
    <w:rsid w:val="00ED29A1"/>
    <w:rsid w:val="00ED2C91"/>
    <w:rsid w:val="00ED3DBD"/>
    <w:rsid w:val="00ED40BD"/>
    <w:rsid w:val="00ED60DC"/>
    <w:rsid w:val="00ED674A"/>
    <w:rsid w:val="00ED7FD8"/>
    <w:rsid w:val="00EE0C24"/>
    <w:rsid w:val="00EE0FAF"/>
    <w:rsid w:val="00EE10BE"/>
    <w:rsid w:val="00EE15F1"/>
    <w:rsid w:val="00EE1E3A"/>
    <w:rsid w:val="00EE23D7"/>
    <w:rsid w:val="00EE3B5B"/>
    <w:rsid w:val="00EE3E86"/>
    <w:rsid w:val="00EE4894"/>
    <w:rsid w:val="00EF0380"/>
    <w:rsid w:val="00EF0C4B"/>
    <w:rsid w:val="00EF110C"/>
    <w:rsid w:val="00EF118A"/>
    <w:rsid w:val="00EF2753"/>
    <w:rsid w:val="00EF29B6"/>
    <w:rsid w:val="00EF44B9"/>
    <w:rsid w:val="00EF5852"/>
    <w:rsid w:val="00EF73C8"/>
    <w:rsid w:val="00F016B8"/>
    <w:rsid w:val="00F019D0"/>
    <w:rsid w:val="00F01B94"/>
    <w:rsid w:val="00F027E0"/>
    <w:rsid w:val="00F03159"/>
    <w:rsid w:val="00F04C85"/>
    <w:rsid w:val="00F05A68"/>
    <w:rsid w:val="00F06681"/>
    <w:rsid w:val="00F07641"/>
    <w:rsid w:val="00F07B3B"/>
    <w:rsid w:val="00F11424"/>
    <w:rsid w:val="00F11700"/>
    <w:rsid w:val="00F1498E"/>
    <w:rsid w:val="00F15086"/>
    <w:rsid w:val="00F16DE8"/>
    <w:rsid w:val="00F20585"/>
    <w:rsid w:val="00F2525D"/>
    <w:rsid w:val="00F2609C"/>
    <w:rsid w:val="00F27495"/>
    <w:rsid w:val="00F27900"/>
    <w:rsid w:val="00F308C7"/>
    <w:rsid w:val="00F30C4A"/>
    <w:rsid w:val="00F312FC"/>
    <w:rsid w:val="00F31CBE"/>
    <w:rsid w:val="00F347C6"/>
    <w:rsid w:val="00F36655"/>
    <w:rsid w:val="00F3739A"/>
    <w:rsid w:val="00F37433"/>
    <w:rsid w:val="00F40988"/>
    <w:rsid w:val="00F40F3B"/>
    <w:rsid w:val="00F41FAD"/>
    <w:rsid w:val="00F43A8C"/>
    <w:rsid w:val="00F44DAE"/>
    <w:rsid w:val="00F452EE"/>
    <w:rsid w:val="00F45CBD"/>
    <w:rsid w:val="00F46180"/>
    <w:rsid w:val="00F46C8A"/>
    <w:rsid w:val="00F46EBE"/>
    <w:rsid w:val="00F50BBA"/>
    <w:rsid w:val="00F5198D"/>
    <w:rsid w:val="00F51AC9"/>
    <w:rsid w:val="00F526E3"/>
    <w:rsid w:val="00F528E7"/>
    <w:rsid w:val="00F52B71"/>
    <w:rsid w:val="00F53165"/>
    <w:rsid w:val="00F53583"/>
    <w:rsid w:val="00F542CD"/>
    <w:rsid w:val="00F569AC"/>
    <w:rsid w:val="00F56ECF"/>
    <w:rsid w:val="00F60447"/>
    <w:rsid w:val="00F60AAB"/>
    <w:rsid w:val="00F61A74"/>
    <w:rsid w:val="00F61FAC"/>
    <w:rsid w:val="00F62014"/>
    <w:rsid w:val="00F6304A"/>
    <w:rsid w:val="00F63D07"/>
    <w:rsid w:val="00F656A2"/>
    <w:rsid w:val="00F656B7"/>
    <w:rsid w:val="00F662BB"/>
    <w:rsid w:val="00F70050"/>
    <w:rsid w:val="00F70F26"/>
    <w:rsid w:val="00F73480"/>
    <w:rsid w:val="00F73EDF"/>
    <w:rsid w:val="00F7402F"/>
    <w:rsid w:val="00F7656F"/>
    <w:rsid w:val="00F76D97"/>
    <w:rsid w:val="00F776F6"/>
    <w:rsid w:val="00F80FC0"/>
    <w:rsid w:val="00F81142"/>
    <w:rsid w:val="00F81D6D"/>
    <w:rsid w:val="00F81DEE"/>
    <w:rsid w:val="00F83BDF"/>
    <w:rsid w:val="00F84202"/>
    <w:rsid w:val="00F84A43"/>
    <w:rsid w:val="00F84F4B"/>
    <w:rsid w:val="00F86385"/>
    <w:rsid w:val="00F8639E"/>
    <w:rsid w:val="00F863CF"/>
    <w:rsid w:val="00F8781A"/>
    <w:rsid w:val="00F902B7"/>
    <w:rsid w:val="00F90688"/>
    <w:rsid w:val="00F91707"/>
    <w:rsid w:val="00F929B9"/>
    <w:rsid w:val="00F92C17"/>
    <w:rsid w:val="00F931DB"/>
    <w:rsid w:val="00F9346F"/>
    <w:rsid w:val="00F94007"/>
    <w:rsid w:val="00F9480E"/>
    <w:rsid w:val="00F96909"/>
    <w:rsid w:val="00F96F9C"/>
    <w:rsid w:val="00F97467"/>
    <w:rsid w:val="00F97566"/>
    <w:rsid w:val="00F97C66"/>
    <w:rsid w:val="00F97D15"/>
    <w:rsid w:val="00F97DF3"/>
    <w:rsid w:val="00FA0C13"/>
    <w:rsid w:val="00FA157F"/>
    <w:rsid w:val="00FA203D"/>
    <w:rsid w:val="00FA4806"/>
    <w:rsid w:val="00FA5E16"/>
    <w:rsid w:val="00FA7BDE"/>
    <w:rsid w:val="00FB0604"/>
    <w:rsid w:val="00FB0922"/>
    <w:rsid w:val="00FB1A84"/>
    <w:rsid w:val="00FB28E8"/>
    <w:rsid w:val="00FB3947"/>
    <w:rsid w:val="00FB520C"/>
    <w:rsid w:val="00FB7797"/>
    <w:rsid w:val="00FB7E86"/>
    <w:rsid w:val="00FC76A4"/>
    <w:rsid w:val="00FC7DAC"/>
    <w:rsid w:val="00FD1E30"/>
    <w:rsid w:val="00FD2E03"/>
    <w:rsid w:val="00FD3100"/>
    <w:rsid w:val="00FD5A30"/>
    <w:rsid w:val="00FD5F4A"/>
    <w:rsid w:val="00FD6CE8"/>
    <w:rsid w:val="00FD7455"/>
    <w:rsid w:val="00FD74F1"/>
    <w:rsid w:val="00FD756A"/>
    <w:rsid w:val="00FE2788"/>
    <w:rsid w:val="00FE2871"/>
    <w:rsid w:val="00FE379A"/>
    <w:rsid w:val="00FE455A"/>
    <w:rsid w:val="00FE45F3"/>
    <w:rsid w:val="00FE522C"/>
    <w:rsid w:val="00FE52A7"/>
    <w:rsid w:val="00FE5F67"/>
    <w:rsid w:val="00FE691C"/>
    <w:rsid w:val="00FE6DDA"/>
    <w:rsid w:val="00FE6F3B"/>
    <w:rsid w:val="00FE7D7F"/>
    <w:rsid w:val="00FF004E"/>
    <w:rsid w:val="00FF2554"/>
    <w:rsid w:val="00FF3D75"/>
    <w:rsid w:val="00FF4470"/>
    <w:rsid w:val="00FF67C9"/>
    <w:rsid w:val="00FF6967"/>
    <w:rsid w:val="00FF75D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AD4335"/>
  <w15:docId w15:val="{D1F695A3-F4E2-4BB9-92F1-A7222E3B1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E86"/>
    <w:rPr>
      <w:lang w:val="sq-AL"/>
    </w:rPr>
  </w:style>
  <w:style w:type="paragraph" w:styleId="Heading1">
    <w:name w:val="heading 1"/>
    <w:basedOn w:val="Normal"/>
    <w:link w:val="Heading1Char"/>
    <w:uiPriority w:val="9"/>
    <w:qFormat/>
    <w:rsid w:val="00FC76A4"/>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FC76A4"/>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FC76A4"/>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FC76A4"/>
    <w:pPr>
      <w:spacing w:before="100" w:beforeAutospacing="1" w:after="100" w:afterAutospacing="1"/>
      <w:outlineLvl w:val="3"/>
    </w:pPr>
    <w:rPr>
      <w:rFonts w:ascii="Times" w:hAnsi="Times"/>
      <w:b/>
      <w:bCs/>
    </w:rPr>
  </w:style>
  <w:style w:type="paragraph" w:styleId="Heading5">
    <w:name w:val="heading 5"/>
    <w:basedOn w:val="Normal"/>
    <w:next w:val="Normal"/>
    <w:link w:val="Heading5Char"/>
    <w:uiPriority w:val="9"/>
    <w:semiHidden/>
    <w:unhideWhenUsed/>
    <w:qFormat/>
    <w:rsid w:val="00960D3C"/>
    <w:pPr>
      <w:tabs>
        <w:tab w:val="num" w:pos="3600"/>
      </w:tabs>
      <w:spacing w:before="240" w:after="60"/>
      <w:ind w:left="3600" w:hanging="720"/>
      <w:outlineLvl w:val="4"/>
    </w:pPr>
    <w:rPr>
      <w:b/>
      <w:bCs/>
      <w:i/>
      <w:iCs/>
      <w:sz w:val="26"/>
      <w:szCs w:val="26"/>
    </w:rPr>
  </w:style>
  <w:style w:type="paragraph" w:styleId="Heading6">
    <w:name w:val="heading 6"/>
    <w:basedOn w:val="Normal"/>
    <w:next w:val="Normal"/>
    <w:link w:val="Heading6Char"/>
    <w:qFormat/>
    <w:rsid w:val="00960D3C"/>
    <w:pPr>
      <w:tabs>
        <w:tab w:val="num" w:pos="4320"/>
      </w:tabs>
      <w:spacing w:before="240" w:after="60"/>
      <w:ind w:left="4320" w:hanging="720"/>
      <w:outlineLvl w:val="5"/>
    </w:pPr>
    <w:rPr>
      <w:rFonts w:ascii="Times New Roman" w:eastAsia="Times New Roman" w:hAnsi="Times New Roman" w:cs="Times New Roman"/>
      <w:b/>
      <w:bCs/>
      <w:sz w:val="22"/>
      <w:szCs w:val="22"/>
    </w:rPr>
  </w:style>
  <w:style w:type="paragraph" w:styleId="Heading7">
    <w:name w:val="heading 7"/>
    <w:basedOn w:val="Normal"/>
    <w:next w:val="Normal"/>
    <w:link w:val="Heading7Char"/>
    <w:uiPriority w:val="9"/>
    <w:semiHidden/>
    <w:unhideWhenUsed/>
    <w:qFormat/>
    <w:rsid w:val="00960D3C"/>
    <w:pPr>
      <w:tabs>
        <w:tab w:val="num" w:pos="5040"/>
      </w:tabs>
      <w:spacing w:before="240" w:after="60"/>
      <w:ind w:left="5040" w:hanging="720"/>
      <w:outlineLvl w:val="6"/>
    </w:pPr>
  </w:style>
  <w:style w:type="paragraph" w:styleId="Heading8">
    <w:name w:val="heading 8"/>
    <w:basedOn w:val="Normal"/>
    <w:next w:val="Normal"/>
    <w:link w:val="Heading8Char"/>
    <w:uiPriority w:val="9"/>
    <w:semiHidden/>
    <w:unhideWhenUsed/>
    <w:qFormat/>
    <w:rsid w:val="00960D3C"/>
    <w:pPr>
      <w:tabs>
        <w:tab w:val="num" w:pos="5760"/>
      </w:tabs>
      <w:spacing w:before="240" w:after="60"/>
      <w:ind w:left="5760" w:hanging="720"/>
      <w:outlineLvl w:val="7"/>
    </w:pPr>
    <w:rPr>
      <w:i/>
      <w:iCs/>
    </w:rPr>
  </w:style>
  <w:style w:type="paragraph" w:styleId="Heading9">
    <w:name w:val="heading 9"/>
    <w:basedOn w:val="Normal"/>
    <w:next w:val="Normal"/>
    <w:link w:val="Heading9Char"/>
    <w:uiPriority w:val="9"/>
    <w:semiHidden/>
    <w:unhideWhenUsed/>
    <w:qFormat/>
    <w:rsid w:val="00960D3C"/>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76A4"/>
    <w:rPr>
      <w:rFonts w:ascii="Times" w:hAnsi="Times"/>
      <w:b/>
      <w:bCs/>
      <w:kern w:val="36"/>
      <w:sz w:val="48"/>
      <w:szCs w:val="48"/>
    </w:rPr>
  </w:style>
  <w:style w:type="character" w:customStyle="1" w:styleId="Heading2Char">
    <w:name w:val="Heading 2 Char"/>
    <w:basedOn w:val="DefaultParagraphFont"/>
    <w:link w:val="Heading2"/>
    <w:uiPriority w:val="9"/>
    <w:rsid w:val="00FC76A4"/>
    <w:rPr>
      <w:rFonts w:ascii="Times" w:hAnsi="Times"/>
      <w:b/>
      <w:bCs/>
      <w:sz w:val="36"/>
      <w:szCs w:val="36"/>
    </w:rPr>
  </w:style>
  <w:style w:type="character" w:customStyle="1" w:styleId="Heading3Char">
    <w:name w:val="Heading 3 Char"/>
    <w:basedOn w:val="DefaultParagraphFont"/>
    <w:link w:val="Heading3"/>
    <w:uiPriority w:val="9"/>
    <w:rsid w:val="00FC76A4"/>
    <w:rPr>
      <w:rFonts w:ascii="Times" w:hAnsi="Times"/>
      <w:b/>
      <w:bCs/>
      <w:sz w:val="27"/>
      <w:szCs w:val="27"/>
    </w:rPr>
  </w:style>
  <w:style w:type="character" w:customStyle="1" w:styleId="Heading4Char">
    <w:name w:val="Heading 4 Char"/>
    <w:basedOn w:val="DefaultParagraphFont"/>
    <w:link w:val="Heading4"/>
    <w:uiPriority w:val="9"/>
    <w:rsid w:val="00FC76A4"/>
    <w:rPr>
      <w:rFonts w:ascii="Times" w:hAnsi="Times"/>
      <w:b/>
      <w:bCs/>
    </w:rPr>
  </w:style>
  <w:style w:type="character" w:customStyle="1" w:styleId="Heading5Char">
    <w:name w:val="Heading 5 Char"/>
    <w:basedOn w:val="DefaultParagraphFont"/>
    <w:link w:val="Heading5"/>
    <w:uiPriority w:val="9"/>
    <w:semiHidden/>
    <w:rsid w:val="00960D3C"/>
    <w:rPr>
      <w:b/>
      <w:bCs/>
      <w:i/>
      <w:iCs/>
      <w:sz w:val="26"/>
      <w:szCs w:val="26"/>
    </w:rPr>
  </w:style>
  <w:style w:type="character" w:customStyle="1" w:styleId="Heading6Char">
    <w:name w:val="Heading 6 Char"/>
    <w:basedOn w:val="DefaultParagraphFont"/>
    <w:link w:val="Heading6"/>
    <w:rsid w:val="00960D3C"/>
    <w:rPr>
      <w:rFonts w:ascii="Times New Roman" w:eastAsia="Times New Roman" w:hAnsi="Times New Roman" w:cs="Times New Roman"/>
      <w:b/>
      <w:bCs/>
      <w:sz w:val="22"/>
      <w:szCs w:val="22"/>
    </w:rPr>
  </w:style>
  <w:style w:type="character" w:customStyle="1" w:styleId="Heading7Char">
    <w:name w:val="Heading 7 Char"/>
    <w:basedOn w:val="DefaultParagraphFont"/>
    <w:link w:val="Heading7"/>
    <w:uiPriority w:val="9"/>
    <w:semiHidden/>
    <w:rsid w:val="00960D3C"/>
  </w:style>
  <w:style w:type="character" w:customStyle="1" w:styleId="Heading8Char">
    <w:name w:val="Heading 8 Char"/>
    <w:basedOn w:val="DefaultParagraphFont"/>
    <w:link w:val="Heading8"/>
    <w:uiPriority w:val="9"/>
    <w:semiHidden/>
    <w:rsid w:val="00960D3C"/>
    <w:rPr>
      <w:i/>
      <w:iCs/>
    </w:rPr>
  </w:style>
  <w:style w:type="character" w:customStyle="1" w:styleId="Heading9Char">
    <w:name w:val="Heading 9 Char"/>
    <w:basedOn w:val="DefaultParagraphFont"/>
    <w:link w:val="Heading9"/>
    <w:uiPriority w:val="9"/>
    <w:semiHidden/>
    <w:rsid w:val="00960D3C"/>
    <w:rPr>
      <w:rFonts w:asciiTheme="majorHAnsi" w:eastAsiaTheme="majorEastAsia" w:hAnsiTheme="majorHAnsi" w:cstheme="majorBidi"/>
      <w:sz w:val="22"/>
      <w:szCs w:val="22"/>
    </w:rPr>
  </w:style>
  <w:style w:type="paragraph" w:styleId="NormalWeb">
    <w:name w:val="Normal (Web)"/>
    <w:basedOn w:val="Normal"/>
    <w:uiPriority w:val="99"/>
    <w:semiHidden/>
    <w:unhideWhenUsed/>
    <w:rsid w:val="00FC76A4"/>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FC76A4"/>
    <w:rPr>
      <w:color w:val="0000FF"/>
      <w:u w:val="single"/>
    </w:rPr>
  </w:style>
  <w:style w:type="character" w:customStyle="1" w:styleId="apple-converted-space">
    <w:name w:val="apple-converted-space"/>
    <w:basedOn w:val="DefaultParagraphFont"/>
    <w:rsid w:val="00FC76A4"/>
  </w:style>
  <w:style w:type="character" w:customStyle="1" w:styleId="super">
    <w:name w:val="super"/>
    <w:basedOn w:val="DefaultParagraphFont"/>
    <w:rsid w:val="009377A1"/>
  </w:style>
  <w:style w:type="character" w:customStyle="1" w:styleId="sub">
    <w:name w:val="sub"/>
    <w:basedOn w:val="DefaultParagraphFont"/>
    <w:rsid w:val="0035359C"/>
  </w:style>
  <w:style w:type="character" w:customStyle="1" w:styleId="label-share">
    <w:name w:val="label-share"/>
    <w:basedOn w:val="DefaultParagraphFont"/>
    <w:rsid w:val="000E02B2"/>
  </w:style>
  <w:style w:type="character" w:customStyle="1" w:styleId="hidden-xs-sr">
    <w:name w:val="hidden-xs-sr"/>
    <w:basedOn w:val="DefaultParagraphFont"/>
    <w:rsid w:val="000E02B2"/>
  </w:style>
  <w:style w:type="character" w:styleId="Strong">
    <w:name w:val="Strong"/>
    <w:basedOn w:val="DefaultParagraphFont"/>
    <w:uiPriority w:val="22"/>
    <w:qFormat/>
    <w:rsid w:val="006224EA"/>
    <w:rPr>
      <w:b/>
      <w:bCs/>
    </w:rPr>
  </w:style>
  <w:style w:type="paragraph" w:customStyle="1" w:styleId="doc-ti">
    <w:name w:val="doc-ti"/>
    <w:basedOn w:val="Normal"/>
    <w:rsid w:val="006224EA"/>
    <w:pPr>
      <w:spacing w:before="100" w:beforeAutospacing="1" w:after="100" w:afterAutospacing="1"/>
    </w:pPr>
    <w:rPr>
      <w:rFonts w:ascii="Times" w:hAnsi="Times"/>
      <w:sz w:val="20"/>
      <w:szCs w:val="20"/>
    </w:rPr>
  </w:style>
  <w:style w:type="character" w:styleId="FollowedHyperlink">
    <w:name w:val="FollowedHyperlink"/>
    <w:basedOn w:val="DefaultParagraphFont"/>
    <w:uiPriority w:val="99"/>
    <w:semiHidden/>
    <w:unhideWhenUsed/>
    <w:rsid w:val="006224EA"/>
    <w:rPr>
      <w:color w:val="800080"/>
      <w:u w:val="single"/>
    </w:rPr>
  </w:style>
  <w:style w:type="paragraph" w:customStyle="1" w:styleId="ti-art">
    <w:name w:val="ti-art"/>
    <w:basedOn w:val="Normal"/>
    <w:rsid w:val="006224EA"/>
    <w:pPr>
      <w:spacing w:before="100" w:beforeAutospacing="1" w:after="100" w:afterAutospacing="1"/>
    </w:pPr>
    <w:rPr>
      <w:rFonts w:ascii="Times" w:hAnsi="Times"/>
      <w:sz w:val="20"/>
      <w:szCs w:val="20"/>
    </w:rPr>
  </w:style>
  <w:style w:type="paragraph" w:customStyle="1" w:styleId="signatory">
    <w:name w:val="signatory"/>
    <w:basedOn w:val="Normal"/>
    <w:rsid w:val="006224EA"/>
    <w:pPr>
      <w:spacing w:before="100" w:beforeAutospacing="1" w:after="100" w:afterAutospacing="1"/>
    </w:pPr>
    <w:rPr>
      <w:rFonts w:ascii="Times" w:hAnsi="Times"/>
      <w:sz w:val="20"/>
      <w:szCs w:val="20"/>
    </w:rPr>
  </w:style>
  <w:style w:type="character" w:customStyle="1" w:styleId="italic">
    <w:name w:val="italic"/>
    <w:basedOn w:val="DefaultParagraphFont"/>
    <w:rsid w:val="006224EA"/>
  </w:style>
  <w:style w:type="paragraph" w:customStyle="1" w:styleId="note">
    <w:name w:val="note"/>
    <w:basedOn w:val="Normal"/>
    <w:rsid w:val="006224EA"/>
    <w:pPr>
      <w:spacing w:before="100" w:beforeAutospacing="1" w:after="100" w:afterAutospacing="1"/>
    </w:pPr>
    <w:rPr>
      <w:rFonts w:ascii="Times" w:hAnsi="Times"/>
      <w:sz w:val="20"/>
      <w:szCs w:val="20"/>
    </w:rPr>
  </w:style>
  <w:style w:type="paragraph" w:customStyle="1" w:styleId="ti-tbl">
    <w:name w:val="ti-tbl"/>
    <w:basedOn w:val="Normal"/>
    <w:rsid w:val="006224EA"/>
    <w:pPr>
      <w:spacing w:before="100" w:beforeAutospacing="1" w:after="100" w:afterAutospacing="1"/>
    </w:pPr>
    <w:rPr>
      <w:rFonts w:ascii="Times" w:hAnsi="Times"/>
      <w:sz w:val="20"/>
      <w:szCs w:val="20"/>
    </w:rPr>
  </w:style>
  <w:style w:type="character" w:customStyle="1" w:styleId="bold">
    <w:name w:val="bold"/>
    <w:basedOn w:val="DefaultParagraphFont"/>
    <w:rsid w:val="006224EA"/>
  </w:style>
  <w:style w:type="paragraph" w:customStyle="1" w:styleId="tbl-txt">
    <w:name w:val="tbl-txt"/>
    <w:basedOn w:val="Normal"/>
    <w:rsid w:val="006224EA"/>
    <w:pPr>
      <w:spacing w:before="100" w:beforeAutospacing="1" w:after="100" w:afterAutospacing="1"/>
    </w:pPr>
    <w:rPr>
      <w:rFonts w:ascii="Times" w:hAnsi="Times"/>
      <w:sz w:val="20"/>
      <w:szCs w:val="20"/>
    </w:rPr>
  </w:style>
  <w:style w:type="paragraph" w:customStyle="1" w:styleId="ti-grseq-1">
    <w:name w:val="ti-grseq-1"/>
    <w:basedOn w:val="Normal"/>
    <w:rsid w:val="006224EA"/>
    <w:pPr>
      <w:spacing w:before="100" w:beforeAutospacing="1" w:after="100" w:afterAutospacing="1"/>
    </w:pPr>
    <w:rPr>
      <w:rFonts w:ascii="Times" w:hAnsi="Times"/>
      <w:sz w:val="20"/>
      <w:szCs w:val="20"/>
    </w:rPr>
  </w:style>
  <w:style w:type="paragraph" w:customStyle="1" w:styleId="image">
    <w:name w:val="image"/>
    <w:basedOn w:val="Normal"/>
    <w:rsid w:val="006224EA"/>
    <w:pPr>
      <w:spacing w:before="100" w:beforeAutospacing="1" w:after="100" w:afterAutospacing="1"/>
    </w:pPr>
    <w:rPr>
      <w:rFonts w:ascii="Times" w:hAnsi="Times"/>
      <w:sz w:val="20"/>
      <w:szCs w:val="20"/>
    </w:rPr>
  </w:style>
  <w:style w:type="paragraph" w:customStyle="1" w:styleId="ti-annotation">
    <w:name w:val="ti-annotation"/>
    <w:basedOn w:val="Normal"/>
    <w:rsid w:val="006224EA"/>
    <w:pPr>
      <w:spacing w:before="100" w:beforeAutospacing="1" w:after="100" w:afterAutospacing="1"/>
    </w:pPr>
    <w:rPr>
      <w:rFonts w:ascii="Times" w:hAnsi="Times"/>
      <w:sz w:val="20"/>
      <w:szCs w:val="20"/>
    </w:rPr>
  </w:style>
  <w:style w:type="paragraph" w:customStyle="1" w:styleId="tbl-hdr">
    <w:name w:val="tbl-hdr"/>
    <w:basedOn w:val="Normal"/>
    <w:rsid w:val="006224EA"/>
    <w:pPr>
      <w:spacing w:before="100" w:beforeAutospacing="1" w:after="100" w:afterAutospacing="1"/>
    </w:pPr>
    <w:rPr>
      <w:rFonts w:ascii="Times" w:hAnsi="Times"/>
      <w:sz w:val="20"/>
      <w:szCs w:val="20"/>
    </w:rPr>
  </w:style>
  <w:style w:type="paragraph" w:customStyle="1" w:styleId="center">
    <w:name w:val="center"/>
    <w:basedOn w:val="Normal"/>
    <w:rsid w:val="006224EA"/>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6224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24EA"/>
    <w:rPr>
      <w:rFonts w:ascii="Lucida Grande" w:hAnsi="Lucida Grande" w:cs="Lucida Grande"/>
      <w:sz w:val="18"/>
      <w:szCs w:val="18"/>
    </w:rPr>
  </w:style>
  <w:style w:type="character" w:styleId="Emphasis">
    <w:name w:val="Emphasis"/>
    <w:basedOn w:val="DefaultParagraphFont"/>
    <w:uiPriority w:val="20"/>
    <w:qFormat/>
    <w:rsid w:val="00533207"/>
    <w:rPr>
      <w:i/>
      <w:iCs/>
    </w:rPr>
  </w:style>
  <w:style w:type="paragraph" w:styleId="ListParagraph">
    <w:name w:val="List Paragraph"/>
    <w:basedOn w:val="Normal"/>
    <w:link w:val="ListParagraphChar"/>
    <w:uiPriority w:val="34"/>
    <w:qFormat/>
    <w:rsid w:val="00653FE2"/>
    <w:pPr>
      <w:ind w:left="720"/>
      <w:contextualSpacing/>
    </w:pPr>
  </w:style>
  <w:style w:type="paragraph" w:customStyle="1" w:styleId="Default">
    <w:name w:val="Default"/>
    <w:rsid w:val="00D06C7A"/>
    <w:pPr>
      <w:widowControl w:val="0"/>
      <w:autoSpaceDE w:val="0"/>
      <w:autoSpaceDN w:val="0"/>
      <w:adjustRightInd w:val="0"/>
    </w:pPr>
    <w:rPr>
      <w:rFonts w:ascii="Calibri" w:hAnsi="Calibri" w:cs="Calibri"/>
      <w:color w:val="000000"/>
    </w:rPr>
  </w:style>
  <w:style w:type="character" w:styleId="CommentReference">
    <w:name w:val="annotation reference"/>
    <w:basedOn w:val="DefaultParagraphFont"/>
    <w:uiPriority w:val="99"/>
    <w:semiHidden/>
    <w:unhideWhenUsed/>
    <w:rsid w:val="00F80FC0"/>
    <w:rPr>
      <w:sz w:val="18"/>
      <w:szCs w:val="18"/>
    </w:rPr>
  </w:style>
  <w:style w:type="paragraph" w:styleId="CommentText">
    <w:name w:val="annotation text"/>
    <w:basedOn w:val="Normal"/>
    <w:link w:val="CommentTextChar"/>
    <w:uiPriority w:val="99"/>
    <w:unhideWhenUsed/>
    <w:rsid w:val="00F80FC0"/>
  </w:style>
  <w:style w:type="character" w:customStyle="1" w:styleId="CommentTextChar">
    <w:name w:val="Comment Text Char"/>
    <w:basedOn w:val="DefaultParagraphFont"/>
    <w:link w:val="CommentText"/>
    <w:uiPriority w:val="99"/>
    <w:rsid w:val="00F80FC0"/>
  </w:style>
  <w:style w:type="paragraph" w:styleId="CommentSubject">
    <w:name w:val="annotation subject"/>
    <w:basedOn w:val="CommentText"/>
    <w:next w:val="CommentText"/>
    <w:link w:val="CommentSubjectChar"/>
    <w:uiPriority w:val="99"/>
    <w:semiHidden/>
    <w:unhideWhenUsed/>
    <w:rsid w:val="00F80FC0"/>
    <w:rPr>
      <w:b/>
      <w:bCs/>
      <w:sz w:val="20"/>
      <w:szCs w:val="20"/>
    </w:rPr>
  </w:style>
  <w:style w:type="character" w:customStyle="1" w:styleId="CommentSubjectChar">
    <w:name w:val="Comment Subject Char"/>
    <w:basedOn w:val="CommentTextChar"/>
    <w:link w:val="CommentSubject"/>
    <w:uiPriority w:val="99"/>
    <w:semiHidden/>
    <w:rsid w:val="00F80FC0"/>
    <w:rPr>
      <w:b/>
      <w:bCs/>
      <w:sz w:val="20"/>
      <w:szCs w:val="20"/>
    </w:rPr>
  </w:style>
  <w:style w:type="paragraph" w:styleId="EndnoteText">
    <w:name w:val="endnote text"/>
    <w:basedOn w:val="Normal"/>
    <w:link w:val="EndnoteTextChar"/>
    <w:uiPriority w:val="99"/>
    <w:unhideWhenUsed/>
    <w:rsid w:val="00E83932"/>
  </w:style>
  <w:style w:type="character" w:customStyle="1" w:styleId="EndnoteTextChar">
    <w:name w:val="Endnote Text Char"/>
    <w:basedOn w:val="DefaultParagraphFont"/>
    <w:link w:val="EndnoteText"/>
    <w:uiPriority w:val="99"/>
    <w:rsid w:val="00E83932"/>
  </w:style>
  <w:style w:type="character" w:styleId="EndnoteReference">
    <w:name w:val="endnote reference"/>
    <w:basedOn w:val="DefaultParagraphFont"/>
    <w:uiPriority w:val="99"/>
    <w:unhideWhenUsed/>
    <w:rsid w:val="00E83932"/>
    <w:rPr>
      <w:vertAlign w:val="superscript"/>
    </w:rPr>
  </w:style>
  <w:style w:type="paragraph" w:styleId="FootnoteText">
    <w:name w:val="footnote text"/>
    <w:basedOn w:val="Normal"/>
    <w:link w:val="FootnoteTextChar"/>
    <w:uiPriority w:val="99"/>
    <w:unhideWhenUsed/>
    <w:rsid w:val="00DF267F"/>
  </w:style>
  <w:style w:type="character" w:customStyle="1" w:styleId="FootnoteTextChar">
    <w:name w:val="Footnote Text Char"/>
    <w:basedOn w:val="DefaultParagraphFont"/>
    <w:link w:val="FootnoteText"/>
    <w:uiPriority w:val="99"/>
    <w:rsid w:val="00DF267F"/>
  </w:style>
  <w:style w:type="character" w:styleId="FootnoteReference">
    <w:name w:val="footnote reference"/>
    <w:basedOn w:val="DefaultParagraphFont"/>
    <w:uiPriority w:val="99"/>
    <w:unhideWhenUsed/>
    <w:rsid w:val="00DF267F"/>
    <w:rPr>
      <w:vertAlign w:val="superscript"/>
    </w:rPr>
  </w:style>
  <w:style w:type="paragraph" w:customStyle="1" w:styleId="hd-ti">
    <w:name w:val="hd-ti"/>
    <w:basedOn w:val="Normal"/>
    <w:rsid w:val="006A0640"/>
    <w:pPr>
      <w:spacing w:before="100" w:beforeAutospacing="1" w:after="100" w:afterAutospacing="1"/>
    </w:pPr>
    <w:rPr>
      <w:rFonts w:ascii="Times" w:hAnsi="Times"/>
      <w:sz w:val="20"/>
      <w:szCs w:val="20"/>
    </w:rPr>
  </w:style>
  <w:style w:type="paragraph" w:customStyle="1" w:styleId="hd-oj">
    <w:name w:val="hd-oj"/>
    <w:basedOn w:val="Normal"/>
    <w:rsid w:val="006A0640"/>
    <w:pPr>
      <w:spacing w:before="100" w:beforeAutospacing="1" w:after="100" w:afterAutospacing="1"/>
    </w:pPr>
    <w:rPr>
      <w:rFonts w:ascii="Times" w:hAnsi="Times"/>
      <w:sz w:val="20"/>
      <w:szCs w:val="20"/>
    </w:rPr>
  </w:style>
  <w:style w:type="table" w:styleId="TableGrid">
    <w:name w:val="Table Grid"/>
    <w:basedOn w:val="TableNormal"/>
    <w:uiPriority w:val="59"/>
    <w:rsid w:val="003C19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E686C"/>
    <w:pPr>
      <w:tabs>
        <w:tab w:val="center" w:pos="4320"/>
        <w:tab w:val="right" w:pos="8640"/>
      </w:tabs>
    </w:pPr>
  </w:style>
  <w:style w:type="character" w:customStyle="1" w:styleId="HeaderChar">
    <w:name w:val="Header Char"/>
    <w:basedOn w:val="DefaultParagraphFont"/>
    <w:link w:val="Header"/>
    <w:uiPriority w:val="99"/>
    <w:rsid w:val="009E686C"/>
  </w:style>
  <w:style w:type="paragraph" w:styleId="Footer">
    <w:name w:val="footer"/>
    <w:basedOn w:val="Normal"/>
    <w:link w:val="FooterChar"/>
    <w:uiPriority w:val="99"/>
    <w:unhideWhenUsed/>
    <w:rsid w:val="009E686C"/>
    <w:pPr>
      <w:tabs>
        <w:tab w:val="center" w:pos="4320"/>
        <w:tab w:val="right" w:pos="8640"/>
      </w:tabs>
    </w:pPr>
  </w:style>
  <w:style w:type="character" w:customStyle="1" w:styleId="FooterChar">
    <w:name w:val="Footer Char"/>
    <w:basedOn w:val="DefaultParagraphFont"/>
    <w:link w:val="Footer"/>
    <w:uiPriority w:val="99"/>
    <w:rsid w:val="009E686C"/>
  </w:style>
  <w:style w:type="character" w:styleId="PageNumber">
    <w:name w:val="page number"/>
    <w:basedOn w:val="DefaultParagraphFont"/>
    <w:uiPriority w:val="99"/>
    <w:semiHidden/>
    <w:unhideWhenUsed/>
    <w:rsid w:val="006C5877"/>
  </w:style>
  <w:style w:type="character" w:customStyle="1" w:styleId="shorttext">
    <w:name w:val="short_text"/>
    <w:basedOn w:val="DefaultParagraphFont"/>
    <w:rsid w:val="007A3BD1"/>
  </w:style>
  <w:style w:type="character" w:customStyle="1" w:styleId="ListParagraphChar">
    <w:name w:val="List Paragraph Char"/>
    <w:link w:val="ListParagraph"/>
    <w:uiPriority w:val="34"/>
    <w:locked/>
    <w:rsid w:val="00A07156"/>
  </w:style>
  <w:style w:type="paragraph" w:customStyle="1" w:styleId="ColorfulList-Accent11">
    <w:name w:val="Colorful List - Accent 11"/>
    <w:basedOn w:val="Normal"/>
    <w:uiPriority w:val="34"/>
    <w:qFormat/>
    <w:rsid w:val="00D76AAC"/>
    <w:pPr>
      <w:ind w:left="720"/>
      <w:contextualSpacing/>
    </w:pPr>
    <w:rPr>
      <w:rFonts w:ascii="Cambria" w:eastAsia="MS Mincho" w:hAnsi="Cambria" w:cs="Times New Roman"/>
      <w:lang w:val="en-GB"/>
    </w:rPr>
  </w:style>
  <w:style w:type="paragraph" w:customStyle="1" w:styleId="ydp4feaffd6yiv1668649899ydp44fc47a8yiv5127864500ydp443f74eanormal">
    <w:name w:val="ydp4feaffd6yiv1668649899ydp44fc47a8yiv5127864500ydp443f74eanormal"/>
    <w:basedOn w:val="Normal"/>
    <w:rsid w:val="006E6B3C"/>
    <w:pPr>
      <w:spacing w:before="100" w:beforeAutospacing="1" w:after="100" w:afterAutospacing="1"/>
    </w:pPr>
    <w:rPr>
      <w:rFonts w:ascii="Times New Roman" w:eastAsiaTheme="minorHAnsi" w:hAnsi="Times New Roman" w:cs="Times New Roman"/>
    </w:rPr>
  </w:style>
  <w:style w:type="paragraph" w:styleId="Revision">
    <w:name w:val="Revision"/>
    <w:hidden/>
    <w:uiPriority w:val="99"/>
    <w:semiHidden/>
    <w:rsid w:val="00AD66E2"/>
  </w:style>
  <w:style w:type="paragraph" w:styleId="NoSpacing">
    <w:name w:val="No Spacing"/>
    <w:uiPriority w:val="1"/>
    <w:qFormat/>
    <w:rsid w:val="00DD4F62"/>
  </w:style>
  <w:style w:type="paragraph" w:styleId="BodyText">
    <w:name w:val="Body Text"/>
    <w:basedOn w:val="Normal"/>
    <w:link w:val="BodyTextChar"/>
    <w:unhideWhenUsed/>
    <w:rsid w:val="00A10F5E"/>
    <w:rPr>
      <w:rFonts w:ascii="Arial" w:eastAsia="Times New Roman" w:hAnsi="Arial" w:cs="Times New Roman"/>
      <w:b/>
      <w:bCs/>
      <w:lang w:val="x-none" w:eastAsia="x-none"/>
    </w:rPr>
  </w:style>
  <w:style w:type="character" w:customStyle="1" w:styleId="BodyTextChar">
    <w:name w:val="Body Text Char"/>
    <w:basedOn w:val="DefaultParagraphFont"/>
    <w:link w:val="BodyText"/>
    <w:rsid w:val="00A10F5E"/>
    <w:rPr>
      <w:rFonts w:ascii="Arial" w:eastAsia="Times New Roman" w:hAnsi="Arial" w:cs="Times New Roman"/>
      <w:b/>
      <w:bCs/>
      <w:lang w:val="x-none" w:eastAsia="x-none"/>
    </w:rPr>
  </w:style>
  <w:style w:type="character" w:customStyle="1" w:styleId="TitulliChar">
    <w:name w:val="Titulli Char"/>
    <w:link w:val="Titulli"/>
    <w:uiPriority w:val="99"/>
    <w:locked/>
    <w:rsid w:val="00D23657"/>
    <w:rPr>
      <w:rFonts w:ascii="CG Times" w:hAnsi="CG Times"/>
      <w:b/>
      <w:caps/>
    </w:rPr>
  </w:style>
  <w:style w:type="paragraph" w:customStyle="1" w:styleId="Titulli">
    <w:name w:val="Titulli"/>
    <w:next w:val="Normal"/>
    <w:link w:val="TitulliChar"/>
    <w:uiPriority w:val="99"/>
    <w:rsid w:val="00D23657"/>
    <w:pPr>
      <w:keepNext/>
      <w:widowControl w:val="0"/>
      <w:jc w:val="center"/>
      <w:outlineLvl w:val="1"/>
    </w:pPr>
    <w:rPr>
      <w:rFonts w:ascii="CG Times" w:hAnsi="CG Times"/>
      <w:b/>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19011">
      <w:bodyDiv w:val="1"/>
      <w:marLeft w:val="0"/>
      <w:marRight w:val="0"/>
      <w:marTop w:val="0"/>
      <w:marBottom w:val="0"/>
      <w:divBdr>
        <w:top w:val="none" w:sz="0" w:space="0" w:color="auto"/>
        <w:left w:val="none" w:sz="0" w:space="0" w:color="auto"/>
        <w:bottom w:val="none" w:sz="0" w:space="0" w:color="auto"/>
        <w:right w:val="none" w:sz="0" w:space="0" w:color="auto"/>
      </w:divBdr>
      <w:divsChild>
        <w:div w:id="1472210324">
          <w:marLeft w:val="0"/>
          <w:marRight w:val="0"/>
          <w:marTop w:val="0"/>
          <w:marBottom w:val="0"/>
          <w:divBdr>
            <w:top w:val="none" w:sz="0" w:space="0" w:color="auto"/>
            <w:left w:val="none" w:sz="0" w:space="0" w:color="auto"/>
            <w:bottom w:val="none" w:sz="0" w:space="0" w:color="auto"/>
            <w:right w:val="none" w:sz="0" w:space="0" w:color="auto"/>
          </w:divBdr>
          <w:divsChild>
            <w:div w:id="1994680943">
              <w:marLeft w:val="0"/>
              <w:marRight w:val="0"/>
              <w:marTop w:val="0"/>
              <w:marBottom w:val="0"/>
              <w:divBdr>
                <w:top w:val="none" w:sz="0" w:space="0" w:color="auto"/>
                <w:left w:val="none" w:sz="0" w:space="0" w:color="auto"/>
                <w:bottom w:val="none" w:sz="0" w:space="0" w:color="auto"/>
                <w:right w:val="none" w:sz="0" w:space="0" w:color="auto"/>
              </w:divBdr>
            </w:div>
          </w:divsChild>
        </w:div>
        <w:div w:id="72973935">
          <w:marLeft w:val="0"/>
          <w:marRight w:val="0"/>
          <w:marTop w:val="0"/>
          <w:marBottom w:val="0"/>
          <w:divBdr>
            <w:top w:val="none" w:sz="0" w:space="0" w:color="auto"/>
            <w:left w:val="none" w:sz="0" w:space="0" w:color="auto"/>
            <w:bottom w:val="none" w:sz="0" w:space="0" w:color="auto"/>
            <w:right w:val="none" w:sz="0" w:space="0" w:color="auto"/>
          </w:divBdr>
          <w:divsChild>
            <w:div w:id="23866846">
              <w:marLeft w:val="0"/>
              <w:marRight w:val="0"/>
              <w:marTop w:val="0"/>
              <w:marBottom w:val="0"/>
              <w:divBdr>
                <w:top w:val="none" w:sz="0" w:space="0" w:color="auto"/>
                <w:left w:val="none" w:sz="0" w:space="0" w:color="auto"/>
                <w:bottom w:val="none" w:sz="0" w:space="0" w:color="auto"/>
                <w:right w:val="none" w:sz="0" w:space="0" w:color="auto"/>
              </w:divBdr>
              <w:divsChild>
                <w:div w:id="662702424">
                  <w:marLeft w:val="0"/>
                  <w:marRight w:val="0"/>
                  <w:marTop w:val="0"/>
                  <w:marBottom w:val="0"/>
                  <w:divBdr>
                    <w:top w:val="none" w:sz="0" w:space="0" w:color="auto"/>
                    <w:left w:val="none" w:sz="0" w:space="0" w:color="auto"/>
                    <w:bottom w:val="none" w:sz="0" w:space="0" w:color="auto"/>
                    <w:right w:val="none" w:sz="0" w:space="0" w:color="auto"/>
                  </w:divBdr>
                </w:div>
              </w:divsChild>
            </w:div>
            <w:div w:id="860976882">
              <w:marLeft w:val="0"/>
              <w:marRight w:val="0"/>
              <w:marTop w:val="0"/>
              <w:marBottom w:val="0"/>
              <w:divBdr>
                <w:top w:val="none" w:sz="0" w:space="0" w:color="auto"/>
                <w:left w:val="none" w:sz="0" w:space="0" w:color="auto"/>
                <w:bottom w:val="none" w:sz="0" w:space="0" w:color="auto"/>
                <w:right w:val="none" w:sz="0" w:space="0" w:color="auto"/>
              </w:divBdr>
              <w:divsChild>
                <w:div w:id="2047440906">
                  <w:marLeft w:val="0"/>
                  <w:marRight w:val="0"/>
                  <w:marTop w:val="0"/>
                  <w:marBottom w:val="0"/>
                  <w:divBdr>
                    <w:top w:val="none" w:sz="0" w:space="0" w:color="auto"/>
                    <w:left w:val="none" w:sz="0" w:space="0" w:color="auto"/>
                    <w:bottom w:val="none" w:sz="0" w:space="0" w:color="auto"/>
                    <w:right w:val="none" w:sz="0" w:space="0" w:color="auto"/>
                  </w:divBdr>
                </w:div>
              </w:divsChild>
            </w:div>
            <w:div w:id="1529828442">
              <w:marLeft w:val="0"/>
              <w:marRight w:val="0"/>
              <w:marTop w:val="0"/>
              <w:marBottom w:val="300"/>
              <w:divBdr>
                <w:top w:val="single" w:sz="6" w:space="15" w:color="B7CED1"/>
                <w:left w:val="single" w:sz="6" w:space="13" w:color="B7CED1"/>
                <w:bottom w:val="single" w:sz="6" w:space="0" w:color="B7CED1"/>
                <w:right w:val="single" w:sz="6" w:space="13" w:color="B7CED1"/>
              </w:divBdr>
              <w:divsChild>
                <w:div w:id="1511792075">
                  <w:marLeft w:val="0"/>
                  <w:marRight w:val="0"/>
                  <w:marTop w:val="0"/>
                  <w:marBottom w:val="0"/>
                  <w:divBdr>
                    <w:top w:val="none" w:sz="0" w:space="0" w:color="auto"/>
                    <w:left w:val="none" w:sz="0" w:space="0" w:color="auto"/>
                    <w:bottom w:val="none" w:sz="0" w:space="0" w:color="auto"/>
                    <w:right w:val="none" w:sz="0" w:space="0" w:color="auto"/>
                  </w:divBdr>
                </w:div>
              </w:divsChild>
            </w:div>
            <w:div w:id="1261377552">
              <w:marLeft w:val="0"/>
              <w:marRight w:val="0"/>
              <w:marTop w:val="0"/>
              <w:marBottom w:val="0"/>
              <w:divBdr>
                <w:top w:val="none" w:sz="0" w:space="0" w:color="auto"/>
                <w:left w:val="none" w:sz="0" w:space="0" w:color="auto"/>
                <w:bottom w:val="none" w:sz="0" w:space="0" w:color="auto"/>
                <w:right w:val="none" w:sz="0" w:space="0" w:color="auto"/>
              </w:divBdr>
              <w:divsChild>
                <w:div w:id="604771248">
                  <w:marLeft w:val="0"/>
                  <w:marRight w:val="0"/>
                  <w:marTop w:val="0"/>
                  <w:marBottom w:val="0"/>
                  <w:divBdr>
                    <w:top w:val="none" w:sz="0" w:space="0" w:color="auto"/>
                    <w:left w:val="none" w:sz="0" w:space="0" w:color="auto"/>
                    <w:bottom w:val="none" w:sz="0" w:space="0" w:color="auto"/>
                    <w:right w:val="none" w:sz="0" w:space="0" w:color="auto"/>
                  </w:divBdr>
                </w:div>
              </w:divsChild>
            </w:div>
            <w:div w:id="315576199">
              <w:marLeft w:val="0"/>
              <w:marRight w:val="0"/>
              <w:marTop w:val="0"/>
              <w:marBottom w:val="0"/>
              <w:divBdr>
                <w:top w:val="none" w:sz="0" w:space="0" w:color="auto"/>
                <w:left w:val="none" w:sz="0" w:space="0" w:color="auto"/>
                <w:bottom w:val="none" w:sz="0" w:space="0" w:color="auto"/>
                <w:right w:val="none" w:sz="0" w:space="0" w:color="auto"/>
              </w:divBdr>
              <w:divsChild>
                <w:div w:id="97734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45781">
          <w:marLeft w:val="0"/>
          <w:marRight w:val="0"/>
          <w:marTop w:val="0"/>
          <w:marBottom w:val="0"/>
          <w:divBdr>
            <w:top w:val="none" w:sz="0" w:space="0" w:color="auto"/>
            <w:left w:val="none" w:sz="0" w:space="0" w:color="auto"/>
            <w:bottom w:val="none" w:sz="0" w:space="0" w:color="auto"/>
            <w:right w:val="none" w:sz="0" w:space="0" w:color="auto"/>
          </w:divBdr>
          <w:divsChild>
            <w:div w:id="674579197">
              <w:marLeft w:val="0"/>
              <w:marRight w:val="0"/>
              <w:marTop w:val="0"/>
              <w:marBottom w:val="450"/>
              <w:divBdr>
                <w:top w:val="single" w:sz="6" w:space="8" w:color="B7CED1"/>
                <w:left w:val="single" w:sz="6" w:space="17" w:color="B7CED1"/>
                <w:bottom w:val="single" w:sz="6" w:space="13" w:color="B7CED1"/>
                <w:right w:val="single" w:sz="6" w:space="17" w:color="B7CED1"/>
              </w:divBdr>
            </w:div>
            <w:div w:id="1307011199">
              <w:marLeft w:val="0"/>
              <w:marRight w:val="0"/>
              <w:marTop w:val="0"/>
              <w:marBottom w:val="450"/>
              <w:divBdr>
                <w:top w:val="single" w:sz="6" w:space="8" w:color="B7CED1"/>
                <w:left w:val="single" w:sz="6" w:space="17" w:color="B7CED1"/>
                <w:bottom w:val="single" w:sz="6" w:space="13" w:color="B7CED1"/>
                <w:right w:val="single" w:sz="6" w:space="17" w:color="B7CED1"/>
              </w:divBdr>
            </w:div>
          </w:divsChild>
        </w:div>
      </w:divsChild>
    </w:div>
    <w:div w:id="60177341">
      <w:bodyDiv w:val="1"/>
      <w:marLeft w:val="0"/>
      <w:marRight w:val="0"/>
      <w:marTop w:val="0"/>
      <w:marBottom w:val="0"/>
      <w:divBdr>
        <w:top w:val="none" w:sz="0" w:space="0" w:color="auto"/>
        <w:left w:val="none" w:sz="0" w:space="0" w:color="auto"/>
        <w:bottom w:val="none" w:sz="0" w:space="0" w:color="auto"/>
        <w:right w:val="none" w:sz="0" w:space="0" w:color="auto"/>
      </w:divBdr>
      <w:divsChild>
        <w:div w:id="456025708">
          <w:marLeft w:val="0"/>
          <w:marRight w:val="0"/>
          <w:marTop w:val="0"/>
          <w:marBottom w:val="0"/>
          <w:divBdr>
            <w:top w:val="none" w:sz="0" w:space="0" w:color="auto"/>
            <w:left w:val="none" w:sz="0" w:space="0" w:color="auto"/>
            <w:bottom w:val="none" w:sz="0" w:space="0" w:color="auto"/>
            <w:right w:val="none" w:sz="0" w:space="0" w:color="auto"/>
          </w:divBdr>
        </w:div>
        <w:div w:id="1638680634">
          <w:marLeft w:val="0"/>
          <w:marRight w:val="0"/>
          <w:marTop w:val="0"/>
          <w:marBottom w:val="0"/>
          <w:divBdr>
            <w:top w:val="none" w:sz="0" w:space="0" w:color="auto"/>
            <w:left w:val="none" w:sz="0" w:space="0" w:color="auto"/>
            <w:bottom w:val="none" w:sz="0" w:space="0" w:color="auto"/>
            <w:right w:val="none" w:sz="0" w:space="0" w:color="auto"/>
          </w:divBdr>
        </w:div>
        <w:div w:id="1977366994">
          <w:marLeft w:val="0"/>
          <w:marRight w:val="0"/>
          <w:marTop w:val="0"/>
          <w:marBottom w:val="0"/>
          <w:divBdr>
            <w:top w:val="none" w:sz="0" w:space="0" w:color="auto"/>
            <w:left w:val="none" w:sz="0" w:space="0" w:color="auto"/>
            <w:bottom w:val="none" w:sz="0" w:space="0" w:color="auto"/>
            <w:right w:val="none" w:sz="0" w:space="0" w:color="auto"/>
          </w:divBdr>
        </w:div>
        <w:div w:id="870728792">
          <w:marLeft w:val="0"/>
          <w:marRight w:val="0"/>
          <w:marTop w:val="0"/>
          <w:marBottom w:val="0"/>
          <w:divBdr>
            <w:top w:val="none" w:sz="0" w:space="0" w:color="auto"/>
            <w:left w:val="none" w:sz="0" w:space="0" w:color="auto"/>
            <w:bottom w:val="none" w:sz="0" w:space="0" w:color="auto"/>
            <w:right w:val="none" w:sz="0" w:space="0" w:color="auto"/>
          </w:divBdr>
        </w:div>
        <w:div w:id="30882202">
          <w:marLeft w:val="0"/>
          <w:marRight w:val="0"/>
          <w:marTop w:val="0"/>
          <w:marBottom w:val="0"/>
          <w:divBdr>
            <w:top w:val="none" w:sz="0" w:space="0" w:color="auto"/>
            <w:left w:val="none" w:sz="0" w:space="0" w:color="auto"/>
            <w:bottom w:val="none" w:sz="0" w:space="0" w:color="auto"/>
            <w:right w:val="none" w:sz="0" w:space="0" w:color="auto"/>
          </w:divBdr>
        </w:div>
        <w:div w:id="1689991178">
          <w:marLeft w:val="0"/>
          <w:marRight w:val="0"/>
          <w:marTop w:val="0"/>
          <w:marBottom w:val="0"/>
          <w:divBdr>
            <w:top w:val="none" w:sz="0" w:space="0" w:color="auto"/>
            <w:left w:val="none" w:sz="0" w:space="0" w:color="auto"/>
            <w:bottom w:val="none" w:sz="0" w:space="0" w:color="auto"/>
            <w:right w:val="none" w:sz="0" w:space="0" w:color="auto"/>
          </w:divBdr>
        </w:div>
        <w:div w:id="1891067926">
          <w:marLeft w:val="0"/>
          <w:marRight w:val="0"/>
          <w:marTop w:val="0"/>
          <w:marBottom w:val="0"/>
          <w:divBdr>
            <w:top w:val="none" w:sz="0" w:space="0" w:color="auto"/>
            <w:left w:val="none" w:sz="0" w:space="0" w:color="auto"/>
            <w:bottom w:val="none" w:sz="0" w:space="0" w:color="auto"/>
            <w:right w:val="none" w:sz="0" w:space="0" w:color="auto"/>
          </w:divBdr>
        </w:div>
        <w:div w:id="760226743">
          <w:marLeft w:val="0"/>
          <w:marRight w:val="0"/>
          <w:marTop w:val="0"/>
          <w:marBottom w:val="0"/>
          <w:divBdr>
            <w:top w:val="none" w:sz="0" w:space="0" w:color="auto"/>
            <w:left w:val="none" w:sz="0" w:space="0" w:color="auto"/>
            <w:bottom w:val="none" w:sz="0" w:space="0" w:color="auto"/>
            <w:right w:val="none" w:sz="0" w:space="0" w:color="auto"/>
          </w:divBdr>
        </w:div>
        <w:div w:id="1179193452">
          <w:marLeft w:val="0"/>
          <w:marRight w:val="0"/>
          <w:marTop w:val="0"/>
          <w:marBottom w:val="0"/>
          <w:divBdr>
            <w:top w:val="none" w:sz="0" w:space="0" w:color="auto"/>
            <w:left w:val="none" w:sz="0" w:space="0" w:color="auto"/>
            <w:bottom w:val="none" w:sz="0" w:space="0" w:color="auto"/>
            <w:right w:val="none" w:sz="0" w:space="0" w:color="auto"/>
          </w:divBdr>
        </w:div>
        <w:div w:id="109007698">
          <w:marLeft w:val="0"/>
          <w:marRight w:val="0"/>
          <w:marTop w:val="0"/>
          <w:marBottom w:val="0"/>
          <w:divBdr>
            <w:top w:val="none" w:sz="0" w:space="0" w:color="auto"/>
            <w:left w:val="none" w:sz="0" w:space="0" w:color="auto"/>
            <w:bottom w:val="none" w:sz="0" w:space="0" w:color="auto"/>
            <w:right w:val="none" w:sz="0" w:space="0" w:color="auto"/>
          </w:divBdr>
        </w:div>
        <w:div w:id="301078587">
          <w:marLeft w:val="0"/>
          <w:marRight w:val="0"/>
          <w:marTop w:val="0"/>
          <w:marBottom w:val="0"/>
          <w:divBdr>
            <w:top w:val="none" w:sz="0" w:space="0" w:color="auto"/>
            <w:left w:val="none" w:sz="0" w:space="0" w:color="auto"/>
            <w:bottom w:val="none" w:sz="0" w:space="0" w:color="auto"/>
            <w:right w:val="none" w:sz="0" w:space="0" w:color="auto"/>
          </w:divBdr>
        </w:div>
        <w:div w:id="603609195">
          <w:marLeft w:val="0"/>
          <w:marRight w:val="0"/>
          <w:marTop w:val="0"/>
          <w:marBottom w:val="0"/>
          <w:divBdr>
            <w:top w:val="none" w:sz="0" w:space="0" w:color="auto"/>
            <w:left w:val="none" w:sz="0" w:space="0" w:color="auto"/>
            <w:bottom w:val="none" w:sz="0" w:space="0" w:color="auto"/>
            <w:right w:val="none" w:sz="0" w:space="0" w:color="auto"/>
          </w:divBdr>
        </w:div>
        <w:div w:id="900599947">
          <w:marLeft w:val="0"/>
          <w:marRight w:val="0"/>
          <w:marTop w:val="0"/>
          <w:marBottom w:val="0"/>
          <w:divBdr>
            <w:top w:val="none" w:sz="0" w:space="0" w:color="auto"/>
            <w:left w:val="none" w:sz="0" w:space="0" w:color="auto"/>
            <w:bottom w:val="none" w:sz="0" w:space="0" w:color="auto"/>
            <w:right w:val="none" w:sz="0" w:space="0" w:color="auto"/>
          </w:divBdr>
        </w:div>
        <w:div w:id="1003316750">
          <w:marLeft w:val="0"/>
          <w:marRight w:val="0"/>
          <w:marTop w:val="0"/>
          <w:marBottom w:val="0"/>
          <w:divBdr>
            <w:top w:val="none" w:sz="0" w:space="0" w:color="auto"/>
            <w:left w:val="none" w:sz="0" w:space="0" w:color="auto"/>
            <w:bottom w:val="none" w:sz="0" w:space="0" w:color="auto"/>
            <w:right w:val="none" w:sz="0" w:space="0" w:color="auto"/>
          </w:divBdr>
        </w:div>
        <w:div w:id="1105542361">
          <w:marLeft w:val="0"/>
          <w:marRight w:val="0"/>
          <w:marTop w:val="0"/>
          <w:marBottom w:val="0"/>
          <w:divBdr>
            <w:top w:val="none" w:sz="0" w:space="0" w:color="auto"/>
            <w:left w:val="none" w:sz="0" w:space="0" w:color="auto"/>
            <w:bottom w:val="none" w:sz="0" w:space="0" w:color="auto"/>
            <w:right w:val="none" w:sz="0" w:space="0" w:color="auto"/>
          </w:divBdr>
        </w:div>
        <w:div w:id="1683044116">
          <w:marLeft w:val="0"/>
          <w:marRight w:val="0"/>
          <w:marTop w:val="0"/>
          <w:marBottom w:val="0"/>
          <w:divBdr>
            <w:top w:val="none" w:sz="0" w:space="0" w:color="auto"/>
            <w:left w:val="none" w:sz="0" w:space="0" w:color="auto"/>
            <w:bottom w:val="none" w:sz="0" w:space="0" w:color="auto"/>
            <w:right w:val="none" w:sz="0" w:space="0" w:color="auto"/>
          </w:divBdr>
        </w:div>
        <w:div w:id="15934744">
          <w:marLeft w:val="0"/>
          <w:marRight w:val="0"/>
          <w:marTop w:val="0"/>
          <w:marBottom w:val="0"/>
          <w:divBdr>
            <w:top w:val="none" w:sz="0" w:space="0" w:color="auto"/>
            <w:left w:val="none" w:sz="0" w:space="0" w:color="auto"/>
            <w:bottom w:val="none" w:sz="0" w:space="0" w:color="auto"/>
            <w:right w:val="none" w:sz="0" w:space="0" w:color="auto"/>
          </w:divBdr>
        </w:div>
        <w:div w:id="310133843">
          <w:marLeft w:val="0"/>
          <w:marRight w:val="0"/>
          <w:marTop w:val="0"/>
          <w:marBottom w:val="0"/>
          <w:divBdr>
            <w:top w:val="none" w:sz="0" w:space="0" w:color="auto"/>
            <w:left w:val="none" w:sz="0" w:space="0" w:color="auto"/>
            <w:bottom w:val="none" w:sz="0" w:space="0" w:color="auto"/>
            <w:right w:val="none" w:sz="0" w:space="0" w:color="auto"/>
          </w:divBdr>
        </w:div>
        <w:div w:id="1273825095">
          <w:marLeft w:val="0"/>
          <w:marRight w:val="0"/>
          <w:marTop w:val="0"/>
          <w:marBottom w:val="0"/>
          <w:divBdr>
            <w:top w:val="none" w:sz="0" w:space="0" w:color="auto"/>
            <w:left w:val="none" w:sz="0" w:space="0" w:color="auto"/>
            <w:bottom w:val="none" w:sz="0" w:space="0" w:color="auto"/>
            <w:right w:val="none" w:sz="0" w:space="0" w:color="auto"/>
          </w:divBdr>
        </w:div>
        <w:div w:id="1083339214">
          <w:marLeft w:val="0"/>
          <w:marRight w:val="0"/>
          <w:marTop w:val="0"/>
          <w:marBottom w:val="0"/>
          <w:divBdr>
            <w:top w:val="none" w:sz="0" w:space="0" w:color="auto"/>
            <w:left w:val="none" w:sz="0" w:space="0" w:color="auto"/>
            <w:bottom w:val="none" w:sz="0" w:space="0" w:color="auto"/>
            <w:right w:val="none" w:sz="0" w:space="0" w:color="auto"/>
          </w:divBdr>
        </w:div>
        <w:div w:id="250117529">
          <w:marLeft w:val="0"/>
          <w:marRight w:val="0"/>
          <w:marTop w:val="0"/>
          <w:marBottom w:val="0"/>
          <w:divBdr>
            <w:top w:val="none" w:sz="0" w:space="0" w:color="auto"/>
            <w:left w:val="none" w:sz="0" w:space="0" w:color="auto"/>
            <w:bottom w:val="none" w:sz="0" w:space="0" w:color="auto"/>
            <w:right w:val="none" w:sz="0" w:space="0" w:color="auto"/>
          </w:divBdr>
        </w:div>
        <w:div w:id="1921133348">
          <w:marLeft w:val="0"/>
          <w:marRight w:val="0"/>
          <w:marTop w:val="0"/>
          <w:marBottom w:val="0"/>
          <w:divBdr>
            <w:top w:val="none" w:sz="0" w:space="0" w:color="auto"/>
            <w:left w:val="none" w:sz="0" w:space="0" w:color="auto"/>
            <w:bottom w:val="none" w:sz="0" w:space="0" w:color="auto"/>
            <w:right w:val="none" w:sz="0" w:space="0" w:color="auto"/>
          </w:divBdr>
        </w:div>
        <w:div w:id="159587838">
          <w:marLeft w:val="0"/>
          <w:marRight w:val="0"/>
          <w:marTop w:val="0"/>
          <w:marBottom w:val="0"/>
          <w:divBdr>
            <w:top w:val="none" w:sz="0" w:space="0" w:color="auto"/>
            <w:left w:val="none" w:sz="0" w:space="0" w:color="auto"/>
            <w:bottom w:val="none" w:sz="0" w:space="0" w:color="auto"/>
            <w:right w:val="none" w:sz="0" w:space="0" w:color="auto"/>
          </w:divBdr>
        </w:div>
        <w:div w:id="874852294">
          <w:marLeft w:val="0"/>
          <w:marRight w:val="0"/>
          <w:marTop w:val="0"/>
          <w:marBottom w:val="0"/>
          <w:divBdr>
            <w:top w:val="none" w:sz="0" w:space="0" w:color="auto"/>
            <w:left w:val="none" w:sz="0" w:space="0" w:color="auto"/>
            <w:bottom w:val="none" w:sz="0" w:space="0" w:color="auto"/>
            <w:right w:val="none" w:sz="0" w:space="0" w:color="auto"/>
          </w:divBdr>
        </w:div>
        <w:div w:id="1561937794">
          <w:marLeft w:val="0"/>
          <w:marRight w:val="0"/>
          <w:marTop w:val="0"/>
          <w:marBottom w:val="0"/>
          <w:divBdr>
            <w:top w:val="none" w:sz="0" w:space="0" w:color="auto"/>
            <w:left w:val="none" w:sz="0" w:space="0" w:color="auto"/>
            <w:bottom w:val="none" w:sz="0" w:space="0" w:color="auto"/>
            <w:right w:val="none" w:sz="0" w:space="0" w:color="auto"/>
          </w:divBdr>
        </w:div>
        <w:div w:id="1717000861">
          <w:marLeft w:val="0"/>
          <w:marRight w:val="0"/>
          <w:marTop w:val="0"/>
          <w:marBottom w:val="0"/>
          <w:divBdr>
            <w:top w:val="none" w:sz="0" w:space="0" w:color="auto"/>
            <w:left w:val="none" w:sz="0" w:space="0" w:color="auto"/>
            <w:bottom w:val="none" w:sz="0" w:space="0" w:color="auto"/>
            <w:right w:val="none" w:sz="0" w:space="0" w:color="auto"/>
          </w:divBdr>
        </w:div>
        <w:div w:id="1523470709">
          <w:marLeft w:val="0"/>
          <w:marRight w:val="0"/>
          <w:marTop w:val="0"/>
          <w:marBottom w:val="0"/>
          <w:divBdr>
            <w:top w:val="none" w:sz="0" w:space="0" w:color="auto"/>
            <w:left w:val="none" w:sz="0" w:space="0" w:color="auto"/>
            <w:bottom w:val="none" w:sz="0" w:space="0" w:color="auto"/>
            <w:right w:val="none" w:sz="0" w:space="0" w:color="auto"/>
          </w:divBdr>
        </w:div>
        <w:div w:id="413279117">
          <w:marLeft w:val="0"/>
          <w:marRight w:val="0"/>
          <w:marTop w:val="0"/>
          <w:marBottom w:val="0"/>
          <w:divBdr>
            <w:top w:val="none" w:sz="0" w:space="0" w:color="auto"/>
            <w:left w:val="none" w:sz="0" w:space="0" w:color="auto"/>
            <w:bottom w:val="none" w:sz="0" w:space="0" w:color="auto"/>
            <w:right w:val="none" w:sz="0" w:space="0" w:color="auto"/>
          </w:divBdr>
        </w:div>
        <w:div w:id="1657494306">
          <w:marLeft w:val="0"/>
          <w:marRight w:val="0"/>
          <w:marTop w:val="0"/>
          <w:marBottom w:val="0"/>
          <w:divBdr>
            <w:top w:val="none" w:sz="0" w:space="0" w:color="auto"/>
            <w:left w:val="none" w:sz="0" w:space="0" w:color="auto"/>
            <w:bottom w:val="none" w:sz="0" w:space="0" w:color="auto"/>
            <w:right w:val="none" w:sz="0" w:space="0" w:color="auto"/>
          </w:divBdr>
        </w:div>
        <w:div w:id="1411655588">
          <w:marLeft w:val="0"/>
          <w:marRight w:val="0"/>
          <w:marTop w:val="0"/>
          <w:marBottom w:val="0"/>
          <w:divBdr>
            <w:top w:val="none" w:sz="0" w:space="0" w:color="auto"/>
            <w:left w:val="none" w:sz="0" w:space="0" w:color="auto"/>
            <w:bottom w:val="none" w:sz="0" w:space="0" w:color="auto"/>
            <w:right w:val="none" w:sz="0" w:space="0" w:color="auto"/>
          </w:divBdr>
        </w:div>
        <w:div w:id="1195077388">
          <w:marLeft w:val="0"/>
          <w:marRight w:val="0"/>
          <w:marTop w:val="0"/>
          <w:marBottom w:val="0"/>
          <w:divBdr>
            <w:top w:val="none" w:sz="0" w:space="0" w:color="auto"/>
            <w:left w:val="none" w:sz="0" w:space="0" w:color="auto"/>
            <w:bottom w:val="none" w:sz="0" w:space="0" w:color="auto"/>
            <w:right w:val="none" w:sz="0" w:space="0" w:color="auto"/>
          </w:divBdr>
        </w:div>
        <w:div w:id="1508210346">
          <w:marLeft w:val="0"/>
          <w:marRight w:val="0"/>
          <w:marTop w:val="0"/>
          <w:marBottom w:val="0"/>
          <w:divBdr>
            <w:top w:val="none" w:sz="0" w:space="0" w:color="auto"/>
            <w:left w:val="none" w:sz="0" w:space="0" w:color="auto"/>
            <w:bottom w:val="none" w:sz="0" w:space="0" w:color="auto"/>
            <w:right w:val="none" w:sz="0" w:space="0" w:color="auto"/>
          </w:divBdr>
        </w:div>
      </w:divsChild>
    </w:div>
    <w:div w:id="76244965">
      <w:bodyDiv w:val="1"/>
      <w:marLeft w:val="0"/>
      <w:marRight w:val="0"/>
      <w:marTop w:val="0"/>
      <w:marBottom w:val="0"/>
      <w:divBdr>
        <w:top w:val="none" w:sz="0" w:space="0" w:color="auto"/>
        <w:left w:val="none" w:sz="0" w:space="0" w:color="auto"/>
        <w:bottom w:val="none" w:sz="0" w:space="0" w:color="auto"/>
        <w:right w:val="none" w:sz="0" w:space="0" w:color="auto"/>
      </w:divBdr>
    </w:div>
    <w:div w:id="107818160">
      <w:bodyDiv w:val="1"/>
      <w:marLeft w:val="0"/>
      <w:marRight w:val="0"/>
      <w:marTop w:val="0"/>
      <w:marBottom w:val="0"/>
      <w:divBdr>
        <w:top w:val="none" w:sz="0" w:space="0" w:color="auto"/>
        <w:left w:val="none" w:sz="0" w:space="0" w:color="auto"/>
        <w:bottom w:val="none" w:sz="0" w:space="0" w:color="auto"/>
        <w:right w:val="none" w:sz="0" w:space="0" w:color="auto"/>
      </w:divBdr>
    </w:div>
    <w:div w:id="253711670">
      <w:bodyDiv w:val="1"/>
      <w:marLeft w:val="0"/>
      <w:marRight w:val="0"/>
      <w:marTop w:val="0"/>
      <w:marBottom w:val="0"/>
      <w:divBdr>
        <w:top w:val="none" w:sz="0" w:space="0" w:color="auto"/>
        <w:left w:val="none" w:sz="0" w:space="0" w:color="auto"/>
        <w:bottom w:val="none" w:sz="0" w:space="0" w:color="auto"/>
        <w:right w:val="none" w:sz="0" w:space="0" w:color="auto"/>
      </w:divBdr>
      <w:divsChild>
        <w:div w:id="579027094">
          <w:marLeft w:val="0"/>
          <w:marRight w:val="0"/>
          <w:marTop w:val="0"/>
          <w:marBottom w:val="0"/>
          <w:divBdr>
            <w:top w:val="none" w:sz="0" w:space="0" w:color="auto"/>
            <w:left w:val="none" w:sz="0" w:space="0" w:color="auto"/>
            <w:bottom w:val="none" w:sz="0" w:space="0" w:color="auto"/>
            <w:right w:val="none" w:sz="0" w:space="0" w:color="auto"/>
          </w:divBdr>
        </w:div>
        <w:div w:id="218327046">
          <w:marLeft w:val="810"/>
          <w:marRight w:val="810"/>
          <w:marTop w:val="360"/>
          <w:marBottom w:val="0"/>
          <w:divBdr>
            <w:top w:val="none" w:sz="0" w:space="0" w:color="auto"/>
            <w:left w:val="none" w:sz="0" w:space="0" w:color="auto"/>
            <w:bottom w:val="none" w:sz="0" w:space="0" w:color="auto"/>
            <w:right w:val="none" w:sz="0" w:space="0" w:color="auto"/>
          </w:divBdr>
          <w:divsChild>
            <w:div w:id="160045832">
              <w:marLeft w:val="4005"/>
              <w:marRight w:val="810"/>
              <w:marTop w:val="0"/>
              <w:marBottom w:val="0"/>
              <w:divBdr>
                <w:top w:val="none" w:sz="0" w:space="0" w:color="auto"/>
                <w:left w:val="none" w:sz="0" w:space="0" w:color="auto"/>
                <w:bottom w:val="none" w:sz="0" w:space="0" w:color="auto"/>
                <w:right w:val="none" w:sz="0" w:space="0" w:color="auto"/>
              </w:divBdr>
            </w:div>
            <w:div w:id="516313771">
              <w:marLeft w:val="4005"/>
              <w:marRight w:val="810"/>
              <w:marTop w:val="0"/>
              <w:marBottom w:val="0"/>
              <w:divBdr>
                <w:top w:val="none" w:sz="0" w:space="0" w:color="auto"/>
                <w:left w:val="none" w:sz="0" w:space="0" w:color="auto"/>
                <w:bottom w:val="none" w:sz="0" w:space="0" w:color="auto"/>
                <w:right w:val="none" w:sz="0" w:space="0" w:color="auto"/>
              </w:divBdr>
            </w:div>
          </w:divsChild>
        </w:div>
        <w:div w:id="463618066">
          <w:marLeft w:val="0"/>
          <w:marRight w:val="0"/>
          <w:marTop w:val="0"/>
          <w:marBottom w:val="0"/>
          <w:divBdr>
            <w:top w:val="none" w:sz="0" w:space="0" w:color="auto"/>
            <w:left w:val="none" w:sz="0" w:space="0" w:color="auto"/>
            <w:bottom w:val="none" w:sz="0" w:space="0" w:color="auto"/>
            <w:right w:val="none" w:sz="0" w:space="0" w:color="auto"/>
          </w:divBdr>
        </w:div>
        <w:div w:id="278417854">
          <w:marLeft w:val="0"/>
          <w:marRight w:val="0"/>
          <w:marTop w:val="0"/>
          <w:marBottom w:val="0"/>
          <w:divBdr>
            <w:top w:val="none" w:sz="0" w:space="0" w:color="auto"/>
            <w:left w:val="none" w:sz="0" w:space="0" w:color="auto"/>
            <w:bottom w:val="none" w:sz="0" w:space="0" w:color="auto"/>
            <w:right w:val="none" w:sz="0" w:space="0" w:color="auto"/>
          </w:divBdr>
        </w:div>
        <w:div w:id="1846477049">
          <w:marLeft w:val="0"/>
          <w:marRight w:val="0"/>
          <w:marTop w:val="0"/>
          <w:marBottom w:val="0"/>
          <w:divBdr>
            <w:top w:val="none" w:sz="0" w:space="0" w:color="auto"/>
            <w:left w:val="none" w:sz="0" w:space="0" w:color="auto"/>
            <w:bottom w:val="none" w:sz="0" w:space="0" w:color="auto"/>
            <w:right w:val="none" w:sz="0" w:space="0" w:color="auto"/>
          </w:divBdr>
        </w:div>
        <w:div w:id="885292672">
          <w:marLeft w:val="0"/>
          <w:marRight w:val="0"/>
          <w:marTop w:val="0"/>
          <w:marBottom w:val="0"/>
          <w:divBdr>
            <w:top w:val="none" w:sz="0" w:space="0" w:color="auto"/>
            <w:left w:val="none" w:sz="0" w:space="0" w:color="auto"/>
            <w:bottom w:val="none" w:sz="0" w:space="0" w:color="auto"/>
            <w:right w:val="none" w:sz="0" w:space="0" w:color="auto"/>
          </w:divBdr>
        </w:div>
        <w:div w:id="677654045">
          <w:marLeft w:val="0"/>
          <w:marRight w:val="0"/>
          <w:marTop w:val="0"/>
          <w:marBottom w:val="0"/>
          <w:divBdr>
            <w:top w:val="none" w:sz="0" w:space="0" w:color="auto"/>
            <w:left w:val="none" w:sz="0" w:space="0" w:color="auto"/>
            <w:bottom w:val="none" w:sz="0" w:space="0" w:color="auto"/>
            <w:right w:val="none" w:sz="0" w:space="0" w:color="auto"/>
          </w:divBdr>
        </w:div>
        <w:div w:id="1622611284">
          <w:marLeft w:val="0"/>
          <w:marRight w:val="0"/>
          <w:marTop w:val="0"/>
          <w:marBottom w:val="0"/>
          <w:divBdr>
            <w:top w:val="none" w:sz="0" w:space="0" w:color="auto"/>
            <w:left w:val="none" w:sz="0" w:space="0" w:color="auto"/>
            <w:bottom w:val="none" w:sz="0" w:space="0" w:color="auto"/>
            <w:right w:val="none" w:sz="0" w:space="0" w:color="auto"/>
          </w:divBdr>
        </w:div>
        <w:div w:id="1189487822">
          <w:marLeft w:val="0"/>
          <w:marRight w:val="0"/>
          <w:marTop w:val="0"/>
          <w:marBottom w:val="0"/>
          <w:divBdr>
            <w:top w:val="none" w:sz="0" w:space="0" w:color="auto"/>
            <w:left w:val="none" w:sz="0" w:space="0" w:color="auto"/>
            <w:bottom w:val="none" w:sz="0" w:space="0" w:color="auto"/>
            <w:right w:val="none" w:sz="0" w:space="0" w:color="auto"/>
          </w:divBdr>
        </w:div>
      </w:divsChild>
    </w:div>
    <w:div w:id="258681348">
      <w:bodyDiv w:val="1"/>
      <w:marLeft w:val="0"/>
      <w:marRight w:val="0"/>
      <w:marTop w:val="0"/>
      <w:marBottom w:val="0"/>
      <w:divBdr>
        <w:top w:val="none" w:sz="0" w:space="0" w:color="auto"/>
        <w:left w:val="none" w:sz="0" w:space="0" w:color="auto"/>
        <w:bottom w:val="none" w:sz="0" w:space="0" w:color="auto"/>
        <w:right w:val="none" w:sz="0" w:space="0" w:color="auto"/>
      </w:divBdr>
      <w:divsChild>
        <w:div w:id="1473474905">
          <w:marLeft w:val="0"/>
          <w:marRight w:val="0"/>
          <w:marTop w:val="0"/>
          <w:marBottom w:val="0"/>
          <w:divBdr>
            <w:top w:val="none" w:sz="0" w:space="0" w:color="auto"/>
            <w:left w:val="none" w:sz="0" w:space="0" w:color="auto"/>
            <w:bottom w:val="none" w:sz="0" w:space="0" w:color="auto"/>
            <w:right w:val="none" w:sz="0" w:space="0" w:color="auto"/>
          </w:divBdr>
          <w:divsChild>
            <w:div w:id="494877732">
              <w:marLeft w:val="0"/>
              <w:marRight w:val="0"/>
              <w:marTop w:val="0"/>
              <w:marBottom w:val="0"/>
              <w:divBdr>
                <w:top w:val="none" w:sz="0" w:space="0" w:color="auto"/>
                <w:left w:val="none" w:sz="0" w:space="0" w:color="auto"/>
                <w:bottom w:val="none" w:sz="0" w:space="0" w:color="auto"/>
                <w:right w:val="none" w:sz="0" w:space="0" w:color="auto"/>
              </w:divBdr>
              <w:divsChild>
                <w:div w:id="1763990625">
                  <w:marLeft w:val="0"/>
                  <w:marRight w:val="0"/>
                  <w:marTop w:val="0"/>
                  <w:marBottom w:val="0"/>
                  <w:divBdr>
                    <w:top w:val="none" w:sz="0" w:space="0" w:color="auto"/>
                    <w:left w:val="none" w:sz="0" w:space="0" w:color="auto"/>
                    <w:bottom w:val="none" w:sz="0" w:space="0" w:color="auto"/>
                    <w:right w:val="none" w:sz="0" w:space="0" w:color="auto"/>
                  </w:divBdr>
                  <w:divsChild>
                    <w:div w:id="2085369002">
                      <w:marLeft w:val="3000"/>
                      <w:marRight w:val="0"/>
                      <w:marTop w:val="0"/>
                      <w:marBottom w:val="0"/>
                      <w:divBdr>
                        <w:top w:val="none" w:sz="0" w:space="0" w:color="auto"/>
                        <w:left w:val="none" w:sz="0" w:space="0" w:color="auto"/>
                        <w:bottom w:val="none" w:sz="0" w:space="0" w:color="auto"/>
                        <w:right w:val="none" w:sz="0" w:space="0" w:color="auto"/>
                      </w:divBdr>
                      <w:divsChild>
                        <w:div w:id="957879717">
                          <w:marLeft w:val="0"/>
                          <w:marRight w:val="0"/>
                          <w:marTop w:val="0"/>
                          <w:marBottom w:val="0"/>
                          <w:divBdr>
                            <w:top w:val="none" w:sz="0" w:space="0" w:color="auto"/>
                            <w:left w:val="none" w:sz="0" w:space="0" w:color="auto"/>
                            <w:bottom w:val="none" w:sz="0" w:space="0" w:color="auto"/>
                            <w:right w:val="none" w:sz="0" w:space="0" w:color="auto"/>
                          </w:divBdr>
                          <w:divsChild>
                            <w:div w:id="86540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496685">
      <w:bodyDiv w:val="1"/>
      <w:marLeft w:val="0"/>
      <w:marRight w:val="0"/>
      <w:marTop w:val="0"/>
      <w:marBottom w:val="0"/>
      <w:divBdr>
        <w:top w:val="none" w:sz="0" w:space="0" w:color="auto"/>
        <w:left w:val="none" w:sz="0" w:space="0" w:color="auto"/>
        <w:bottom w:val="none" w:sz="0" w:space="0" w:color="auto"/>
        <w:right w:val="none" w:sz="0" w:space="0" w:color="auto"/>
      </w:divBdr>
    </w:div>
    <w:div w:id="284387043">
      <w:bodyDiv w:val="1"/>
      <w:marLeft w:val="0"/>
      <w:marRight w:val="0"/>
      <w:marTop w:val="0"/>
      <w:marBottom w:val="0"/>
      <w:divBdr>
        <w:top w:val="none" w:sz="0" w:space="0" w:color="auto"/>
        <w:left w:val="none" w:sz="0" w:space="0" w:color="auto"/>
        <w:bottom w:val="none" w:sz="0" w:space="0" w:color="auto"/>
        <w:right w:val="none" w:sz="0" w:space="0" w:color="auto"/>
      </w:divBdr>
      <w:divsChild>
        <w:div w:id="1748767699">
          <w:marLeft w:val="0"/>
          <w:marRight w:val="0"/>
          <w:marTop w:val="0"/>
          <w:marBottom w:val="0"/>
          <w:divBdr>
            <w:top w:val="none" w:sz="0" w:space="0" w:color="auto"/>
            <w:left w:val="none" w:sz="0" w:space="0" w:color="auto"/>
            <w:bottom w:val="none" w:sz="0" w:space="0" w:color="auto"/>
            <w:right w:val="none" w:sz="0" w:space="0" w:color="auto"/>
          </w:divBdr>
          <w:divsChild>
            <w:div w:id="747191550">
              <w:marLeft w:val="0"/>
              <w:marRight w:val="0"/>
              <w:marTop w:val="0"/>
              <w:marBottom w:val="0"/>
              <w:divBdr>
                <w:top w:val="none" w:sz="0" w:space="0" w:color="auto"/>
                <w:left w:val="none" w:sz="0" w:space="0" w:color="auto"/>
                <w:bottom w:val="none" w:sz="0" w:space="0" w:color="auto"/>
                <w:right w:val="none" w:sz="0" w:space="0" w:color="auto"/>
              </w:divBdr>
              <w:divsChild>
                <w:div w:id="1889220633">
                  <w:marLeft w:val="0"/>
                  <w:marRight w:val="0"/>
                  <w:marTop w:val="0"/>
                  <w:marBottom w:val="0"/>
                  <w:divBdr>
                    <w:top w:val="none" w:sz="0" w:space="0" w:color="auto"/>
                    <w:left w:val="none" w:sz="0" w:space="0" w:color="auto"/>
                    <w:bottom w:val="none" w:sz="0" w:space="0" w:color="auto"/>
                    <w:right w:val="none" w:sz="0" w:space="0" w:color="auto"/>
                  </w:divBdr>
                  <w:divsChild>
                    <w:div w:id="508181077">
                      <w:marLeft w:val="3000"/>
                      <w:marRight w:val="0"/>
                      <w:marTop w:val="0"/>
                      <w:marBottom w:val="0"/>
                      <w:divBdr>
                        <w:top w:val="none" w:sz="0" w:space="0" w:color="auto"/>
                        <w:left w:val="none" w:sz="0" w:space="0" w:color="auto"/>
                        <w:bottom w:val="none" w:sz="0" w:space="0" w:color="auto"/>
                        <w:right w:val="none" w:sz="0" w:space="0" w:color="auto"/>
                      </w:divBdr>
                      <w:divsChild>
                        <w:div w:id="2129421940">
                          <w:marLeft w:val="0"/>
                          <w:marRight w:val="0"/>
                          <w:marTop w:val="0"/>
                          <w:marBottom w:val="0"/>
                          <w:divBdr>
                            <w:top w:val="none" w:sz="0" w:space="0" w:color="auto"/>
                            <w:left w:val="none" w:sz="0" w:space="0" w:color="auto"/>
                            <w:bottom w:val="none" w:sz="0" w:space="0" w:color="auto"/>
                            <w:right w:val="none" w:sz="0" w:space="0" w:color="auto"/>
                          </w:divBdr>
                          <w:divsChild>
                            <w:div w:id="620768302">
                              <w:marLeft w:val="0"/>
                              <w:marRight w:val="0"/>
                              <w:marTop w:val="0"/>
                              <w:marBottom w:val="0"/>
                              <w:divBdr>
                                <w:top w:val="none" w:sz="0" w:space="0" w:color="auto"/>
                                <w:left w:val="none" w:sz="0" w:space="0" w:color="auto"/>
                                <w:bottom w:val="none" w:sz="0" w:space="0" w:color="auto"/>
                                <w:right w:val="none" w:sz="0" w:space="0" w:color="auto"/>
                              </w:divBdr>
                              <w:divsChild>
                                <w:div w:id="55312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3995084">
      <w:bodyDiv w:val="1"/>
      <w:marLeft w:val="0"/>
      <w:marRight w:val="0"/>
      <w:marTop w:val="0"/>
      <w:marBottom w:val="0"/>
      <w:divBdr>
        <w:top w:val="none" w:sz="0" w:space="0" w:color="auto"/>
        <w:left w:val="none" w:sz="0" w:space="0" w:color="auto"/>
        <w:bottom w:val="none" w:sz="0" w:space="0" w:color="auto"/>
        <w:right w:val="none" w:sz="0" w:space="0" w:color="auto"/>
      </w:divBdr>
    </w:div>
    <w:div w:id="375277658">
      <w:bodyDiv w:val="1"/>
      <w:marLeft w:val="0"/>
      <w:marRight w:val="0"/>
      <w:marTop w:val="0"/>
      <w:marBottom w:val="0"/>
      <w:divBdr>
        <w:top w:val="none" w:sz="0" w:space="0" w:color="auto"/>
        <w:left w:val="none" w:sz="0" w:space="0" w:color="auto"/>
        <w:bottom w:val="none" w:sz="0" w:space="0" w:color="auto"/>
        <w:right w:val="none" w:sz="0" w:space="0" w:color="auto"/>
      </w:divBdr>
    </w:div>
    <w:div w:id="403112959">
      <w:bodyDiv w:val="1"/>
      <w:marLeft w:val="0"/>
      <w:marRight w:val="0"/>
      <w:marTop w:val="0"/>
      <w:marBottom w:val="0"/>
      <w:divBdr>
        <w:top w:val="none" w:sz="0" w:space="0" w:color="auto"/>
        <w:left w:val="none" w:sz="0" w:space="0" w:color="auto"/>
        <w:bottom w:val="none" w:sz="0" w:space="0" w:color="auto"/>
        <w:right w:val="none" w:sz="0" w:space="0" w:color="auto"/>
      </w:divBdr>
    </w:div>
    <w:div w:id="419251700">
      <w:bodyDiv w:val="1"/>
      <w:marLeft w:val="0"/>
      <w:marRight w:val="0"/>
      <w:marTop w:val="0"/>
      <w:marBottom w:val="0"/>
      <w:divBdr>
        <w:top w:val="none" w:sz="0" w:space="0" w:color="auto"/>
        <w:left w:val="none" w:sz="0" w:space="0" w:color="auto"/>
        <w:bottom w:val="none" w:sz="0" w:space="0" w:color="auto"/>
        <w:right w:val="none" w:sz="0" w:space="0" w:color="auto"/>
      </w:divBdr>
    </w:div>
    <w:div w:id="483937488">
      <w:bodyDiv w:val="1"/>
      <w:marLeft w:val="0"/>
      <w:marRight w:val="0"/>
      <w:marTop w:val="0"/>
      <w:marBottom w:val="0"/>
      <w:divBdr>
        <w:top w:val="none" w:sz="0" w:space="0" w:color="auto"/>
        <w:left w:val="none" w:sz="0" w:space="0" w:color="auto"/>
        <w:bottom w:val="none" w:sz="0" w:space="0" w:color="auto"/>
        <w:right w:val="none" w:sz="0" w:space="0" w:color="auto"/>
      </w:divBdr>
    </w:div>
    <w:div w:id="485784509">
      <w:bodyDiv w:val="1"/>
      <w:marLeft w:val="0"/>
      <w:marRight w:val="0"/>
      <w:marTop w:val="0"/>
      <w:marBottom w:val="0"/>
      <w:divBdr>
        <w:top w:val="none" w:sz="0" w:space="0" w:color="auto"/>
        <w:left w:val="none" w:sz="0" w:space="0" w:color="auto"/>
        <w:bottom w:val="none" w:sz="0" w:space="0" w:color="auto"/>
        <w:right w:val="none" w:sz="0" w:space="0" w:color="auto"/>
      </w:divBdr>
    </w:div>
    <w:div w:id="491457360">
      <w:bodyDiv w:val="1"/>
      <w:marLeft w:val="0"/>
      <w:marRight w:val="0"/>
      <w:marTop w:val="0"/>
      <w:marBottom w:val="0"/>
      <w:divBdr>
        <w:top w:val="none" w:sz="0" w:space="0" w:color="auto"/>
        <w:left w:val="none" w:sz="0" w:space="0" w:color="auto"/>
        <w:bottom w:val="none" w:sz="0" w:space="0" w:color="auto"/>
        <w:right w:val="none" w:sz="0" w:space="0" w:color="auto"/>
      </w:divBdr>
    </w:div>
    <w:div w:id="495415492">
      <w:bodyDiv w:val="1"/>
      <w:marLeft w:val="0"/>
      <w:marRight w:val="0"/>
      <w:marTop w:val="0"/>
      <w:marBottom w:val="0"/>
      <w:divBdr>
        <w:top w:val="none" w:sz="0" w:space="0" w:color="auto"/>
        <w:left w:val="none" w:sz="0" w:space="0" w:color="auto"/>
        <w:bottom w:val="none" w:sz="0" w:space="0" w:color="auto"/>
        <w:right w:val="none" w:sz="0" w:space="0" w:color="auto"/>
      </w:divBdr>
      <w:divsChild>
        <w:div w:id="122624025">
          <w:marLeft w:val="0"/>
          <w:marRight w:val="0"/>
          <w:marTop w:val="0"/>
          <w:marBottom w:val="0"/>
          <w:divBdr>
            <w:top w:val="none" w:sz="0" w:space="0" w:color="auto"/>
            <w:left w:val="none" w:sz="0" w:space="0" w:color="auto"/>
            <w:bottom w:val="none" w:sz="0" w:space="0" w:color="auto"/>
            <w:right w:val="none" w:sz="0" w:space="0" w:color="auto"/>
          </w:divBdr>
        </w:div>
        <w:div w:id="1943490597">
          <w:marLeft w:val="0"/>
          <w:marRight w:val="0"/>
          <w:marTop w:val="0"/>
          <w:marBottom w:val="0"/>
          <w:divBdr>
            <w:top w:val="none" w:sz="0" w:space="0" w:color="auto"/>
            <w:left w:val="none" w:sz="0" w:space="0" w:color="auto"/>
            <w:bottom w:val="none" w:sz="0" w:space="0" w:color="auto"/>
            <w:right w:val="none" w:sz="0" w:space="0" w:color="auto"/>
          </w:divBdr>
        </w:div>
        <w:div w:id="1253733246">
          <w:marLeft w:val="0"/>
          <w:marRight w:val="0"/>
          <w:marTop w:val="0"/>
          <w:marBottom w:val="0"/>
          <w:divBdr>
            <w:top w:val="none" w:sz="0" w:space="0" w:color="auto"/>
            <w:left w:val="none" w:sz="0" w:space="0" w:color="auto"/>
            <w:bottom w:val="none" w:sz="0" w:space="0" w:color="auto"/>
            <w:right w:val="none" w:sz="0" w:space="0" w:color="auto"/>
          </w:divBdr>
        </w:div>
        <w:div w:id="1091657093">
          <w:marLeft w:val="0"/>
          <w:marRight w:val="0"/>
          <w:marTop w:val="0"/>
          <w:marBottom w:val="0"/>
          <w:divBdr>
            <w:top w:val="none" w:sz="0" w:space="0" w:color="auto"/>
            <w:left w:val="none" w:sz="0" w:space="0" w:color="auto"/>
            <w:bottom w:val="none" w:sz="0" w:space="0" w:color="auto"/>
            <w:right w:val="none" w:sz="0" w:space="0" w:color="auto"/>
          </w:divBdr>
        </w:div>
        <w:div w:id="1238906174">
          <w:marLeft w:val="0"/>
          <w:marRight w:val="0"/>
          <w:marTop w:val="0"/>
          <w:marBottom w:val="0"/>
          <w:divBdr>
            <w:top w:val="none" w:sz="0" w:space="0" w:color="auto"/>
            <w:left w:val="none" w:sz="0" w:space="0" w:color="auto"/>
            <w:bottom w:val="none" w:sz="0" w:space="0" w:color="auto"/>
            <w:right w:val="none" w:sz="0" w:space="0" w:color="auto"/>
          </w:divBdr>
        </w:div>
        <w:div w:id="742143739">
          <w:marLeft w:val="0"/>
          <w:marRight w:val="0"/>
          <w:marTop w:val="0"/>
          <w:marBottom w:val="0"/>
          <w:divBdr>
            <w:top w:val="none" w:sz="0" w:space="0" w:color="auto"/>
            <w:left w:val="none" w:sz="0" w:space="0" w:color="auto"/>
            <w:bottom w:val="none" w:sz="0" w:space="0" w:color="auto"/>
            <w:right w:val="none" w:sz="0" w:space="0" w:color="auto"/>
          </w:divBdr>
        </w:div>
        <w:div w:id="1276210277">
          <w:marLeft w:val="0"/>
          <w:marRight w:val="0"/>
          <w:marTop w:val="0"/>
          <w:marBottom w:val="0"/>
          <w:divBdr>
            <w:top w:val="none" w:sz="0" w:space="0" w:color="auto"/>
            <w:left w:val="none" w:sz="0" w:space="0" w:color="auto"/>
            <w:bottom w:val="none" w:sz="0" w:space="0" w:color="auto"/>
            <w:right w:val="none" w:sz="0" w:space="0" w:color="auto"/>
          </w:divBdr>
        </w:div>
        <w:div w:id="1979064443">
          <w:marLeft w:val="0"/>
          <w:marRight w:val="0"/>
          <w:marTop w:val="0"/>
          <w:marBottom w:val="0"/>
          <w:divBdr>
            <w:top w:val="none" w:sz="0" w:space="0" w:color="auto"/>
            <w:left w:val="none" w:sz="0" w:space="0" w:color="auto"/>
            <w:bottom w:val="none" w:sz="0" w:space="0" w:color="auto"/>
            <w:right w:val="none" w:sz="0" w:space="0" w:color="auto"/>
          </w:divBdr>
        </w:div>
        <w:div w:id="535704256">
          <w:marLeft w:val="0"/>
          <w:marRight w:val="0"/>
          <w:marTop w:val="0"/>
          <w:marBottom w:val="0"/>
          <w:divBdr>
            <w:top w:val="none" w:sz="0" w:space="0" w:color="auto"/>
            <w:left w:val="none" w:sz="0" w:space="0" w:color="auto"/>
            <w:bottom w:val="none" w:sz="0" w:space="0" w:color="auto"/>
            <w:right w:val="none" w:sz="0" w:space="0" w:color="auto"/>
          </w:divBdr>
        </w:div>
        <w:div w:id="1981614696">
          <w:marLeft w:val="0"/>
          <w:marRight w:val="0"/>
          <w:marTop w:val="0"/>
          <w:marBottom w:val="0"/>
          <w:divBdr>
            <w:top w:val="none" w:sz="0" w:space="0" w:color="auto"/>
            <w:left w:val="none" w:sz="0" w:space="0" w:color="auto"/>
            <w:bottom w:val="none" w:sz="0" w:space="0" w:color="auto"/>
            <w:right w:val="none" w:sz="0" w:space="0" w:color="auto"/>
          </w:divBdr>
        </w:div>
        <w:div w:id="860507942">
          <w:marLeft w:val="0"/>
          <w:marRight w:val="0"/>
          <w:marTop w:val="0"/>
          <w:marBottom w:val="0"/>
          <w:divBdr>
            <w:top w:val="none" w:sz="0" w:space="0" w:color="auto"/>
            <w:left w:val="none" w:sz="0" w:space="0" w:color="auto"/>
            <w:bottom w:val="none" w:sz="0" w:space="0" w:color="auto"/>
            <w:right w:val="none" w:sz="0" w:space="0" w:color="auto"/>
          </w:divBdr>
        </w:div>
        <w:div w:id="14040672">
          <w:marLeft w:val="0"/>
          <w:marRight w:val="0"/>
          <w:marTop w:val="0"/>
          <w:marBottom w:val="0"/>
          <w:divBdr>
            <w:top w:val="none" w:sz="0" w:space="0" w:color="auto"/>
            <w:left w:val="none" w:sz="0" w:space="0" w:color="auto"/>
            <w:bottom w:val="none" w:sz="0" w:space="0" w:color="auto"/>
            <w:right w:val="none" w:sz="0" w:space="0" w:color="auto"/>
          </w:divBdr>
        </w:div>
        <w:div w:id="289169431">
          <w:marLeft w:val="0"/>
          <w:marRight w:val="0"/>
          <w:marTop w:val="0"/>
          <w:marBottom w:val="0"/>
          <w:divBdr>
            <w:top w:val="none" w:sz="0" w:space="0" w:color="auto"/>
            <w:left w:val="none" w:sz="0" w:space="0" w:color="auto"/>
            <w:bottom w:val="none" w:sz="0" w:space="0" w:color="auto"/>
            <w:right w:val="none" w:sz="0" w:space="0" w:color="auto"/>
          </w:divBdr>
        </w:div>
        <w:div w:id="16855395">
          <w:marLeft w:val="0"/>
          <w:marRight w:val="0"/>
          <w:marTop w:val="0"/>
          <w:marBottom w:val="0"/>
          <w:divBdr>
            <w:top w:val="none" w:sz="0" w:space="0" w:color="auto"/>
            <w:left w:val="none" w:sz="0" w:space="0" w:color="auto"/>
            <w:bottom w:val="none" w:sz="0" w:space="0" w:color="auto"/>
            <w:right w:val="none" w:sz="0" w:space="0" w:color="auto"/>
          </w:divBdr>
        </w:div>
        <w:div w:id="1082723492">
          <w:marLeft w:val="0"/>
          <w:marRight w:val="0"/>
          <w:marTop w:val="0"/>
          <w:marBottom w:val="0"/>
          <w:divBdr>
            <w:top w:val="none" w:sz="0" w:space="0" w:color="auto"/>
            <w:left w:val="none" w:sz="0" w:space="0" w:color="auto"/>
            <w:bottom w:val="none" w:sz="0" w:space="0" w:color="auto"/>
            <w:right w:val="none" w:sz="0" w:space="0" w:color="auto"/>
          </w:divBdr>
        </w:div>
        <w:div w:id="103884142">
          <w:marLeft w:val="0"/>
          <w:marRight w:val="0"/>
          <w:marTop w:val="0"/>
          <w:marBottom w:val="0"/>
          <w:divBdr>
            <w:top w:val="none" w:sz="0" w:space="0" w:color="auto"/>
            <w:left w:val="none" w:sz="0" w:space="0" w:color="auto"/>
            <w:bottom w:val="none" w:sz="0" w:space="0" w:color="auto"/>
            <w:right w:val="none" w:sz="0" w:space="0" w:color="auto"/>
          </w:divBdr>
        </w:div>
        <w:div w:id="2129011131">
          <w:marLeft w:val="0"/>
          <w:marRight w:val="0"/>
          <w:marTop w:val="0"/>
          <w:marBottom w:val="0"/>
          <w:divBdr>
            <w:top w:val="none" w:sz="0" w:space="0" w:color="auto"/>
            <w:left w:val="none" w:sz="0" w:space="0" w:color="auto"/>
            <w:bottom w:val="none" w:sz="0" w:space="0" w:color="auto"/>
            <w:right w:val="none" w:sz="0" w:space="0" w:color="auto"/>
          </w:divBdr>
        </w:div>
        <w:div w:id="145899659">
          <w:marLeft w:val="0"/>
          <w:marRight w:val="0"/>
          <w:marTop w:val="0"/>
          <w:marBottom w:val="0"/>
          <w:divBdr>
            <w:top w:val="none" w:sz="0" w:space="0" w:color="auto"/>
            <w:left w:val="none" w:sz="0" w:space="0" w:color="auto"/>
            <w:bottom w:val="none" w:sz="0" w:space="0" w:color="auto"/>
            <w:right w:val="none" w:sz="0" w:space="0" w:color="auto"/>
          </w:divBdr>
        </w:div>
      </w:divsChild>
    </w:div>
    <w:div w:id="504128159">
      <w:bodyDiv w:val="1"/>
      <w:marLeft w:val="0"/>
      <w:marRight w:val="0"/>
      <w:marTop w:val="0"/>
      <w:marBottom w:val="0"/>
      <w:divBdr>
        <w:top w:val="none" w:sz="0" w:space="0" w:color="auto"/>
        <w:left w:val="none" w:sz="0" w:space="0" w:color="auto"/>
        <w:bottom w:val="none" w:sz="0" w:space="0" w:color="auto"/>
        <w:right w:val="none" w:sz="0" w:space="0" w:color="auto"/>
      </w:divBdr>
    </w:div>
    <w:div w:id="522480887">
      <w:bodyDiv w:val="1"/>
      <w:marLeft w:val="0"/>
      <w:marRight w:val="0"/>
      <w:marTop w:val="0"/>
      <w:marBottom w:val="0"/>
      <w:divBdr>
        <w:top w:val="none" w:sz="0" w:space="0" w:color="auto"/>
        <w:left w:val="none" w:sz="0" w:space="0" w:color="auto"/>
        <w:bottom w:val="none" w:sz="0" w:space="0" w:color="auto"/>
        <w:right w:val="none" w:sz="0" w:space="0" w:color="auto"/>
      </w:divBdr>
    </w:div>
    <w:div w:id="602346924">
      <w:bodyDiv w:val="1"/>
      <w:marLeft w:val="0"/>
      <w:marRight w:val="0"/>
      <w:marTop w:val="0"/>
      <w:marBottom w:val="0"/>
      <w:divBdr>
        <w:top w:val="none" w:sz="0" w:space="0" w:color="auto"/>
        <w:left w:val="none" w:sz="0" w:space="0" w:color="auto"/>
        <w:bottom w:val="none" w:sz="0" w:space="0" w:color="auto"/>
        <w:right w:val="none" w:sz="0" w:space="0" w:color="auto"/>
      </w:divBdr>
      <w:divsChild>
        <w:div w:id="599874267">
          <w:marLeft w:val="0"/>
          <w:marRight w:val="0"/>
          <w:marTop w:val="0"/>
          <w:marBottom w:val="0"/>
          <w:divBdr>
            <w:top w:val="none" w:sz="0" w:space="0" w:color="auto"/>
            <w:left w:val="none" w:sz="0" w:space="0" w:color="auto"/>
            <w:bottom w:val="none" w:sz="0" w:space="0" w:color="auto"/>
            <w:right w:val="none" w:sz="0" w:space="0" w:color="auto"/>
          </w:divBdr>
        </w:div>
        <w:div w:id="370956058">
          <w:marLeft w:val="0"/>
          <w:marRight w:val="0"/>
          <w:marTop w:val="0"/>
          <w:marBottom w:val="0"/>
          <w:divBdr>
            <w:top w:val="none" w:sz="0" w:space="0" w:color="auto"/>
            <w:left w:val="none" w:sz="0" w:space="0" w:color="auto"/>
            <w:bottom w:val="none" w:sz="0" w:space="0" w:color="auto"/>
            <w:right w:val="none" w:sz="0" w:space="0" w:color="auto"/>
          </w:divBdr>
        </w:div>
      </w:divsChild>
    </w:div>
    <w:div w:id="611014256">
      <w:bodyDiv w:val="1"/>
      <w:marLeft w:val="0"/>
      <w:marRight w:val="0"/>
      <w:marTop w:val="0"/>
      <w:marBottom w:val="0"/>
      <w:divBdr>
        <w:top w:val="none" w:sz="0" w:space="0" w:color="auto"/>
        <w:left w:val="none" w:sz="0" w:space="0" w:color="auto"/>
        <w:bottom w:val="none" w:sz="0" w:space="0" w:color="auto"/>
        <w:right w:val="none" w:sz="0" w:space="0" w:color="auto"/>
      </w:divBdr>
    </w:div>
    <w:div w:id="774440095">
      <w:bodyDiv w:val="1"/>
      <w:marLeft w:val="0"/>
      <w:marRight w:val="0"/>
      <w:marTop w:val="0"/>
      <w:marBottom w:val="0"/>
      <w:divBdr>
        <w:top w:val="none" w:sz="0" w:space="0" w:color="auto"/>
        <w:left w:val="none" w:sz="0" w:space="0" w:color="auto"/>
        <w:bottom w:val="none" w:sz="0" w:space="0" w:color="auto"/>
        <w:right w:val="none" w:sz="0" w:space="0" w:color="auto"/>
      </w:divBdr>
    </w:div>
    <w:div w:id="781926237">
      <w:bodyDiv w:val="1"/>
      <w:marLeft w:val="0"/>
      <w:marRight w:val="0"/>
      <w:marTop w:val="0"/>
      <w:marBottom w:val="0"/>
      <w:divBdr>
        <w:top w:val="none" w:sz="0" w:space="0" w:color="auto"/>
        <w:left w:val="none" w:sz="0" w:space="0" w:color="auto"/>
        <w:bottom w:val="none" w:sz="0" w:space="0" w:color="auto"/>
        <w:right w:val="none" w:sz="0" w:space="0" w:color="auto"/>
      </w:divBdr>
    </w:div>
    <w:div w:id="786970005">
      <w:bodyDiv w:val="1"/>
      <w:marLeft w:val="0"/>
      <w:marRight w:val="0"/>
      <w:marTop w:val="0"/>
      <w:marBottom w:val="0"/>
      <w:divBdr>
        <w:top w:val="none" w:sz="0" w:space="0" w:color="auto"/>
        <w:left w:val="none" w:sz="0" w:space="0" w:color="auto"/>
        <w:bottom w:val="none" w:sz="0" w:space="0" w:color="auto"/>
        <w:right w:val="none" w:sz="0" w:space="0" w:color="auto"/>
      </w:divBdr>
    </w:div>
    <w:div w:id="787892524">
      <w:bodyDiv w:val="1"/>
      <w:marLeft w:val="0"/>
      <w:marRight w:val="0"/>
      <w:marTop w:val="0"/>
      <w:marBottom w:val="0"/>
      <w:divBdr>
        <w:top w:val="none" w:sz="0" w:space="0" w:color="auto"/>
        <w:left w:val="none" w:sz="0" w:space="0" w:color="auto"/>
        <w:bottom w:val="none" w:sz="0" w:space="0" w:color="auto"/>
        <w:right w:val="none" w:sz="0" w:space="0" w:color="auto"/>
      </w:divBdr>
    </w:div>
    <w:div w:id="789474775">
      <w:bodyDiv w:val="1"/>
      <w:marLeft w:val="0"/>
      <w:marRight w:val="0"/>
      <w:marTop w:val="0"/>
      <w:marBottom w:val="0"/>
      <w:divBdr>
        <w:top w:val="none" w:sz="0" w:space="0" w:color="auto"/>
        <w:left w:val="none" w:sz="0" w:space="0" w:color="auto"/>
        <w:bottom w:val="none" w:sz="0" w:space="0" w:color="auto"/>
        <w:right w:val="none" w:sz="0" w:space="0" w:color="auto"/>
      </w:divBdr>
      <w:divsChild>
        <w:div w:id="680668457">
          <w:marLeft w:val="0"/>
          <w:marRight w:val="0"/>
          <w:marTop w:val="0"/>
          <w:marBottom w:val="0"/>
          <w:divBdr>
            <w:top w:val="none" w:sz="0" w:space="0" w:color="auto"/>
            <w:left w:val="none" w:sz="0" w:space="0" w:color="auto"/>
            <w:bottom w:val="none" w:sz="0" w:space="0" w:color="auto"/>
            <w:right w:val="none" w:sz="0" w:space="0" w:color="auto"/>
          </w:divBdr>
          <w:divsChild>
            <w:div w:id="269894238">
              <w:marLeft w:val="0"/>
              <w:marRight w:val="60"/>
              <w:marTop w:val="0"/>
              <w:marBottom w:val="0"/>
              <w:divBdr>
                <w:top w:val="none" w:sz="0" w:space="0" w:color="auto"/>
                <w:left w:val="none" w:sz="0" w:space="0" w:color="auto"/>
                <w:bottom w:val="none" w:sz="0" w:space="0" w:color="auto"/>
                <w:right w:val="none" w:sz="0" w:space="0" w:color="auto"/>
              </w:divBdr>
              <w:divsChild>
                <w:div w:id="706566024">
                  <w:marLeft w:val="0"/>
                  <w:marRight w:val="0"/>
                  <w:marTop w:val="0"/>
                  <w:marBottom w:val="120"/>
                  <w:divBdr>
                    <w:top w:val="single" w:sz="6" w:space="0" w:color="A0A0A0"/>
                    <w:left w:val="single" w:sz="6" w:space="0" w:color="B9B9B9"/>
                    <w:bottom w:val="single" w:sz="6" w:space="0" w:color="B9B9B9"/>
                    <w:right w:val="single" w:sz="6" w:space="0" w:color="B9B9B9"/>
                  </w:divBdr>
                  <w:divsChild>
                    <w:div w:id="1143692815">
                      <w:marLeft w:val="0"/>
                      <w:marRight w:val="0"/>
                      <w:marTop w:val="0"/>
                      <w:marBottom w:val="0"/>
                      <w:divBdr>
                        <w:top w:val="none" w:sz="0" w:space="0" w:color="auto"/>
                        <w:left w:val="none" w:sz="0" w:space="0" w:color="auto"/>
                        <w:bottom w:val="none" w:sz="0" w:space="0" w:color="auto"/>
                        <w:right w:val="none" w:sz="0" w:space="0" w:color="auto"/>
                      </w:divBdr>
                    </w:div>
                    <w:div w:id="39119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232009">
          <w:marLeft w:val="0"/>
          <w:marRight w:val="0"/>
          <w:marTop w:val="0"/>
          <w:marBottom w:val="0"/>
          <w:divBdr>
            <w:top w:val="none" w:sz="0" w:space="0" w:color="auto"/>
            <w:left w:val="none" w:sz="0" w:space="0" w:color="auto"/>
            <w:bottom w:val="none" w:sz="0" w:space="0" w:color="auto"/>
            <w:right w:val="none" w:sz="0" w:space="0" w:color="auto"/>
          </w:divBdr>
          <w:divsChild>
            <w:div w:id="44917065">
              <w:marLeft w:val="60"/>
              <w:marRight w:val="0"/>
              <w:marTop w:val="0"/>
              <w:marBottom w:val="0"/>
              <w:divBdr>
                <w:top w:val="none" w:sz="0" w:space="0" w:color="auto"/>
                <w:left w:val="none" w:sz="0" w:space="0" w:color="auto"/>
                <w:bottom w:val="none" w:sz="0" w:space="0" w:color="auto"/>
                <w:right w:val="none" w:sz="0" w:space="0" w:color="auto"/>
              </w:divBdr>
              <w:divsChild>
                <w:div w:id="1558201532">
                  <w:marLeft w:val="0"/>
                  <w:marRight w:val="0"/>
                  <w:marTop w:val="0"/>
                  <w:marBottom w:val="0"/>
                  <w:divBdr>
                    <w:top w:val="none" w:sz="0" w:space="0" w:color="auto"/>
                    <w:left w:val="none" w:sz="0" w:space="0" w:color="auto"/>
                    <w:bottom w:val="none" w:sz="0" w:space="0" w:color="auto"/>
                    <w:right w:val="none" w:sz="0" w:space="0" w:color="auto"/>
                  </w:divBdr>
                  <w:divsChild>
                    <w:div w:id="871922072">
                      <w:marLeft w:val="0"/>
                      <w:marRight w:val="0"/>
                      <w:marTop w:val="0"/>
                      <w:marBottom w:val="120"/>
                      <w:divBdr>
                        <w:top w:val="single" w:sz="6" w:space="0" w:color="F5F5F5"/>
                        <w:left w:val="single" w:sz="6" w:space="0" w:color="F5F5F5"/>
                        <w:bottom w:val="single" w:sz="6" w:space="0" w:color="F5F5F5"/>
                        <w:right w:val="single" w:sz="6" w:space="0" w:color="F5F5F5"/>
                      </w:divBdr>
                      <w:divsChild>
                        <w:div w:id="1293093787">
                          <w:marLeft w:val="0"/>
                          <w:marRight w:val="0"/>
                          <w:marTop w:val="0"/>
                          <w:marBottom w:val="0"/>
                          <w:divBdr>
                            <w:top w:val="none" w:sz="0" w:space="0" w:color="auto"/>
                            <w:left w:val="none" w:sz="0" w:space="0" w:color="auto"/>
                            <w:bottom w:val="none" w:sz="0" w:space="0" w:color="auto"/>
                            <w:right w:val="none" w:sz="0" w:space="0" w:color="auto"/>
                          </w:divBdr>
                          <w:divsChild>
                            <w:div w:id="40884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812152">
      <w:bodyDiv w:val="1"/>
      <w:marLeft w:val="0"/>
      <w:marRight w:val="0"/>
      <w:marTop w:val="0"/>
      <w:marBottom w:val="0"/>
      <w:divBdr>
        <w:top w:val="none" w:sz="0" w:space="0" w:color="auto"/>
        <w:left w:val="none" w:sz="0" w:space="0" w:color="auto"/>
        <w:bottom w:val="none" w:sz="0" w:space="0" w:color="auto"/>
        <w:right w:val="none" w:sz="0" w:space="0" w:color="auto"/>
      </w:divBdr>
    </w:div>
    <w:div w:id="894779561">
      <w:bodyDiv w:val="1"/>
      <w:marLeft w:val="0"/>
      <w:marRight w:val="0"/>
      <w:marTop w:val="0"/>
      <w:marBottom w:val="0"/>
      <w:divBdr>
        <w:top w:val="none" w:sz="0" w:space="0" w:color="auto"/>
        <w:left w:val="none" w:sz="0" w:space="0" w:color="auto"/>
        <w:bottom w:val="none" w:sz="0" w:space="0" w:color="auto"/>
        <w:right w:val="none" w:sz="0" w:space="0" w:color="auto"/>
      </w:divBdr>
    </w:div>
    <w:div w:id="914166885">
      <w:bodyDiv w:val="1"/>
      <w:marLeft w:val="0"/>
      <w:marRight w:val="0"/>
      <w:marTop w:val="0"/>
      <w:marBottom w:val="0"/>
      <w:divBdr>
        <w:top w:val="none" w:sz="0" w:space="0" w:color="auto"/>
        <w:left w:val="none" w:sz="0" w:space="0" w:color="auto"/>
        <w:bottom w:val="none" w:sz="0" w:space="0" w:color="auto"/>
        <w:right w:val="none" w:sz="0" w:space="0" w:color="auto"/>
      </w:divBdr>
      <w:divsChild>
        <w:div w:id="1857453559">
          <w:marLeft w:val="0"/>
          <w:marRight w:val="0"/>
          <w:marTop w:val="0"/>
          <w:marBottom w:val="0"/>
          <w:divBdr>
            <w:top w:val="none" w:sz="0" w:space="0" w:color="auto"/>
            <w:left w:val="none" w:sz="0" w:space="0" w:color="auto"/>
            <w:bottom w:val="none" w:sz="0" w:space="0" w:color="auto"/>
            <w:right w:val="none" w:sz="0" w:space="0" w:color="auto"/>
          </w:divBdr>
          <w:divsChild>
            <w:div w:id="1769619009">
              <w:marLeft w:val="0"/>
              <w:marRight w:val="60"/>
              <w:marTop w:val="0"/>
              <w:marBottom w:val="0"/>
              <w:divBdr>
                <w:top w:val="none" w:sz="0" w:space="0" w:color="auto"/>
                <w:left w:val="none" w:sz="0" w:space="0" w:color="auto"/>
                <w:bottom w:val="none" w:sz="0" w:space="0" w:color="auto"/>
                <w:right w:val="none" w:sz="0" w:space="0" w:color="auto"/>
              </w:divBdr>
              <w:divsChild>
                <w:div w:id="1656910742">
                  <w:marLeft w:val="0"/>
                  <w:marRight w:val="0"/>
                  <w:marTop w:val="0"/>
                  <w:marBottom w:val="120"/>
                  <w:divBdr>
                    <w:top w:val="single" w:sz="6" w:space="0" w:color="C0C0C0"/>
                    <w:left w:val="single" w:sz="6" w:space="0" w:color="D9D9D9"/>
                    <w:bottom w:val="single" w:sz="6" w:space="0" w:color="D9D9D9"/>
                    <w:right w:val="single" w:sz="6" w:space="0" w:color="D9D9D9"/>
                  </w:divBdr>
                  <w:divsChild>
                    <w:div w:id="2131439026">
                      <w:marLeft w:val="0"/>
                      <w:marRight w:val="0"/>
                      <w:marTop w:val="0"/>
                      <w:marBottom w:val="0"/>
                      <w:divBdr>
                        <w:top w:val="none" w:sz="0" w:space="0" w:color="auto"/>
                        <w:left w:val="none" w:sz="0" w:space="0" w:color="auto"/>
                        <w:bottom w:val="none" w:sz="0" w:space="0" w:color="auto"/>
                        <w:right w:val="none" w:sz="0" w:space="0" w:color="auto"/>
                      </w:divBdr>
                    </w:div>
                    <w:div w:id="62338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842592">
          <w:marLeft w:val="0"/>
          <w:marRight w:val="0"/>
          <w:marTop w:val="0"/>
          <w:marBottom w:val="0"/>
          <w:divBdr>
            <w:top w:val="none" w:sz="0" w:space="0" w:color="auto"/>
            <w:left w:val="none" w:sz="0" w:space="0" w:color="auto"/>
            <w:bottom w:val="none" w:sz="0" w:space="0" w:color="auto"/>
            <w:right w:val="none" w:sz="0" w:space="0" w:color="auto"/>
          </w:divBdr>
          <w:divsChild>
            <w:div w:id="890962450">
              <w:marLeft w:val="60"/>
              <w:marRight w:val="0"/>
              <w:marTop w:val="0"/>
              <w:marBottom w:val="0"/>
              <w:divBdr>
                <w:top w:val="none" w:sz="0" w:space="0" w:color="auto"/>
                <w:left w:val="none" w:sz="0" w:space="0" w:color="auto"/>
                <w:bottom w:val="none" w:sz="0" w:space="0" w:color="auto"/>
                <w:right w:val="none" w:sz="0" w:space="0" w:color="auto"/>
              </w:divBdr>
              <w:divsChild>
                <w:div w:id="65886132">
                  <w:marLeft w:val="0"/>
                  <w:marRight w:val="0"/>
                  <w:marTop w:val="0"/>
                  <w:marBottom w:val="0"/>
                  <w:divBdr>
                    <w:top w:val="none" w:sz="0" w:space="0" w:color="auto"/>
                    <w:left w:val="none" w:sz="0" w:space="0" w:color="auto"/>
                    <w:bottom w:val="none" w:sz="0" w:space="0" w:color="auto"/>
                    <w:right w:val="none" w:sz="0" w:space="0" w:color="auto"/>
                  </w:divBdr>
                  <w:divsChild>
                    <w:div w:id="2147038602">
                      <w:marLeft w:val="0"/>
                      <w:marRight w:val="0"/>
                      <w:marTop w:val="0"/>
                      <w:marBottom w:val="120"/>
                      <w:divBdr>
                        <w:top w:val="single" w:sz="6" w:space="0" w:color="F5F5F5"/>
                        <w:left w:val="single" w:sz="6" w:space="0" w:color="F5F5F5"/>
                        <w:bottom w:val="single" w:sz="6" w:space="0" w:color="F5F5F5"/>
                        <w:right w:val="single" w:sz="6" w:space="0" w:color="F5F5F5"/>
                      </w:divBdr>
                      <w:divsChild>
                        <w:div w:id="1993169236">
                          <w:marLeft w:val="0"/>
                          <w:marRight w:val="0"/>
                          <w:marTop w:val="0"/>
                          <w:marBottom w:val="0"/>
                          <w:divBdr>
                            <w:top w:val="none" w:sz="0" w:space="0" w:color="auto"/>
                            <w:left w:val="none" w:sz="0" w:space="0" w:color="auto"/>
                            <w:bottom w:val="none" w:sz="0" w:space="0" w:color="auto"/>
                            <w:right w:val="none" w:sz="0" w:space="0" w:color="auto"/>
                          </w:divBdr>
                          <w:divsChild>
                            <w:div w:id="51893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634032">
      <w:bodyDiv w:val="1"/>
      <w:marLeft w:val="0"/>
      <w:marRight w:val="0"/>
      <w:marTop w:val="0"/>
      <w:marBottom w:val="0"/>
      <w:divBdr>
        <w:top w:val="none" w:sz="0" w:space="0" w:color="auto"/>
        <w:left w:val="none" w:sz="0" w:space="0" w:color="auto"/>
        <w:bottom w:val="none" w:sz="0" w:space="0" w:color="auto"/>
        <w:right w:val="none" w:sz="0" w:space="0" w:color="auto"/>
      </w:divBdr>
    </w:div>
    <w:div w:id="920329569">
      <w:bodyDiv w:val="1"/>
      <w:marLeft w:val="0"/>
      <w:marRight w:val="0"/>
      <w:marTop w:val="0"/>
      <w:marBottom w:val="0"/>
      <w:divBdr>
        <w:top w:val="none" w:sz="0" w:space="0" w:color="auto"/>
        <w:left w:val="none" w:sz="0" w:space="0" w:color="auto"/>
        <w:bottom w:val="none" w:sz="0" w:space="0" w:color="auto"/>
        <w:right w:val="none" w:sz="0" w:space="0" w:color="auto"/>
      </w:divBdr>
    </w:div>
    <w:div w:id="925189336">
      <w:bodyDiv w:val="1"/>
      <w:marLeft w:val="0"/>
      <w:marRight w:val="0"/>
      <w:marTop w:val="0"/>
      <w:marBottom w:val="0"/>
      <w:divBdr>
        <w:top w:val="none" w:sz="0" w:space="0" w:color="auto"/>
        <w:left w:val="none" w:sz="0" w:space="0" w:color="auto"/>
        <w:bottom w:val="none" w:sz="0" w:space="0" w:color="auto"/>
        <w:right w:val="none" w:sz="0" w:space="0" w:color="auto"/>
      </w:divBdr>
      <w:divsChild>
        <w:div w:id="1668941502">
          <w:marLeft w:val="0"/>
          <w:marRight w:val="0"/>
          <w:marTop w:val="0"/>
          <w:marBottom w:val="0"/>
          <w:divBdr>
            <w:top w:val="none" w:sz="0" w:space="0" w:color="auto"/>
            <w:left w:val="none" w:sz="0" w:space="0" w:color="auto"/>
            <w:bottom w:val="none" w:sz="0" w:space="0" w:color="auto"/>
            <w:right w:val="none" w:sz="0" w:space="0" w:color="auto"/>
          </w:divBdr>
          <w:divsChild>
            <w:div w:id="783885801">
              <w:marLeft w:val="0"/>
              <w:marRight w:val="60"/>
              <w:marTop w:val="0"/>
              <w:marBottom w:val="0"/>
              <w:divBdr>
                <w:top w:val="none" w:sz="0" w:space="0" w:color="auto"/>
                <w:left w:val="none" w:sz="0" w:space="0" w:color="auto"/>
                <w:bottom w:val="none" w:sz="0" w:space="0" w:color="auto"/>
                <w:right w:val="none" w:sz="0" w:space="0" w:color="auto"/>
              </w:divBdr>
              <w:divsChild>
                <w:div w:id="379016112">
                  <w:marLeft w:val="0"/>
                  <w:marRight w:val="0"/>
                  <w:marTop w:val="0"/>
                  <w:marBottom w:val="120"/>
                  <w:divBdr>
                    <w:top w:val="single" w:sz="6" w:space="0" w:color="A0A0A0"/>
                    <w:left w:val="single" w:sz="6" w:space="0" w:color="B9B9B9"/>
                    <w:bottom w:val="single" w:sz="6" w:space="0" w:color="B9B9B9"/>
                    <w:right w:val="single" w:sz="6" w:space="0" w:color="B9B9B9"/>
                  </w:divBdr>
                  <w:divsChild>
                    <w:div w:id="1026365923">
                      <w:marLeft w:val="0"/>
                      <w:marRight w:val="0"/>
                      <w:marTop w:val="0"/>
                      <w:marBottom w:val="0"/>
                      <w:divBdr>
                        <w:top w:val="none" w:sz="0" w:space="0" w:color="auto"/>
                        <w:left w:val="none" w:sz="0" w:space="0" w:color="auto"/>
                        <w:bottom w:val="none" w:sz="0" w:space="0" w:color="auto"/>
                        <w:right w:val="none" w:sz="0" w:space="0" w:color="auto"/>
                      </w:divBdr>
                    </w:div>
                    <w:div w:id="51966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970571">
          <w:marLeft w:val="0"/>
          <w:marRight w:val="0"/>
          <w:marTop w:val="0"/>
          <w:marBottom w:val="0"/>
          <w:divBdr>
            <w:top w:val="none" w:sz="0" w:space="0" w:color="auto"/>
            <w:left w:val="none" w:sz="0" w:space="0" w:color="auto"/>
            <w:bottom w:val="none" w:sz="0" w:space="0" w:color="auto"/>
            <w:right w:val="none" w:sz="0" w:space="0" w:color="auto"/>
          </w:divBdr>
          <w:divsChild>
            <w:div w:id="1240094258">
              <w:marLeft w:val="60"/>
              <w:marRight w:val="0"/>
              <w:marTop w:val="0"/>
              <w:marBottom w:val="0"/>
              <w:divBdr>
                <w:top w:val="none" w:sz="0" w:space="0" w:color="auto"/>
                <w:left w:val="none" w:sz="0" w:space="0" w:color="auto"/>
                <w:bottom w:val="none" w:sz="0" w:space="0" w:color="auto"/>
                <w:right w:val="none" w:sz="0" w:space="0" w:color="auto"/>
              </w:divBdr>
              <w:divsChild>
                <w:div w:id="882524717">
                  <w:marLeft w:val="0"/>
                  <w:marRight w:val="0"/>
                  <w:marTop w:val="0"/>
                  <w:marBottom w:val="0"/>
                  <w:divBdr>
                    <w:top w:val="none" w:sz="0" w:space="0" w:color="auto"/>
                    <w:left w:val="none" w:sz="0" w:space="0" w:color="auto"/>
                    <w:bottom w:val="none" w:sz="0" w:space="0" w:color="auto"/>
                    <w:right w:val="none" w:sz="0" w:space="0" w:color="auto"/>
                  </w:divBdr>
                  <w:divsChild>
                    <w:div w:id="285046173">
                      <w:marLeft w:val="0"/>
                      <w:marRight w:val="0"/>
                      <w:marTop w:val="0"/>
                      <w:marBottom w:val="120"/>
                      <w:divBdr>
                        <w:top w:val="single" w:sz="6" w:space="0" w:color="F5F5F5"/>
                        <w:left w:val="single" w:sz="6" w:space="0" w:color="F5F5F5"/>
                        <w:bottom w:val="single" w:sz="6" w:space="0" w:color="F5F5F5"/>
                        <w:right w:val="single" w:sz="6" w:space="0" w:color="F5F5F5"/>
                      </w:divBdr>
                      <w:divsChild>
                        <w:div w:id="569656175">
                          <w:marLeft w:val="0"/>
                          <w:marRight w:val="0"/>
                          <w:marTop w:val="0"/>
                          <w:marBottom w:val="0"/>
                          <w:divBdr>
                            <w:top w:val="none" w:sz="0" w:space="0" w:color="auto"/>
                            <w:left w:val="none" w:sz="0" w:space="0" w:color="auto"/>
                            <w:bottom w:val="none" w:sz="0" w:space="0" w:color="auto"/>
                            <w:right w:val="none" w:sz="0" w:space="0" w:color="auto"/>
                          </w:divBdr>
                          <w:divsChild>
                            <w:div w:id="55419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297781">
      <w:bodyDiv w:val="1"/>
      <w:marLeft w:val="0"/>
      <w:marRight w:val="0"/>
      <w:marTop w:val="0"/>
      <w:marBottom w:val="0"/>
      <w:divBdr>
        <w:top w:val="none" w:sz="0" w:space="0" w:color="auto"/>
        <w:left w:val="none" w:sz="0" w:space="0" w:color="auto"/>
        <w:bottom w:val="none" w:sz="0" w:space="0" w:color="auto"/>
        <w:right w:val="none" w:sz="0" w:space="0" w:color="auto"/>
      </w:divBdr>
      <w:divsChild>
        <w:div w:id="1971939420">
          <w:marLeft w:val="0"/>
          <w:marRight w:val="0"/>
          <w:marTop w:val="0"/>
          <w:marBottom w:val="0"/>
          <w:divBdr>
            <w:top w:val="none" w:sz="0" w:space="0" w:color="auto"/>
            <w:left w:val="none" w:sz="0" w:space="0" w:color="auto"/>
            <w:bottom w:val="none" w:sz="0" w:space="0" w:color="auto"/>
            <w:right w:val="none" w:sz="0" w:space="0" w:color="auto"/>
          </w:divBdr>
          <w:divsChild>
            <w:div w:id="674959341">
              <w:marLeft w:val="0"/>
              <w:marRight w:val="60"/>
              <w:marTop w:val="0"/>
              <w:marBottom w:val="0"/>
              <w:divBdr>
                <w:top w:val="none" w:sz="0" w:space="0" w:color="auto"/>
                <w:left w:val="none" w:sz="0" w:space="0" w:color="auto"/>
                <w:bottom w:val="none" w:sz="0" w:space="0" w:color="auto"/>
                <w:right w:val="none" w:sz="0" w:space="0" w:color="auto"/>
              </w:divBdr>
              <w:divsChild>
                <w:div w:id="1975332281">
                  <w:marLeft w:val="0"/>
                  <w:marRight w:val="0"/>
                  <w:marTop w:val="0"/>
                  <w:marBottom w:val="120"/>
                  <w:divBdr>
                    <w:top w:val="single" w:sz="6" w:space="0" w:color="A0A0A0"/>
                    <w:left w:val="single" w:sz="6" w:space="0" w:color="B9B9B9"/>
                    <w:bottom w:val="single" w:sz="6" w:space="0" w:color="B9B9B9"/>
                    <w:right w:val="single" w:sz="6" w:space="0" w:color="B9B9B9"/>
                  </w:divBdr>
                  <w:divsChild>
                    <w:div w:id="901864942">
                      <w:marLeft w:val="0"/>
                      <w:marRight w:val="0"/>
                      <w:marTop w:val="0"/>
                      <w:marBottom w:val="0"/>
                      <w:divBdr>
                        <w:top w:val="none" w:sz="0" w:space="0" w:color="auto"/>
                        <w:left w:val="none" w:sz="0" w:space="0" w:color="auto"/>
                        <w:bottom w:val="none" w:sz="0" w:space="0" w:color="auto"/>
                        <w:right w:val="none" w:sz="0" w:space="0" w:color="auto"/>
                      </w:divBdr>
                    </w:div>
                    <w:div w:id="7609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467983">
          <w:marLeft w:val="0"/>
          <w:marRight w:val="0"/>
          <w:marTop w:val="0"/>
          <w:marBottom w:val="0"/>
          <w:divBdr>
            <w:top w:val="none" w:sz="0" w:space="0" w:color="auto"/>
            <w:left w:val="none" w:sz="0" w:space="0" w:color="auto"/>
            <w:bottom w:val="none" w:sz="0" w:space="0" w:color="auto"/>
            <w:right w:val="none" w:sz="0" w:space="0" w:color="auto"/>
          </w:divBdr>
          <w:divsChild>
            <w:div w:id="1333995477">
              <w:marLeft w:val="60"/>
              <w:marRight w:val="0"/>
              <w:marTop w:val="0"/>
              <w:marBottom w:val="0"/>
              <w:divBdr>
                <w:top w:val="none" w:sz="0" w:space="0" w:color="auto"/>
                <w:left w:val="none" w:sz="0" w:space="0" w:color="auto"/>
                <w:bottom w:val="none" w:sz="0" w:space="0" w:color="auto"/>
                <w:right w:val="none" w:sz="0" w:space="0" w:color="auto"/>
              </w:divBdr>
              <w:divsChild>
                <w:div w:id="236861239">
                  <w:marLeft w:val="0"/>
                  <w:marRight w:val="0"/>
                  <w:marTop w:val="0"/>
                  <w:marBottom w:val="0"/>
                  <w:divBdr>
                    <w:top w:val="none" w:sz="0" w:space="0" w:color="auto"/>
                    <w:left w:val="none" w:sz="0" w:space="0" w:color="auto"/>
                    <w:bottom w:val="none" w:sz="0" w:space="0" w:color="auto"/>
                    <w:right w:val="none" w:sz="0" w:space="0" w:color="auto"/>
                  </w:divBdr>
                  <w:divsChild>
                    <w:div w:id="1116171902">
                      <w:marLeft w:val="0"/>
                      <w:marRight w:val="0"/>
                      <w:marTop w:val="0"/>
                      <w:marBottom w:val="120"/>
                      <w:divBdr>
                        <w:top w:val="single" w:sz="6" w:space="0" w:color="F5F5F5"/>
                        <w:left w:val="single" w:sz="6" w:space="0" w:color="F5F5F5"/>
                        <w:bottom w:val="single" w:sz="6" w:space="0" w:color="F5F5F5"/>
                        <w:right w:val="single" w:sz="6" w:space="0" w:color="F5F5F5"/>
                      </w:divBdr>
                      <w:divsChild>
                        <w:div w:id="1449154828">
                          <w:marLeft w:val="0"/>
                          <w:marRight w:val="0"/>
                          <w:marTop w:val="0"/>
                          <w:marBottom w:val="0"/>
                          <w:divBdr>
                            <w:top w:val="none" w:sz="0" w:space="0" w:color="auto"/>
                            <w:left w:val="none" w:sz="0" w:space="0" w:color="auto"/>
                            <w:bottom w:val="none" w:sz="0" w:space="0" w:color="auto"/>
                            <w:right w:val="none" w:sz="0" w:space="0" w:color="auto"/>
                          </w:divBdr>
                          <w:divsChild>
                            <w:div w:id="103241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493591">
      <w:bodyDiv w:val="1"/>
      <w:marLeft w:val="0"/>
      <w:marRight w:val="0"/>
      <w:marTop w:val="0"/>
      <w:marBottom w:val="0"/>
      <w:divBdr>
        <w:top w:val="none" w:sz="0" w:space="0" w:color="auto"/>
        <w:left w:val="none" w:sz="0" w:space="0" w:color="auto"/>
        <w:bottom w:val="none" w:sz="0" w:space="0" w:color="auto"/>
        <w:right w:val="none" w:sz="0" w:space="0" w:color="auto"/>
      </w:divBdr>
    </w:div>
    <w:div w:id="1068651733">
      <w:bodyDiv w:val="1"/>
      <w:marLeft w:val="0"/>
      <w:marRight w:val="0"/>
      <w:marTop w:val="0"/>
      <w:marBottom w:val="0"/>
      <w:divBdr>
        <w:top w:val="none" w:sz="0" w:space="0" w:color="auto"/>
        <w:left w:val="none" w:sz="0" w:space="0" w:color="auto"/>
        <w:bottom w:val="none" w:sz="0" w:space="0" w:color="auto"/>
        <w:right w:val="none" w:sz="0" w:space="0" w:color="auto"/>
      </w:divBdr>
    </w:div>
    <w:div w:id="1182477599">
      <w:bodyDiv w:val="1"/>
      <w:marLeft w:val="0"/>
      <w:marRight w:val="0"/>
      <w:marTop w:val="0"/>
      <w:marBottom w:val="0"/>
      <w:divBdr>
        <w:top w:val="none" w:sz="0" w:space="0" w:color="auto"/>
        <w:left w:val="none" w:sz="0" w:space="0" w:color="auto"/>
        <w:bottom w:val="none" w:sz="0" w:space="0" w:color="auto"/>
        <w:right w:val="none" w:sz="0" w:space="0" w:color="auto"/>
      </w:divBdr>
      <w:divsChild>
        <w:div w:id="1767655303">
          <w:marLeft w:val="0"/>
          <w:marRight w:val="0"/>
          <w:marTop w:val="0"/>
          <w:marBottom w:val="0"/>
          <w:divBdr>
            <w:top w:val="none" w:sz="0" w:space="0" w:color="auto"/>
            <w:left w:val="none" w:sz="0" w:space="0" w:color="auto"/>
            <w:bottom w:val="none" w:sz="0" w:space="0" w:color="auto"/>
            <w:right w:val="none" w:sz="0" w:space="0" w:color="auto"/>
          </w:divBdr>
        </w:div>
        <w:div w:id="853112343">
          <w:marLeft w:val="0"/>
          <w:marRight w:val="0"/>
          <w:marTop w:val="0"/>
          <w:marBottom w:val="0"/>
          <w:divBdr>
            <w:top w:val="none" w:sz="0" w:space="0" w:color="auto"/>
            <w:left w:val="none" w:sz="0" w:space="0" w:color="auto"/>
            <w:bottom w:val="none" w:sz="0" w:space="0" w:color="auto"/>
            <w:right w:val="none" w:sz="0" w:space="0" w:color="auto"/>
          </w:divBdr>
        </w:div>
        <w:div w:id="1866407002">
          <w:marLeft w:val="0"/>
          <w:marRight w:val="0"/>
          <w:marTop w:val="0"/>
          <w:marBottom w:val="0"/>
          <w:divBdr>
            <w:top w:val="none" w:sz="0" w:space="0" w:color="auto"/>
            <w:left w:val="none" w:sz="0" w:space="0" w:color="auto"/>
            <w:bottom w:val="none" w:sz="0" w:space="0" w:color="auto"/>
            <w:right w:val="none" w:sz="0" w:space="0" w:color="auto"/>
          </w:divBdr>
        </w:div>
      </w:divsChild>
    </w:div>
    <w:div w:id="1247614936">
      <w:bodyDiv w:val="1"/>
      <w:marLeft w:val="0"/>
      <w:marRight w:val="0"/>
      <w:marTop w:val="0"/>
      <w:marBottom w:val="0"/>
      <w:divBdr>
        <w:top w:val="none" w:sz="0" w:space="0" w:color="auto"/>
        <w:left w:val="none" w:sz="0" w:space="0" w:color="auto"/>
        <w:bottom w:val="none" w:sz="0" w:space="0" w:color="auto"/>
        <w:right w:val="none" w:sz="0" w:space="0" w:color="auto"/>
      </w:divBdr>
    </w:div>
    <w:div w:id="1298678572">
      <w:bodyDiv w:val="1"/>
      <w:marLeft w:val="0"/>
      <w:marRight w:val="0"/>
      <w:marTop w:val="0"/>
      <w:marBottom w:val="0"/>
      <w:divBdr>
        <w:top w:val="none" w:sz="0" w:space="0" w:color="auto"/>
        <w:left w:val="none" w:sz="0" w:space="0" w:color="auto"/>
        <w:bottom w:val="none" w:sz="0" w:space="0" w:color="auto"/>
        <w:right w:val="none" w:sz="0" w:space="0" w:color="auto"/>
      </w:divBdr>
      <w:divsChild>
        <w:div w:id="202323912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383558223">
      <w:bodyDiv w:val="1"/>
      <w:marLeft w:val="0"/>
      <w:marRight w:val="0"/>
      <w:marTop w:val="0"/>
      <w:marBottom w:val="0"/>
      <w:divBdr>
        <w:top w:val="none" w:sz="0" w:space="0" w:color="auto"/>
        <w:left w:val="none" w:sz="0" w:space="0" w:color="auto"/>
        <w:bottom w:val="none" w:sz="0" w:space="0" w:color="auto"/>
        <w:right w:val="none" w:sz="0" w:space="0" w:color="auto"/>
      </w:divBdr>
    </w:div>
    <w:div w:id="1394504328">
      <w:bodyDiv w:val="1"/>
      <w:marLeft w:val="0"/>
      <w:marRight w:val="0"/>
      <w:marTop w:val="0"/>
      <w:marBottom w:val="0"/>
      <w:divBdr>
        <w:top w:val="none" w:sz="0" w:space="0" w:color="auto"/>
        <w:left w:val="none" w:sz="0" w:space="0" w:color="auto"/>
        <w:bottom w:val="none" w:sz="0" w:space="0" w:color="auto"/>
        <w:right w:val="none" w:sz="0" w:space="0" w:color="auto"/>
      </w:divBdr>
    </w:div>
    <w:div w:id="1407876589">
      <w:bodyDiv w:val="1"/>
      <w:marLeft w:val="0"/>
      <w:marRight w:val="0"/>
      <w:marTop w:val="0"/>
      <w:marBottom w:val="0"/>
      <w:divBdr>
        <w:top w:val="none" w:sz="0" w:space="0" w:color="auto"/>
        <w:left w:val="none" w:sz="0" w:space="0" w:color="auto"/>
        <w:bottom w:val="none" w:sz="0" w:space="0" w:color="auto"/>
        <w:right w:val="none" w:sz="0" w:space="0" w:color="auto"/>
      </w:divBdr>
    </w:div>
    <w:div w:id="1523008937">
      <w:bodyDiv w:val="1"/>
      <w:marLeft w:val="0"/>
      <w:marRight w:val="0"/>
      <w:marTop w:val="0"/>
      <w:marBottom w:val="0"/>
      <w:divBdr>
        <w:top w:val="none" w:sz="0" w:space="0" w:color="auto"/>
        <w:left w:val="none" w:sz="0" w:space="0" w:color="auto"/>
        <w:bottom w:val="none" w:sz="0" w:space="0" w:color="auto"/>
        <w:right w:val="none" w:sz="0" w:space="0" w:color="auto"/>
      </w:divBdr>
    </w:div>
    <w:div w:id="1569345021">
      <w:bodyDiv w:val="1"/>
      <w:marLeft w:val="0"/>
      <w:marRight w:val="0"/>
      <w:marTop w:val="0"/>
      <w:marBottom w:val="0"/>
      <w:divBdr>
        <w:top w:val="none" w:sz="0" w:space="0" w:color="auto"/>
        <w:left w:val="none" w:sz="0" w:space="0" w:color="auto"/>
        <w:bottom w:val="none" w:sz="0" w:space="0" w:color="auto"/>
        <w:right w:val="none" w:sz="0" w:space="0" w:color="auto"/>
      </w:divBdr>
    </w:div>
    <w:div w:id="1638872163">
      <w:bodyDiv w:val="1"/>
      <w:marLeft w:val="0"/>
      <w:marRight w:val="0"/>
      <w:marTop w:val="0"/>
      <w:marBottom w:val="0"/>
      <w:divBdr>
        <w:top w:val="none" w:sz="0" w:space="0" w:color="auto"/>
        <w:left w:val="none" w:sz="0" w:space="0" w:color="auto"/>
        <w:bottom w:val="none" w:sz="0" w:space="0" w:color="auto"/>
        <w:right w:val="none" w:sz="0" w:space="0" w:color="auto"/>
      </w:divBdr>
    </w:div>
    <w:div w:id="1697922884">
      <w:bodyDiv w:val="1"/>
      <w:marLeft w:val="0"/>
      <w:marRight w:val="0"/>
      <w:marTop w:val="0"/>
      <w:marBottom w:val="0"/>
      <w:divBdr>
        <w:top w:val="none" w:sz="0" w:space="0" w:color="auto"/>
        <w:left w:val="none" w:sz="0" w:space="0" w:color="auto"/>
        <w:bottom w:val="none" w:sz="0" w:space="0" w:color="auto"/>
        <w:right w:val="none" w:sz="0" w:space="0" w:color="auto"/>
      </w:divBdr>
    </w:div>
    <w:div w:id="1709600886">
      <w:bodyDiv w:val="1"/>
      <w:marLeft w:val="0"/>
      <w:marRight w:val="0"/>
      <w:marTop w:val="0"/>
      <w:marBottom w:val="0"/>
      <w:divBdr>
        <w:top w:val="none" w:sz="0" w:space="0" w:color="auto"/>
        <w:left w:val="none" w:sz="0" w:space="0" w:color="auto"/>
        <w:bottom w:val="none" w:sz="0" w:space="0" w:color="auto"/>
        <w:right w:val="none" w:sz="0" w:space="0" w:color="auto"/>
      </w:divBdr>
      <w:divsChild>
        <w:div w:id="1720857944">
          <w:marLeft w:val="0"/>
          <w:marRight w:val="0"/>
          <w:marTop w:val="0"/>
          <w:marBottom w:val="0"/>
          <w:divBdr>
            <w:top w:val="none" w:sz="0" w:space="0" w:color="auto"/>
            <w:left w:val="none" w:sz="0" w:space="0" w:color="auto"/>
            <w:bottom w:val="none" w:sz="0" w:space="0" w:color="auto"/>
            <w:right w:val="none" w:sz="0" w:space="0" w:color="auto"/>
          </w:divBdr>
          <w:divsChild>
            <w:div w:id="1179389095">
              <w:marLeft w:val="0"/>
              <w:marRight w:val="60"/>
              <w:marTop w:val="0"/>
              <w:marBottom w:val="0"/>
              <w:divBdr>
                <w:top w:val="none" w:sz="0" w:space="0" w:color="auto"/>
                <w:left w:val="none" w:sz="0" w:space="0" w:color="auto"/>
                <w:bottom w:val="none" w:sz="0" w:space="0" w:color="auto"/>
                <w:right w:val="none" w:sz="0" w:space="0" w:color="auto"/>
              </w:divBdr>
              <w:divsChild>
                <w:div w:id="1142381279">
                  <w:marLeft w:val="0"/>
                  <w:marRight w:val="0"/>
                  <w:marTop w:val="0"/>
                  <w:marBottom w:val="120"/>
                  <w:divBdr>
                    <w:top w:val="single" w:sz="6" w:space="0" w:color="A0A0A0"/>
                    <w:left w:val="single" w:sz="6" w:space="0" w:color="B9B9B9"/>
                    <w:bottom w:val="single" w:sz="6" w:space="0" w:color="B9B9B9"/>
                    <w:right w:val="single" w:sz="6" w:space="0" w:color="B9B9B9"/>
                  </w:divBdr>
                  <w:divsChild>
                    <w:div w:id="982469363">
                      <w:marLeft w:val="0"/>
                      <w:marRight w:val="0"/>
                      <w:marTop w:val="0"/>
                      <w:marBottom w:val="0"/>
                      <w:divBdr>
                        <w:top w:val="none" w:sz="0" w:space="0" w:color="auto"/>
                        <w:left w:val="none" w:sz="0" w:space="0" w:color="auto"/>
                        <w:bottom w:val="none" w:sz="0" w:space="0" w:color="auto"/>
                        <w:right w:val="none" w:sz="0" w:space="0" w:color="auto"/>
                      </w:divBdr>
                    </w:div>
                    <w:div w:id="206020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991312">
          <w:marLeft w:val="0"/>
          <w:marRight w:val="0"/>
          <w:marTop w:val="0"/>
          <w:marBottom w:val="0"/>
          <w:divBdr>
            <w:top w:val="none" w:sz="0" w:space="0" w:color="auto"/>
            <w:left w:val="none" w:sz="0" w:space="0" w:color="auto"/>
            <w:bottom w:val="none" w:sz="0" w:space="0" w:color="auto"/>
            <w:right w:val="none" w:sz="0" w:space="0" w:color="auto"/>
          </w:divBdr>
          <w:divsChild>
            <w:div w:id="95879306">
              <w:marLeft w:val="60"/>
              <w:marRight w:val="0"/>
              <w:marTop w:val="0"/>
              <w:marBottom w:val="0"/>
              <w:divBdr>
                <w:top w:val="none" w:sz="0" w:space="0" w:color="auto"/>
                <w:left w:val="none" w:sz="0" w:space="0" w:color="auto"/>
                <w:bottom w:val="none" w:sz="0" w:space="0" w:color="auto"/>
                <w:right w:val="none" w:sz="0" w:space="0" w:color="auto"/>
              </w:divBdr>
              <w:divsChild>
                <w:div w:id="128667277">
                  <w:marLeft w:val="0"/>
                  <w:marRight w:val="0"/>
                  <w:marTop w:val="0"/>
                  <w:marBottom w:val="0"/>
                  <w:divBdr>
                    <w:top w:val="none" w:sz="0" w:space="0" w:color="auto"/>
                    <w:left w:val="none" w:sz="0" w:space="0" w:color="auto"/>
                    <w:bottom w:val="none" w:sz="0" w:space="0" w:color="auto"/>
                    <w:right w:val="none" w:sz="0" w:space="0" w:color="auto"/>
                  </w:divBdr>
                  <w:divsChild>
                    <w:div w:id="442653272">
                      <w:marLeft w:val="0"/>
                      <w:marRight w:val="0"/>
                      <w:marTop w:val="0"/>
                      <w:marBottom w:val="120"/>
                      <w:divBdr>
                        <w:top w:val="single" w:sz="6" w:space="0" w:color="F5F5F5"/>
                        <w:left w:val="single" w:sz="6" w:space="0" w:color="F5F5F5"/>
                        <w:bottom w:val="single" w:sz="6" w:space="0" w:color="F5F5F5"/>
                        <w:right w:val="single" w:sz="6" w:space="0" w:color="F5F5F5"/>
                      </w:divBdr>
                      <w:divsChild>
                        <w:div w:id="887691760">
                          <w:marLeft w:val="0"/>
                          <w:marRight w:val="0"/>
                          <w:marTop w:val="0"/>
                          <w:marBottom w:val="0"/>
                          <w:divBdr>
                            <w:top w:val="none" w:sz="0" w:space="0" w:color="auto"/>
                            <w:left w:val="none" w:sz="0" w:space="0" w:color="auto"/>
                            <w:bottom w:val="none" w:sz="0" w:space="0" w:color="auto"/>
                            <w:right w:val="none" w:sz="0" w:space="0" w:color="auto"/>
                          </w:divBdr>
                          <w:divsChild>
                            <w:div w:id="46871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806245">
      <w:bodyDiv w:val="1"/>
      <w:marLeft w:val="0"/>
      <w:marRight w:val="0"/>
      <w:marTop w:val="0"/>
      <w:marBottom w:val="0"/>
      <w:divBdr>
        <w:top w:val="none" w:sz="0" w:space="0" w:color="auto"/>
        <w:left w:val="none" w:sz="0" w:space="0" w:color="auto"/>
        <w:bottom w:val="none" w:sz="0" w:space="0" w:color="auto"/>
        <w:right w:val="none" w:sz="0" w:space="0" w:color="auto"/>
      </w:divBdr>
    </w:div>
    <w:div w:id="1751732073">
      <w:bodyDiv w:val="1"/>
      <w:marLeft w:val="0"/>
      <w:marRight w:val="0"/>
      <w:marTop w:val="0"/>
      <w:marBottom w:val="0"/>
      <w:divBdr>
        <w:top w:val="none" w:sz="0" w:space="0" w:color="auto"/>
        <w:left w:val="none" w:sz="0" w:space="0" w:color="auto"/>
        <w:bottom w:val="none" w:sz="0" w:space="0" w:color="auto"/>
        <w:right w:val="none" w:sz="0" w:space="0" w:color="auto"/>
      </w:divBdr>
    </w:div>
    <w:div w:id="1795512956">
      <w:bodyDiv w:val="1"/>
      <w:marLeft w:val="0"/>
      <w:marRight w:val="0"/>
      <w:marTop w:val="0"/>
      <w:marBottom w:val="0"/>
      <w:divBdr>
        <w:top w:val="none" w:sz="0" w:space="0" w:color="auto"/>
        <w:left w:val="none" w:sz="0" w:space="0" w:color="auto"/>
        <w:bottom w:val="none" w:sz="0" w:space="0" w:color="auto"/>
        <w:right w:val="none" w:sz="0" w:space="0" w:color="auto"/>
      </w:divBdr>
      <w:divsChild>
        <w:div w:id="67312196">
          <w:marLeft w:val="0"/>
          <w:marRight w:val="0"/>
          <w:marTop w:val="0"/>
          <w:marBottom w:val="0"/>
          <w:divBdr>
            <w:top w:val="none" w:sz="0" w:space="0" w:color="auto"/>
            <w:left w:val="none" w:sz="0" w:space="0" w:color="auto"/>
            <w:bottom w:val="none" w:sz="0" w:space="0" w:color="auto"/>
            <w:right w:val="none" w:sz="0" w:space="0" w:color="auto"/>
          </w:divBdr>
        </w:div>
      </w:divsChild>
    </w:div>
    <w:div w:id="1808009921">
      <w:bodyDiv w:val="1"/>
      <w:marLeft w:val="0"/>
      <w:marRight w:val="0"/>
      <w:marTop w:val="0"/>
      <w:marBottom w:val="0"/>
      <w:divBdr>
        <w:top w:val="none" w:sz="0" w:space="0" w:color="auto"/>
        <w:left w:val="none" w:sz="0" w:space="0" w:color="auto"/>
        <w:bottom w:val="none" w:sz="0" w:space="0" w:color="auto"/>
        <w:right w:val="none" w:sz="0" w:space="0" w:color="auto"/>
      </w:divBdr>
    </w:div>
    <w:div w:id="1816988730">
      <w:bodyDiv w:val="1"/>
      <w:marLeft w:val="0"/>
      <w:marRight w:val="0"/>
      <w:marTop w:val="0"/>
      <w:marBottom w:val="0"/>
      <w:divBdr>
        <w:top w:val="none" w:sz="0" w:space="0" w:color="auto"/>
        <w:left w:val="none" w:sz="0" w:space="0" w:color="auto"/>
        <w:bottom w:val="none" w:sz="0" w:space="0" w:color="auto"/>
        <w:right w:val="none" w:sz="0" w:space="0" w:color="auto"/>
      </w:divBdr>
    </w:div>
    <w:div w:id="1875188728">
      <w:bodyDiv w:val="1"/>
      <w:marLeft w:val="0"/>
      <w:marRight w:val="0"/>
      <w:marTop w:val="0"/>
      <w:marBottom w:val="0"/>
      <w:divBdr>
        <w:top w:val="none" w:sz="0" w:space="0" w:color="auto"/>
        <w:left w:val="none" w:sz="0" w:space="0" w:color="auto"/>
        <w:bottom w:val="none" w:sz="0" w:space="0" w:color="auto"/>
        <w:right w:val="none" w:sz="0" w:space="0" w:color="auto"/>
      </w:divBdr>
    </w:div>
    <w:div w:id="1902059732">
      <w:bodyDiv w:val="1"/>
      <w:marLeft w:val="0"/>
      <w:marRight w:val="0"/>
      <w:marTop w:val="0"/>
      <w:marBottom w:val="0"/>
      <w:divBdr>
        <w:top w:val="none" w:sz="0" w:space="0" w:color="auto"/>
        <w:left w:val="none" w:sz="0" w:space="0" w:color="auto"/>
        <w:bottom w:val="none" w:sz="0" w:space="0" w:color="auto"/>
        <w:right w:val="none" w:sz="0" w:space="0" w:color="auto"/>
      </w:divBdr>
    </w:div>
    <w:div w:id="1920208605">
      <w:bodyDiv w:val="1"/>
      <w:marLeft w:val="0"/>
      <w:marRight w:val="0"/>
      <w:marTop w:val="0"/>
      <w:marBottom w:val="0"/>
      <w:divBdr>
        <w:top w:val="none" w:sz="0" w:space="0" w:color="auto"/>
        <w:left w:val="none" w:sz="0" w:space="0" w:color="auto"/>
        <w:bottom w:val="none" w:sz="0" w:space="0" w:color="auto"/>
        <w:right w:val="none" w:sz="0" w:space="0" w:color="auto"/>
      </w:divBdr>
    </w:div>
    <w:div w:id="1921020363">
      <w:bodyDiv w:val="1"/>
      <w:marLeft w:val="0"/>
      <w:marRight w:val="0"/>
      <w:marTop w:val="0"/>
      <w:marBottom w:val="0"/>
      <w:divBdr>
        <w:top w:val="none" w:sz="0" w:space="0" w:color="auto"/>
        <w:left w:val="none" w:sz="0" w:space="0" w:color="auto"/>
        <w:bottom w:val="none" w:sz="0" w:space="0" w:color="auto"/>
        <w:right w:val="none" w:sz="0" w:space="0" w:color="auto"/>
      </w:divBdr>
    </w:div>
    <w:div w:id="1971353128">
      <w:bodyDiv w:val="1"/>
      <w:marLeft w:val="0"/>
      <w:marRight w:val="0"/>
      <w:marTop w:val="0"/>
      <w:marBottom w:val="0"/>
      <w:divBdr>
        <w:top w:val="none" w:sz="0" w:space="0" w:color="auto"/>
        <w:left w:val="none" w:sz="0" w:space="0" w:color="auto"/>
        <w:bottom w:val="none" w:sz="0" w:space="0" w:color="auto"/>
        <w:right w:val="none" w:sz="0" w:space="0" w:color="auto"/>
      </w:divBdr>
      <w:divsChild>
        <w:div w:id="84301711">
          <w:marLeft w:val="0"/>
          <w:marRight w:val="0"/>
          <w:marTop w:val="0"/>
          <w:marBottom w:val="0"/>
          <w:divBdr>
            <w:top w:val="none" w:sz="0" w:space="0" w:color="auto"/>
            <w:left w:val="none" w:sz="0" w:space="0" w:color="auto"/>
            <w:bottom w:val="none" w:sz="0" w:space="0" w:color="auto"/>
            <w:right w:val="none" w:sz="0" w:space="0" w:color="auto"/>
          </w:divBdr>
        </w:div>
        <w:div w:id="467866556">
          <w:marLeft w:val="0"/>
          <w:marRight w:val="0"/>
          <w:marTop w:val="0"/>
          <w:marBottom w:val="0"/>
          <w:divBdr>
            <w:top w:val="none" w:sz="0" w:space="0" w:color="auto"/>
            <w:left w:val="none" w:sz="0" w:space="0" w:color="auto"/>
            <w:bottom w:val="none" w:sz="0" w:space="0" w:color="auto"/>
            <w:right w:val="none" w:sz="0" w:space="0" w:color="auto"/>
          </w:divBdr>
        </w:div>
        <w:div w:id="588122948">
          <w:marLeft w:val="0"/>
          <w:marRight w:val="0"/>
          <w:marTop w:val="0"/>
          <w:marBottom w:val="0"/>
          <w:divBdr>
            <w:top w:val="none" w:sz="0" w:space="0" w:color="auto"/>
            <w:left w:val="none" w:sz="0" w:space="0" w:color="auto"/>
            <w:bottom w:val="none" w:sz="0" w:space="0" w:color="auto"/>
            <w:right w:val="none" w:sz="0" w:space="0" w:color="auto"/>
          </w:divBdr>
        </w:div>
        <w:div w:id="1025593222">
          <w:marLeft w:val="0"/>
          <w:marRight w:val="0"/>
          <w:marTop w:val="0"/>
          <w:marBottom w:val="0"/>
          <w:divBdr>
            <w:top w:val="none" w:sz="0" w:space="0" w:color="auto"/>
            <w:left w:val="none" w:sz="0" w:space="0" w:color="auto"/>
            <w:bottom w:val="none" w:sz="0" w:space="0" w:color="auto"/>
            <w:right w:val="none" w:sz="0" w:space="0" w:color="auto"/>
          </w:divBdr>
        </w:div>
        <w:div w:id="1729069051">
          <w:marLeft w:val="0"/>
          <w:marRight w:val="0"/>
          <w:marTop w:val="0"/>
          <w:marBottom w:val="0"/>
          <w:divBdr>
            <w:top w:val="none" w:sz="0" w:space="0" w:color="auto"/>
            <w:left w:val="none" w:sz="0" w:space="0" w:color="auto"/>
            <w:bottom w:val="none" w:sz="0" w:space="0" w:color="auto"/>
            <w:right w:val="none" w:sz="0" w:space="0" w:color="auto"/>
          </w:divBdr>
        </w:div>
        <w:div w:id="1983583352">
          <w:marLeft w:val="0"/>
          <w:marRight w:val="0"/>
          <w:marTop w:val="0"/>
          <w:marBottom w:val="0"/>
          <w:divBdr>
            <w:top w:val="none" w:sz="0" w:space="0" w:color="auto"/>
            <w:left w:val="none" w:sz="0" w:space="0" w:color="auto"/>
            <w:bottom w:val="none" w:sz="0" w:space="0" w:color="auto"/>
            <w:right w:val="none" w:sz="0" w:space="0" w:color="auto"/>
          </w:divBdr>
        </w:div>
        <w:div w:id="1569342088">
          <w:marLeft w:val="0"/>
          <w:marRight w:val="0"/>
          <w:marTop w:val="0"/>
          <w:marBottom w:val="0"/>
          <w:divBdr>
            <w:top w:val="none" w:sz="0" w:space="0" w:color="auto"/>
            <w:left w:val="none" w:sz="0" w:space="0" w:color="auto"/>
            <w:bottom w:val="none" w:sz="0" w:space="0" w:color="auto"/>
            <w:right w:val="none" w:sz="0" w:space="0" w:color="auto"/>
          </w:divBdr>
        </w:div>
      </w:divsChild>
    </w:div>
    <w:div w:id="1976526680">
      <w:bodyDiv w:val="1"/>
      <w:marLeft w:val="0"/>
      <w:marRight w:val="0"/>
      <w:marTop w:val="0"/>
      <w:marBottom w:val="0"/>
      <w:divBdr>
        <w:top w:val="none" w:sz="0" w:space="0" w:color="auto"/>
        <w:left w:val="none" w:sz="0" w:space="0" w:color="auto"/>
        <w:bottom w:val="none" w:sz="0" w:space="0" w:color="auto"/>
        <w:right w:val="none" w:sz="0" w:space="0" w:color="auto"/>
      </w:divBdr>
    </w:div>
    <w:div w:id="2030449899">
      <w:bodyDiv w:val="1"/>
      <w:marLeft w:val="0"/>
      <w:marRight w:val="0"/>
      <w:marTop w:val="0"/>
      <w:marBottom w:val="0"/>
      <w:divBdr>
        <w:top w:val="none" w:sz="0" w:space="0" w:color="auto"/>
        <w:left w:val="none" w:sz="0" w:space="0" w:color="auto"/>
        <w:bottom w:val="none" w:sz="0" w:space="0" w:color="auto"/>
        <w:right w:val="none" w:sz="0" w:space="0" w:color="auto"/>
      </w:divBdr>
    </w:div>
    <w:div w:id="2088844734">
      <w:bodyDiv w:val="1"/>
      <w:marLeft w:val="0"/>
      <w:marRight w:val="0"/>
      <w:marTop w:val="0"/>
      <w:marBottom w:val="0"/>
      <w:divBdr>
        <w:top w:val="none" w:sz="0" w:space="0" w:color="auto"/>
        <w:left w:val="none" w:sz="0" w:space="0" w:color="auto"/>
        <w:bottom w:val="none" w:sz="0" w:space="0" w:color="auto"/>
        <w:right w:val="none" w:sz="0" w:space="0" w:color="auto"/>
      </w:divBdr>
      <w:divsChild>
        <w:div w:id="293564538">
          <w:marLeft w:val="810"/>
          <w:marRight w:val="810"/>
          <w:marTop w:val="360"/>
          <w:marBottom w:val="0"/>
          <w:divBdr>
            <w:top w:val="none" w:sz="0" w:space="0" w:color="auto"/>
            <w:left w:val="none" w:sz="0" w:space="0" w:color="auto"/>
            <w:bottom w:val="none" w:sz="0" w:space="0" w:color="auto"/>
            <w:right w:val="none" w:sz="0" w:space="0" w:color="auto"/>
          </w:divBdr>
          <w:divsChild>
            <w:div w:id="145055798">
              <w:marLeft w:val="4005"/>
              <w:marRight w:val="810"/>
              <w:marTop w:val="0"/>
              <w:marBottom w:val="0"/>
              <w:divBdr>
                <w:top w:val="none" w:sz="0" w:space="0" w:color="auto"/>
                <w:left w:val="none" w:sz="0" w:space="0" w:color="auto"/>
                <w:bottom w:val="none" w:sz="0" w:space="0" w:color="auto"/>
                <w:right w:val="none" w:sz="0" w:space="0" w:color="auto"/>
              </w:divBdr>
            </w:div>
          </w:divsChild>
        </w:div>
        <w:div w:id="385757921">
          <w:marLeft w:val="0"/>
          <w:marRight w:val="0"/>
          <w:marTop w:val="0"/>
          <w:marBottom w:val="0"/>
          <w:divBdr>
            <w:top w:val="none" w:sz="0" w:space="0" w:color="auto"/>
            <w:left w:val="none" w:sz="0" w:space="0" w:color="auto"/>
            <w:bottom w:val="none" w:sz="0" w:space="0" w:color="auto"/>
            <w:right w:val="none" w:sz="0" w:space="0" w:color="auto"/>
          </w:divBdr>
        </w:div>
      </w:divsChild>
    </w:div>
    <w:div w:id="2110931425">
      <w:bodyDiv w:val="1"/>
      <w:marLeft w:val="0"/>
      <w:marRight w:val="0"/>
      <w:marTop w:val="0"/>
      <w:marBottom w:val="0"/>
      <w:divBdr>
        <w:top w:val="none" w:sz="0" w:space="0" w:color="auto"/>
        <w:left w:val="none" w:sz="0" w:space="0" w:color="auto"/>
        <w:bottom w:val="none" w:sz="0" w:space="0" w:color="auto"/>
        <w:right w:val="none" w:sz="0" w:space="0" w:color="auto"/>
      </w:divBdr>
    </w:div>
    <w:div w:id="2115633230">
      <w:bodyDiv w:val="1"/>
      <w:marLeft w:val="0"/>
      <w:marRight w:val="0"/>
      <w:marTop w:val="0"/>
      <w:marBottom w:val="0"/>
      <w:divBdr>
        <w:top w:val="none" w:sz="0" w:space="0" w:color="auto"/>
        <w:left w:val="none" w:sz="0" w:space="0" w:color="auto"/>
        <w:bottom w:val="none" w:sz="0" w:space="0" w:color="auto"/>
        <w:right w:val="none" w:sz="0" w:space="0" w:color="auto"/>
      </w:divBdr>
    </w:div>
    <w:div w:id="2121490761">
      <w:bodyDiv w:val="1"/>
      <w:marLeft w:val="0"/>
      <w:marRight w:val="0"/>
      <w:marTop w:val="0"/>
      <w:marBottom w:val="0"/>
      <w:divBdr>
        <w:top w:val="none" w:sz="0" w:space="0" w:color="auto"/>
        <w:left w:val="none" w:sz="0" w:space="0" w:color="auto"/>
        <w:bottom w:val="none" w:sz="0" w:space="0" w:color="auto"/>
        <w:right w:val="none" w:sz="0" w:space="0" w:color="auto"/>
      </w:divBdr>
    </w:div>
    <w:div w:id="21273858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ur-lex.europa.eu/legal-content/EN/TXT/HTML/?uri=CELEX:32016L2284&amp;from=EN" TargetMode="External"/><Relationship Id="rId18" Type="http://schemas.openxmlformats.org/officeDocument/2006/relationships/hyperlink" Target="http://eur-lex.europa.eu/legal-content/EN/TXT/HTML/?uri=CELEX:32016L2284&amp;from=EN" TargetMode="External"/><Relationship Id="rId26" Type="http://schemas.openxmlformats.org/officeDocument/2006/relationships/hyperlink" Target="http://eur-lex.europa.eu/legal-content/EN/TXT/HTML/?uri=CELEX:32016L2284&amp;from=EN" TargetMode="External"/><Relationship Id="rId39" Type="http://schemas.openxmlformats.org/officeDocument/2006/relationships/footer" Target="footer1.xml"/><Relationship Id="rId21" Type="http://schemas.openxmlformats.org/officeDocument/2006/relationships/hyperlink" Target="http://eur-lex.europa.eu/legal-content/EN/TXT/HTML/?uri=CELEX:32016L2284&amp;from=EN" TargetMode="External"/><Relationship Id="rId34" Type="http://schemas.openxmlformats.org/officeDocument/2006/relationships/hyperlink" Target="http://eur-lex.europa.eu/legal-content/EN/TXT/HTML/?uri=CELEX:32016L2284&amp;from=EN" TargetMode="Externa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eur-lex.europa.eu/legal-content/EN/TXT/HTML/?uri=CELEX:32016L2284&amp;from=EN" TargetMode="External"/><Relationship Id="rId20" Type="http://schemas.openxmlformats.org/officeDocument/2006/relationships/hyperlink" Target="http://eur-lex.europa.eu/legal-content/EN/TXT/HTML/?uri=CELEX:32016L2284&amp;from=EN" TargetMode="External"/><Relationship Id="rId29" Type="http://schemas.openxmlformats.org/officeDocument/2006/relationships/hyperlink" Target="http://eur-lex.europa.eu/legal-content/EN/TXT/HTML/?uri=CELEX:32016L2284&amp;from=E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ur-lex.europa.eu/legal-content/EN/TXT/HTML/?uri=CELEX:32016L2284&amp;from=EN" TargetMode="External"/><Relationship Id="rId24" Type="http://schemas.openxmlformats.org/officeDocument/2006/relationships/hyperlink" Target="http://eur-lex.europa.eu/legal-content/EN/TXT/HTML/?uri=CELEX:32016L2284&amp;from=EN" TargetMode="External"/><Relationship Id="rId32" Type="http://schemas.openxmlformats.org/officeDocument/2006/relationships/hyperlink" Target="http://eur-lex.europa.eu/legal-content/EN/TXT/HTML/?uri=CELEX:32016L2284&amp;from=EN" TargetMode="External"/><Relationship Id="rId37" Type="http://schemas.openxmlformats.org/officeDocument/2006/relationships/hyperlink" Target="http://eur-lex.europa.eu/legal-content/EN/TXT/HTML/?uri=CELEX:32016L2284&amp;from=EN" TargetMode="External"/><Relationship Id="rId40"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eur-lex.europa.eu/legal-content/EN/TXT/HTML/?uri=CELEX:32016L2284&amp;from=EN" TargetMode="External"/><Relationship Id="rId23" Type="http://schemas.openxmlformats.org/officeDocument/2006/relationships/hyperlink" Target="http://eur-lex.europa.eu/legal-content/EN/TXT/HTML/?uri=CELEX:32016L2284&amp;from=EN" TargetMode="External"/><Relationship Id="rId28" Type="http://schemas.openxmlformats.org/officeDocument/2006/relationships/hyperlink" Target="http://eur-lex.europa.eu/legal-content/EN/TXT/HTML/?uri=CELEX:32016L2284&amp;from=EN" TargetMode="External"/><Relationship Id="rId36" Type="http://schemas.openxmlformats.org/officeDocument/2006/relationships/hyperlink" Target="http://eur-lex.europa.eu/legal-content/EN/TXT/HTML/?uri=CELEX:32016L2284&amp;from=EN" TargetMode="External"/><Relationship Id="rId49" Type="http://schemas.microsoft.com/office/2016/09/relationships/commentsIds" Target="commentsIds.xml"/><Relationship Id="rId10" Type="http://schemas.openxmlformats.org/officeDocument/2006/relationships/image" Target="media/image1.jpeg"/><Relationship Id="rId19" Type="http://schemas.openxmlformats.org/officeDocument/2006/relationships/hyperlink" Target="http://eur-lex.europa.eu/legal-content/EN/TXT/HTML/?uri=CELEX:32016L2284&amp;from=EN" TargetMode="External"/><Relationship Id="rId31" Type="http://schemas.openxmlformats.org/officeDocument/2006/relationships/hyperlink" Target="http://eur-lex.europa.eu/legal-content/EN/TXT/HTML/?uri=CELEX:32016L2284&amp;from=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ur-lex.europa.eu/legal-content/EN/TXT/HTML/?uri=CELEX:32016L2284&amp;from=EN" TargetMode="External"/><Relationship Id="rId22" Type="http://schemas.openxmlformats.org/officeDocument/2006/relationships/hyperlink" Target="http://eur-lex.europa.eu/legal-content/EN/TXT/HTML/?uri=CELEX:32016L2284&amp;from=EN" TargetMode="External"/><Relationship Id="rId27" Type="http://schemas.openxmlformats.org/officeDocument/2006/relationships/hyperlink" Target="http://eur-lex.europa.eu/legal-content/EN/TXT/HTML/?uri=CELEX:32016L2284&amp;from=EN" TargetMode="External"/><Relationship Id="rId30" Type="http://schemas.openxmlformats.org/officeDocument/2006/relationships/hyperlink" Target="http://eur-lex.europa.eu/legal-content/EN/TXT/HTML/?uri=CELEX:32016L2284&amp;from=EN" TargetMode="External"/><Relationship Id="rId35" Type="http://schemas.openxmlformats.org/officeDocument/2006/relationships/hyperlink" Target="http://eur-lex.europa.eu/legal-content/EN/TXT/HTML/?uri=CELEX:32016L2284&amp;from=EN"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eur-lex.europa.eu/legal-content/EN/TXT/HTML/?uri=CELEX:32016L2284&amp;from=EN" TargetMode="External"/><Relationship Id="rId17" Type="http://schemas.openxmlformats.org/officeDocument/2006/relationships/hyperlink" Target="http://eur-lex.europa.eu/legal-content/EN/TXT/HTML/?uri=CELEX:32016L2284&amp;from=EN" TargetMode="External"/><Relationship Id="rId25" Type="http://schemas.openxmlformats.org/officeDocument/2006/relationships/hyperlink" Target="http://eur-lex.europa.eu/legal-content/EN/TXT/HTML/?uri=CELEX:32016L2284&amp;from=EN" TargetMode="External"/><Relationship Id="rId33" Type="http://schemas.openxmlformats.org/officeDocument/2006/relationships/hyperlink" Target="http://eur-lex.europa.eu/legal-content/EN/TXT/HTML/?uri=CELEX:32016L2284&amp;from=EN" TargetMode="External"/><Relationship Id="rId38" Type="http://schemas.openxmlformats.org/officeDocument/2006/relationships/hyperlink" Target="http://eur-lex.europa.eu/legal-content/EN/TXT/HTML/?uri=CELEX:32016L2284&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0x00AFA083ECA4CB6A42BB30E09EB8D96A0F</ContentTypeId>
    <TemplateUrl xmlns="http://schemas.microsoft.com/sharepoint/v3" xsi:nil="true"/>
    <ProtocolNumberIn xmlns="http://schemas.microsoft.com/sharepoint/v3" xsi:nil="true"/>
    <DocumentTypeId xmlns="http://schemas.microsoft.com/sharepoint/v3">1</DocumentTypeId>
    <ProtocolNumberOut xmlns="http://schemas.microsoft.com/sharepoint/v3">1318</ProtocolNumberOut>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s" ma:contentTypeID="0x00AFA083ECA4CB6A42BB30E09EB8D96A0F" ma:contentTypeVersion="" ma:contentTypeDescription="" ma:contentTypeScope="" ma:versionID="28d86b8236b5dde21a947a74641380cb">
  <xsd:schema xmlns:xsd="http://www.w3.org/2001/XMLSchema" xmlns:xs="http://www.w3.org/2001/XMLSchema" xmlns:p="http://schemas.microsoft.com/office/2006/metadata/properties" xmlns:ns1="http://schemas.microsoft.com/sharepoint/v3" targetNamespace="http://schemas.microsoft.com/office/2006/metadata/properties" ma:root="true" ma:fieldsID="88b2cf56787c63537583ebf0465db89b" ns1:_="">
    <xsd:import namespace="http://schemas.microsoft.com/sharepoint/v3"/>
    <xsd:element name="properties">
      <xsd:complexType>
        <xsd:sequence>
          <xsd:element name="documentManagement">
            <xsd:complexType>
              <xsd:all>
                <xsd:element ref="ns1:ID" minOccurs="0"/>
                <xsd:element ref="ns1:ContentTypeId" minOccurs="0"/>
                <xsd:element ref="ns1:Author" minOccurs="0"/>
                <xsd:element ref="ns1:Editor" minOccurs="0"/>
                <xsd:element ref="ns1:_HasCopyDestinations" minOccurs="0"/>
                <xsd:element ref="ns1:_CopySource" minOccurs="0"/>
                <xsd:element ref="ns1:_ModerationStatus" minOccurs="0"/>
                <xsd:element ref="ns1:_ModerationComment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File_x0020_Type" minOccurs="0"/>
                <xsd:element ref="ns1:HTML_x0020_File_x0020_Type" minOccurs="0"/>
                <xsd:element ref="ns1:_SourceUrl" minOccurs="0"/>
                <xsd:element ref="ns1:_SharedFileIndex" minOccurs="0"/>
                <xsd:element ref="ns1:MetaInfo" minOccurs="0"/>
                <xsd:element ref="ns1:_Level" minOccurs="0"/>
                <xsd:element ref="ns1:_IsCurrentVersion" minOccurs="0"/>
                <xsd:element ref="ns1:ItemChildCount" minOccurs="0"/>
                <xsd:element ref="ns1:FolderChildCount"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1:TemplateUrl" minOccurs="0"/>
                <xsd:element ref="ns1:xd_ProgID" minOccurs="0"/>
                <xsd:element ref="ns1:xd_Signature" minOccurs="0"/>
                <xsd:element ref="ns1:DocumentTypeId" minOccurs="0"/>
                <xsd:element ref="ns1:ProtocolNumberIn" minOccurs="0"/>
                <xsd:element ref="ns1:ProtocolNumber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D" ma:index="0" nillable="true" ma:displayName="ID" ma:internalName="ID" ma:readOnly="true">
      <xsd:simpleType>
        <xsd:restriction base="dms:Unknown"/>
      </xsd:simpleType>
    </xsd:element>
    <xsd:element name="ContentTypeId" ma:index="1" nillable="true" ma:displayName="Content Type ID" ma:hidden="true" ma:internalName="ContentTypeId" ma:readOnly="true">
      <xsd:simpleType>
        <xsd:restriction base="dms:Unknown"/>
      </xsd:simpleType>
    </xsd:element>
    <xsd:element name="Author" ma:index="4" nillable="true" ma:displayName="Created By"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6" nillable="true" ma:displayName="Modified By"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7" nillable="true" ma:displayName="Has Copy Destinations" ma:hidden="true" ma:internalName="_HasCopyDestinations" ma:readOnly="true">
      <xsd:simpleType>
        <xsd:restriction base="dms:Boolean"/>
      </xsd:simpleType>
    </xsd:element>
    <xsd:element name="_CopySource" ma:index="8" nillable="true" ma:displayName="Copy Source" ma:internalName="_CopySource" ma:readOnly="true">
      <xsd:simpleType>
        <xsd:restriction base="dms:Text"/>
      </xsd:simpleType>
    </xsd:element>
    <xsd:element name="_ModerationStatus" ma:index="9" nillable="true" ma:displayName="Approval Status" ma:default="0" ma:hidden="true" ma:internalName="_ModerationStatus" ma:readOnly="true">
      <xsd:simpleType>
        <xsd:restriction base="dms:Unknown"/>
      </xsd:simpleType>
    </xsd:element>
    <xsd:element name="_ModerationComments" ma:index="10" nillable="true" ma:displayName="Approver Comments" ma:hidden="true" ma:internalName="_ModerationComments" ma:readOnly="true">
      <xsd:simpleType>
        <xsd:restriction base="dms:Note"/>
      </xsd:simpleType>
    </xsd:element>
    <xsd:element name="FileRef" ma:index="11" nillable="true" ma:displayName="URL Path" ma:hidden="true" ma:list="Docs" ma:internalName="FileRef" ma:readOnly="true" ma:showField="FullUrl">
      <xsd:simpleType>
        <xsd:restriction base="dms:Lookup"/>
      </xsd:simpleType>
    </xsd:element>
    <xsd:element name="FileDirRef" ma:index="12" nillable="true" ma:displayName="Path" ma:hidden="true" ma:list="Docs" ma:internalName="FileDirRef" ma:readOnly="true" ma:showField="DirName">
      <xsd:simpleType>
        <xsd:restriction base="dms:Lookup"/>
      </xsd:simpleType>
    </xsd:element>
    <xsd:element name="Last_x0020_Modified" ma:index="13" nillable="true" ma:displayName="Modified" ma:format="TRUE" ma:hidden="true" ma:list="Docs" ma:internalName="Last_x0020_Modified" ma:readOnly="true" ma:showField="TimeLastModified">
      <xsd:simpleType>
        <xsd:restriction base="dms:Lookup"/>
      </xsd:simpleType>
    </xsd:element>
    <xsd:element name="Created_x0020_Date" ma:index="14" nillable="true" ma:displayName="Created" ma:format="TRUE" ma:hidden="true" ma:list="Docs" ma:internalName="Created_x0020_Date" ma:readOnly="true" ma:showField="TimeCreated">
      <xsd:simpleType>
        <xsd:restriction base="dms:Lookup"/>
      </xsd:simpleType>
    </xsd:element>
    <xsd:element name="File_x0020_Size" ma:index="15" nillable="true" ma:displayName="File Size" ma:format="TRUE" ma:hidden="true" ma:list="Docs" ma:internalName="File_x0020_Size" ma:readOnly="true" ma:showField="SizeInKB">
      <xsd:simpleType>
        <xsd:restriction base="dms:Lookup"/>
      </xsd:simpleType>
    </xsd:element>
    <xsd:element name="FSObjType" ma:index="16" nillable="true" ma:displayName="Item Type" ma:hidden="true" ma:list="Docs" ma:internalName="FSObjType" ma:readOnly="true" ma:showField="FSType">
      <xsd:simpleType>
        <xsd:restriction base="dms:Lookup"/>
      </xsd:simpleType>
    </xsd:element>
    <xsd:element name="SortBehavior" ma:index="17" nillable="true" ma:displayName="Sort Type" ma:hidden="true" ma:list="Docs" ma:internalName="SortBehavior" ma:readOnly="true" ma:showField="SortBehavior">
      <xsd:simpleType>
        <xsd:restriction base="dms:Lookup"/>
      </xsd:simpleType>
    </xsd:element>
    <xsd:element name="CheckedOutUserId" ma:index="19" nillable="true" ma:displayName="ID of the User who has the item Checked Out" ma:hidden="true" ma:list="Docs" ma:internalName="CheckedOutUserId" ma:readOnly="true" ma:showField="CheckoutUserId">
      <xsd:simpleType>
        <xsd:restriction base="dms:Lookup"/>
      </xsd:simpleType>
    </xsd:element>
    <xsd:element name="IsCheckedoutToLocal" ma:index="20" nillable="true" ma:displayName="Is Checked out to local" ma:hidden="true" ma:list="Docs" ma:internalName="IsCheckedoutToLocal" ma:readOnly="true" ma:showField="IsCheckoutToLocal">
      <xsd:simpleType>
        <xsd:restriction base="dms:Lookup"/>
      </xsd:simpleType>
    </xsd:element>
    <xsd:element name="CheckoutUser" ma:index="21" nillable="true" ma:displayName="Checked Out T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23" nillable="true" ma:displayName="Unique Id" ma:hidden="true" ma:list="Docs" ma:internalName="UniqueId" ma:readOnly="true" ma:showField="UniqueId">
      <xsd:simpleType>
        <xsd:restriction base="dms:Lookup"/>
      </xsd:simpleType>
    </xsd:element>
    <xsd:element name="SyncClientId" ma:index="24" nillable="true" ma:displayName="Client Id" ma:hidden="true" ma:list="Docs" ma:internalName="SyncClientId" ma:readOnly="true" ma:showField="SyncClientId">
      <xsd:simpleType>
        <xsd:restriction base="dms:Lookup"/>
      </xsd:simpleType>
    </xsd:element>
    <xsd:element name="ProgId" ma:index="25" nillable="true" ma:displayName="ProgId" ma:hidden="true" ma:list="Docs" ma:internalName="ProgId" ma:readOnly="true" ma:showField="ProgId">
      <xsd:simpleType>
        <xsd:restriction base="dms:Lookup"/>
      </xsd:simpleType>
    </xsd:element>
    <xsd:element name="ScopeId" ma:index="26" nillable="true" ma:displayName="ScopeId" ma:hidden="true" ma:list="Docs" ma:internalName="ScopeId" ma:readOnly="true" ma:showField="ScopeId">
      <xsd:simpleType>
        <xsd:restriction base="dms:Lookup"/>
      </xsd:simpleType>
    </xsd:element>
    <xsd:element name="VirusStatus" ma:index="27" nillable="true" ma:displayName="Virus Status" ma:format="TRUE" ma:hidden="true" ma:list="Docs" ma:internalName="VirusStatus" ma:readOnly="true" ma:showField="Size">
      <xsd:simpleType>
        <xsd:restriction base="dms:Lookup"/>
      </xsd:simpleType>
    </xsd:element>
    <xsd:element name="CheckedOutTitle" ma:index="28" nillable="true" ma:displayName="Checked Out To" ma:format="TRUE" ma:hidden="true" ma:list="Docs" ma:internalName="CheckedOutTitle" ma:readOnly="true" ma:showField="CheckedOutTitle">
      <xsd:simpleType>
        <xsd:restriction base="dms:Lookup"/>
      </xsd:simpleType>
    </xsd:element>
    <xsd:element name="_CheckinComment" ma:index="29" nillable="true" ma:displayName="Check In Comment" ma:format="TRUE" ma:list="Docs" ma:internalName="_CheckinComment" ma:readOnly="true" ma:showField="CheckinComment">
      <xsd:simpleType>
        <xsd:restriction base="dms:Lookup"/>
      </xsd:simpleType>
    </xsd:element>
    <xsd:element name="File_x0020_Type" ma:index="33" nillable="true" ma:displayName="File Type" ma:hidden="true" ma:internalName="File_x0020_Type" ma:readOnly="true">
      <xsd:simpleType>
        <xsd:restriction base="dms:Text"/>
      </xsd:simpleType>
    </xsd:element>
    <xsd:element name="HTML_x0020_File_x0020_Type" ma:index="34" nillable="true" ma:displayName="HTML File Type" ma:hidden="true" ma:internalName="HTML_x0020_File_x0020_Type" ma:readOnly="true">
      <xsd:simpleType>
        <xsd:restriction base="dms:Text"/>
      </xsd:simpleType>
    </xsd:element>
    <xsd:element name="_SourceUrl" ma:index="35" nillable="true" ma:displayName="Source URL" ma:hidden="true" ma:internalName="_SourceUrl">
      <xsd:simpleType>
        <xsd:restriction base="dms:Text"/>
      </xsd:simpleType>
    </xsd:element>
    <xsd:element name="_SharedFileIndex" ma:index="36" nillable="true" ma:displayName="Shared File Index" ma:hidden="true" ma:internalName="_SharedFileIndex">
      <xsd:simpleType>
        <xsd:restriction base="dms:Text"/>
      </xsd:simpleType>
    </xsd:element>
    <xsd:element name="MetaInfo" ma:index="48" nillable="true" ma:displayName="Property Bag" ma:hidden="true" ma:list="Docs" ma:internalName="MetaInfo" ma:showField="MetaInfo">
      <xsd:simpleType>
        <xsd:restriction base="dms:Lookup"/>
      </xsd:simpleType>
    </xsd:element>
    <xsd:element name="_Level" ma:index="49" nillable="true" ma:displayName="Level" ma:hidden="true" ma:internalName="_Level" ma:readOnly="true">
      <xsd:simpleType>
        <xsd:restriction base="dms:Unknown"/>
      </xsd:simpleType>
    </xsd:element>
    <xsd:element name="_IsCurrentVersion" ma:index="50" nillable="true" ma:displayName="Is Current Version" ma:hidden="true" ma:internalName="_IsCurrentVersion" ma:readOnly="true">
      <xsd:simpleType>
        <xsd:restriction base="dms:Boolean"/>
      </xsd:simpleType>
    </xsd:element>
    <xsd:element name="ItemChildCount" ma:index="51" nillable="true" ma:displayName="Item Child Count" ma:hidden="true" ma:list="Docs" ma:internalName="ItemChildCount" ma:readOnly="true" ma:showField="ItemChildCount">
      <xsd:simpleType>
        <xsd:restriction base="dms:Lookup"/>
      </xsd:simpleType>
    </xsd:element>
    <xsd:element name="FolderChildCount" ma:index="52" nillable="true" ma:displayName="Folder Child Count" ma:hidden="true" ma:list="Docs" ma:internalName="FolderChildCount" ma:readOnly="true" ma:showField="FolderChildCount">
      <xsd:simpleType>
        <xsd:restriction base="dms:Lookup"/>
      </xsd:simpleType>
    </xsd:element>
    <xsd:element name="owshiddenversion" ma:index="56" nillable="true" ma:displayName="owshiddenversion" ma:hidden="true" ma:internalName="owshiddenversion" ma:readOnly="true">
      <xsd:simpleType>
        <xsd:restriction base="dms:Unknown"/>
      </xsd:simpleType>
    </xsd:element>
    <xsd:element name="_UIVersion" ma:index="57" nillable="true" ma:displayName="UI Version" ma:hidden="true" ma:internalName="_UIVersion" ma:readOnly="true">
      <xsd:simpleType>
        <xsd:restriction base="dms:Unknown"/>
      </xsd:simpleType>
    </xsd:element>
    <xsd:element name="_UIVersionString" ma:index="58" nillable="true" ma:displayName="Version" ma:internalName="_UIVersionString" ma:readOnly="true">
      <xsd:simpleType>
        <xsd:restriction base="dms:Text"/>
      </xsd:simpleType>
    </xsd:element>
    <xsd:element name="InstanceID" ma:index="59" nillable="true" ma:displayName="Instance ID" ma:hidden="true" ma:internalName="InstanceID" ma:readOnly="true">
      <xsd:simpleType>
        <xsd:restriction base="dms:Unknown"/>
      </xsd:simpleType>
    </xsd:element>
    <xsd:element name="Order" ma:index="60" nillable="true" ma:displayName="Order" ma:hidden="true" ma:internalName="Order">
      <xsd:simpleType>
        <xsd:restriction base="dms:Number"/>
      </xsd:simpleType>
    </xsd:element>
    <xsd:element name="GUID" ma:index="61" nillable="true" ma:displayName="GUID" ma:hidden="true" ma:internalName="GUID" ma:readOnly="true">
      <xsd:simpleType>
        <xsd:restriction base="dms:Unknown"/>
      </xsd:simpleType>
    </xsd:element>
    <xsd:element name="WorkflowVersion" ma:index="62" nillable="true" ma:displayName="Workflow Version" ma:hidden="true" ma:internalName="WorkflowVersion" ma:readOnly="true">
      <xsd:simpleType>
        <xsd:restriction base="dms:Unknown"/>
      </xsd:simpleType>
    </xsd:element>
    <xsd:element name="WorkflowInstanceID" ma:index="63" nillable="true" ma:displayName="Workflow Instance ID" ma:hidden="true" ma:internalName="WorkflowInstanceID" ma:readOnly="true">
      <xsd:simpleType>
        <xsd:restriction base="dms:Unknown"/>
      </xsd:simpleType>
    </xsd:element>
    <xsd:element name="ParentVersionString" ma:index="64" nillable="true" ma:displayName="Source Version (Converted Document)" ma:hidden="true" ma:list="Docs" ma:internalName="ParentVersionString" ma:readOnly="true" ma:showField="ParentVersionString">
      <xsd:simpleType>
        <xsd:restriction base="dms:Lookup"/>
      </xsd:simpleType>
    </xsd:element>
    <xsd:element name="ParentLeafName" ma:index="65" nillable="true" ma:displayName="Source Name (Converted Document)" ma:hidden="true" ma:list="Docs" ma:internalName="ParentLeafName" ma:readOnly="true" ma:showField="ParentLeafName">
      <xsd:simpleType>
        <xsd:restriction base="dms:Lookup"/>
      </xsd:simpleType>
    </xsd:element>
    <xsd:element name="DocConcurrencyNumber" ma:index="66" nillable="true" ma:displayName="Document Concurrency Number" ma:hidden="true" ma:list="Docs" ma:internalName="DocConcurrencyNumber" ma:readOnly="true" ma:showField="DocConcurrencyNumber">
      <xsd:simpleType>
        <xsd:restriction base="dms:Lookup"/>
      </xsd:simpleType>
    </xsd:element>
    <xsd:element name="TemplateUrl" ma:index="68" nillable="true" ma:displayName="Template Link" ma:hidden="true" ma:internalName="TemplateUrl">
      <xsd:simpleType>
        <xsd:restriction base="dms:Text"/>
      </xsd:simpleType>
    </xsd:element>
    <xsd:element name="xd_ProgID" ma:index="69" nillable="true" ma:displayName="HTML File Link" ma:hidden="true" ma:internalName="xd_ProgID">
      <xsd:simpleType>
        <xsd:restriction base="dms:Text"/>
      </xsd:simpleType>
    </xsd:element>
    <xsd:element name="xd_Signature" ma:index="70" nillable="true" ma:displayName="Is Signed" ma:hidden="true" ma:internalName="xd_Signature" ma:readOnly="true">
      <xsd:simpleType>
        <xsd:restriction base="dms:Boolean"/>
      </xsd:simpleType>
    </xsd:element>
    <xsd:element name="DocumentTypeId" ma:index="73" nillable="true" ma:displayName="DocumentTypeId" ma:hidden="true" ma:internalName="DocumentTypeId">
      <xsd:simpleType>
        <xsd:restriction base="dms:Text">
          <xsd:maxLength value="255"/>
        </xsd:restriction>
      </xsd:simpleType>
    </xsd:element>
    <xsd:element name="ProtocolNumberIn" ma:index="74" nillable="true" ma:displayName="ProtocolNumberIn" ma:hidden="true" ma:internalName="ProtocolNumberIn">
      <xsd:simpleType>
        <xsd:restriction base="dms:Text">
          <xsd:maxLength value="255"/>
        </xsd:restriction>
      </xsd:simpleType>
    </xsd:element>
    <xsd:element name="ProtocolNumberOut" ma:index="75" nillable="true" ma:displayName="ProtocolNumberOut" ma:hidden="true" ma:internalName="ProtocolNumberOu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32D77-40AC-45F8-8E9C-669D3EE358E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E48D076-4C10-4EFC-914E-604CB9A82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580238-BBF0-41AC-8082-225F27A83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27</Pages>
  <Words>9494</Words>
  <Characters>54116</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Projektvendimi</vt:lpstr>
    </vt:vector>
  </TitlesOfParts>
  <Company/>
  <LinksUpToDate>false</LinksUpToDate>
  <CharactersWithSpaces>63484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Projektvendimi</dc:title>
  <dc:creator>Alma Bako</dc:creator>
  <cp:lastModifiedBy>Sara Kosova</cp:lastModifiedBy>
  <cp:revision>78</cp:revision>
  <cp:lastPrinted>2020-02-19T11:12:00Z</cp:lastPrinted>
  <dcterms:created xsi:type="dcterms:W3CDTF">2020-02-19T08:15:00Z</dcterms:created>
  <dcterms:modified xsi:type="dcterms:W3CDTF">2020-02-19T12:54:00Z</dcterms:modified>
</cp:coreProperties>
</file>