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EE617" w14:textId="77777777" w:rsidR="002C420E" w:rsidRPr="007A2D72" w:rsidRDefault="002C420E" w:rsidP="002C420E">
      <w:pPr>
        <w:widowControl/>
        <w:autoSpaceDE/>
        <w:autoSpaceDN/>
        <w:jc w:val="center"/>
        <w:rPr>
          <w:rFonts w:eastAsia="Calibri"/>
          <w:b/>
          <w:sz w:val="28"/>
          <w:szCs w:val="28"/>
          <w:lang w:val="en-US"/>
        </w:rPr>
      </w:pPr>
      <w:r w:rsidRPr="007A2D72">
        <w:rPr>
          <w:rFonts w:eastAsia="Calibri"/>
          <w:b/>
          <w:noProof/>
          <w:sz w:val="28"/>
          <w:szCs w:val="28"/>
          <w:lang w:val="en-US"/>
        </w:rPr>
        <w:drawing>
          <wp:inline distT="0" distB="0" distL="0" distR="0" wp14:anchorId="06754901" wp14:editId="5C7E6296">
            <wp:extent cx="495300" cy="571500"/>
            <wp:effectExtent l="0" t="0" r="0" b="0"/>
            <wp:docPr id="1417492313" name="Picture 1417492313"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7CCDF996" w14:textId="77777777" w:rsidR="002C420E" w:rsidRPr="007A2D72" w:rsidRDefault="002C420E" w:rsidP="002C420E">
      <w:pPr>
        <w:widowControl/>
        <w:autoSpaceDE/>
        <w:autoSpaceDN/>
        <w:jc w:val="center"/>
        <w:rPr>
          <w:rFonts w:eastAsia="Calibri"/>
          <w:b/>
          <w:iCs/>
          <w:sz w:val="28"/>
          <w:szCs w:val="28"/>
          <w:lang w:val="it-IT"/>
        </w:rPr>
      </w:pPr>
      <w:r w:rsidRPr="007A2D72">
        <w:rPr>
          <w:rFonts w:eastAsia="Calibri"/>
          <w:b/>
          <w:iCs/>
          <w:sz w:val="28"/>
          <w:szCs w:val="28"/>
          <w:lang w:val="it-IT"/>
        </w:rPr>
        <w:t>REPUBLIKA E SHQIPËRISË</w:t>
      </w:r>
    </w:p>
    <w:p w14:paraId="04ECEBCD" w14:textId="77777777" w:rsidR="002C420E" w:rsidRPr="007A2D72" w:rsidRDefault="002C420E" w:rsidP="002C420E">
      <w:pPr>
        <w:widowControl/>
        <w:tabs>
          <w:tab w:val="left" w:pos="11199"/>
        </w:tabs>
        <w:autoSpaceDE/>
        <w:autoSpaceDN/>
        <w:jc w:val="center"/>
        <w:rPr>
          <w:b/>
          <w:sz w:val="28"/>
          <w:szCs w:val="28"/>
        </w:rPr>
      </w:pPr>
      <w:r w:rsidRPr="007A2D72">
        <w:rPr>
          <w:b/>
          <w:sz w:val="28"/>
          <w:szCs w:val="28"/>
        </w:rPr>
        <w:t>Kuvendi</w:t>
      </w:r>
    </w:p>
    <w:p w14:paraId="101ED824" w14:textId="77777777" w:rsidR="002C420E" w:rsidRPr="007A2D72" w:rsidRDefault="002C420E" w:rsidP="002C420E">
      <w:pPr>
        <w:widowControl/>
        <w:autoSpaceDE/>
        <w:autoSpaceDN/>
        <w:jc w:val="center"/>
        <w:rPr>
          <w:b/>
          <w:sz w:val="28"/>
          <w:szCs w:val="28"/>
          <w:lang w:eastAsia="x-none"/>
        </w:rPr>
      </w:pPr>
    </w:p>
    <w:p w14:paraId="0A568731" w14:textId="77777777" w:rsidR="002C420E" w:rsidRPr="007A2D72" w:rsidRDefault="002C420E" w:rsidP="002C420E">
      <w:pPr>
        <w:widowControl/>
        <w:autoSpaceDE/>
        <w:autoSpaceDN/>
        <w:jc w:val="center"/>
        <w:rPr>
          <w:b/>
          <w:sz w:val="28"/>
          <w:szCs w:val="28"/>
          <w:lang w:eastAsia="x-none"/>
        </w:rPr>
      </w:pPr>
    </w:p>
    <w:p w14:paraId="348D196D" w14:textId="77777777" w:rsidR="002C420E" w:rsidRPr="007A2D72" w:rsidRDefault="002C420E" w:rsidP="002C420E">
      <w:pPr>
        <w:widowControl/>
        <w:autoSpaceDE/>
        <w:autoSpaceDN/>
        <w:jc w:val="center"/>
        <w:rPr>
          <w:b/>
          <w:sz w:val="28"/>
          <w:szCs w:val="28"/>
          <w:lang w:eastAsia="x-none"/>
        </w:rPr>
      </w:pPr>
      <w:r w:rsidRPr="007A2D72">
        <w:rPr>
          <w:b/>
          <w:sz w:val="28"/>
          <w:szCs w:val="28"/>
          <w:lang w:eastAsia="x-none"/>
        </w:rPr>
        <w:t>P R O J E K T L I GJ</w:t>
      </w:r>
    </w:p>
    <w:p w14:paraId="24152E09" w14:textId="77777777" w:rsidR="002C420E" w:rsidRPr="007A2D72" w:rsidRDefault="002C420E" w:rsidP="002C420E">
      <w:pPr>
        <w:widowControl/>
        <w:autoSpaceDE/>
        <w:autoSpaceDN/>
        <w:jc w:val="center"/>
        <w:rPr>
          <w:b/>
          <w:sz w:val="28"/>
          <w:szCs w:val="28"/>
          <w:lang w:eastAsia="x-none"/>
        </w:rPr>
      </w:pPr>
    </w:p>
    <w:p w14:paraId="5B93D507" w14:textId="77777777" w:rsidR="002C420E" w:rsidRPr="007A2D72" w:rsidRDefault="002C420E" w:rsidP="002C420E">
      <w:pPr>
        <w:widowControl/>
        <w:autoSpaceDE/>
        <w:autoSpaceDN/>
        <w:jc w:val="center"/>
        <w:rPr>
          <w:b/>
          <w:sz w:val="28"/>
          <w:szCs w:val="28"/>
        </w:rPr>
      </w:pPr>
    </w:p>
    <w:p w14:paraId="51604B81" w14:textId="77777777" w:rsidR="002C420E" w:rsidRPr="007A2D72" w:rsidRDefault="002C420E" w:rsidP="002C420E">
      <w:pPr>
        <w:widowControl/>
        <w:autoSpaceDE/>
        <w:autoSpaceDN/>
        <w:jc w:val="center"/>
        <w:rPr>
          <w:b/>
          <w:sz w:val="28"/>
          <w:szCs w:val="28"/>
        </w:rPr>
      </w:pPr>
      <w:r w:rsidRPr="007A2D72">
        <w:rPr>
          <w:b/>
          <w:sz w:val="28"/>
          <w:szCs w:val="28"/>
        </w:rPr>
        <w:t>Nr.______/2025</w:t>
      </w:r>
    </w:p>
    <w:p w14:paraId="763D6528" w14:textId="77777777" w:rsidR="002C420E" w:rsidRPr="007A2D72" w:rsidRDefault="002C420E" w:rsidP="002C420E">
      <w:pPr>
        <w:widowControl/>
        <w:autoSpaceDE/>
        <w:autoSpaceDN/>
        <w:jc w:val="center"/>
        <w:rPr>
          <w:b/>
          <w:sz w:val="28"/>
          <w:szCs w:val="28"/>
        </w:rPr>
      </w:pPr>
    </w:p>
    <w:p w14:paraId="2C5EB2CF" w14:textId="77777777" w:rsidR="002C420E" w:rsidRPr="007A2D72" w:rsidRDefault="002C420E" w:rsidP="002C420E">
      <w:pPr>
        <w:widowControl/>
        <w:autoSpaceDE/>
        <w:autoSpaceDN/>
        <w:jc w:val="center"/>
        <w:rPr>
          <w:b/>
          <w:sz w:val="28"/>
          <w:szCs w:val="28"/>
        </w:rPr>
      </w:pPr>
      <w:r w:rsidRPr="007A2D72">
        <w:rPr>
          <w:b/>
          <w:sz w:val="28"/>
          <w:szCs w:val="28"/>
        </w:rPr>
        <w:t xml:space="preserve"> </w:t>
      </w:r>
    </w:p>
    <w:p w14:paraId="47FE6BAB" w14:textId="77777777" w:rsidR="002C420E" w:rsidRPr="007A2D72" w:rsidRDefault="002C420E" w:rsidP="002C420E">
      <w:pPr>
        <w:widowControl/>
        <w:autoSpaceDE/>
        <w:autoSpaceDN/>
        <w:jc w:val="center"/>
        <w:rPr>
          <w:b/>
          <w:caps/>
          <w:sz w:val="28"/>
          <w:szCs w:val="28"/>
        </w:rPr>
      </w:pPr>
      <w:r w:rsidRPr="007A2D72">
        <w:rPr>
          <w:b/>
          <w:caps/>
          <w:sz w:val="28"/>
          <w:szCs w:val="28"/>
        </w:rPr>
        <w:t>PËR</w:t>
      </w:r>
    </w:p>
    <w:p w14:paraId="790ED728" w14:textId="77777777" w:rsidR="002C420E" w:rsidRPr="007A2D72" w:rsidRDefault="002C420E" w:rsidP="002C420E">
      <w:pPr>
        <w:pStyle w:val="BodyText"/>
        <w:ind w:left="0"/>
        <w:contextualSpacing/>
        <w:jc w:val="left"/>
        <w:rPr>
          <w:b/>
        </w:rPr>
      </w:pPr>
    </w:p>
    <w:p w14:paraId="72629803" w14:textId="7525527D" w:rsidR="00CD7AC9" w:rsidRPr="007A2D72" w:rsidRDefault="00BD5E4A" w:rsidP="002C420E">
      <w:pPr>
        <w:contextualSpacing/>
        <w:jc w:val="center"/>
        <w:rPr>
          <w:b/>
          <w:sz w:val="28"/>
          <w:szCs w:val="28"/>
          <w:vertAlign w:val="superscript"/>
        </w:rPr>
      </w:pPr>
      <w:r w:rsidRPr="007A2D72">
        <w:rPr>
          <w:b/>
          <w:noProof/>
          <w:sz w:val="28"/>
          <w:szCs w:val="28"/>
          <w:lang w:val="en-US"/>
        </w:rPr>
        <mc:AlternateContent>
          <mc:Choice Requires="wps">
            <w:drawing>
              <wp:anchor distT="0" distB="0" distL="0" distR="0" simplePos="0" relativeHeight="251658240" behindDoc="0" locked="0" layoutInCell="1" allowOverlap="1" wp14:anchorId="6FB0B141" wp14:editId="688D03B2">
                <wp:simplePos x="0" y="0"/>
                <wp:positionH relativeFrom="page">
                  <wp:posOffset>1385569</wp:posOffset>
                </wp:positionH>
                <wp:positionV relativeFrom="paragraph">
                  <wp:posOffset>185842</wp:posOffset>
                </wp:positionV>
                <wp:extent cx="4791075" cy="1714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075" cy="17145"/>
                        </a:xfrm>
                        <a:custGeom>
                          <a:avLst/>
                          <a:gdLst/>
                          <a:ahLst/>
                          <a:cxnLst/>
                          <a:rect l="l" t="t" r="r" b="b"/>
                          <a:pathLst>
                            <a:path w="4791075" h="17145">
                              <a:moveTo>
                                <a:pt x="4790821" y="0"/>
                              </a:moveTo>
                              <a:lnTo>
                                <a:pt x="0" y="0"/>
                              </a:lnTo>
                              <a:lnTo>
                                <a:pt x="0" y="16764"/>
                              </a:lnTo>
                              <a:lnTo>
                                <a:pt x="4790821" y="16764"/>
                              </a:lnTo>
                              <a:lnTo>
                                <a:pt x="47908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DA66B5" id="Graphic 3" o:spid="_x0000_s1026" style="position:absolute;margin-left:109.1pt;margin-top:14.65pt;width:377.25pt;height:1.3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79107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" path="m4790821,l,,,16764r4790821,l4790821,xe" fillcolor="black" stroked="f">
                <v:path arrowok="t"/>
                <w10:wrap anchorx="page"/>
              </v:shape>
            </w:pict>
          </mc:Fallback>
        </mc:AlternateContent>
      </w:r>
      <w:r w:rsidR="002C420E" w:rsidRPr="007A2D72">
        <w:rPr>
          <w:b/>
          <w:sz w:val="28"/>
          <w:szCs w:val="28"/>
        </w:rPr>
        <w:t>KONCESIONET DHE PARTNERITETIN PUBLIK PRIVAT</w:t>
      </w:r>
      <w:r w:rsidR="002C420E" w:rsidRPr="007A2D72">
        <w:rPr>
          <w:rStyle w:val="FootnoteReference"/>
          <w:b/>
          <w:sz w:val="28"/>
          <w:szCs w:val="28"/>
        </w:rPr>
        <w:footnoteReference w:id="2"/>
      </w:r>
    </w:p>
    <w:p w14:paraId="44794A5E" w14:textId="77777777" w:rsidR="002C420E" w:rsidRPr="007A2D72" w:rsidRDefault="002C420E" w:rsidP="002C420E">
      <w:pPr>
        <w:contextualSpacing/>
        <w:jc w:val="center"/>
        <w:rPr>
          <w:b/>
          <w:sz w:val="28"/>
          <w:szCs w:val="28"/>
        </w:rPr>
      </w:pPr>
    </w:p>
    <w:p w14:paraId="4B6EA273" w14:textId="77777777" w:rsidR="00CD7AC9" w:rsidRPr="007A2D72" w:rsidRDefault="00BD5E4A" w:rsidP="002C420E">
      <w:pPr>
        <w:pStyle w:val="BodyText"/>
        <w:ind w:left="0"/>
        <w:contextualSpacing/>
      </w:pPr>
      <w:r w:rsidRPr="007A2D72">
        <w:t>Në mbështetje të neneve 78 e 83, pika 1, të Kushtetutës, me propozimin e Këshillit të Ministrave, Kuvendi i Republikës së Shqipërisë</w:t>
      </w:r>
    </w:p>
    <w:p w14:paraId="245FE57B" w14:textId="77777777" w:rsidR="002C420E" w:rsidRPr="007A2D72" w:rsidRDefault="002C420E" w:rsidP="002C420E">
      <w:pPr>
        <w:pStyle w:val="BodyText"/>
        <w:ind w:left="0"/>
        <w:contextualSpacing/>
      </w:pPr>
    </w:p>
    <w:p w14:paraId="4BC7122F" w14:textId="77777777" w:rsidR="002C420E" w:rsidRPr="007A2D72" w:rsidRDefault="00BD5E4A" w:rsidP="002C420E">
      <w:pPr>
        <w:pStyle w:val="Heading1"/>
        <w:contextualSpacing/>
      </w:pPr>
      <w:r w:rsidRPr="007A2D72">
        <w:t xml:space="preserve">V E N D O S I: </w:t>
      </w:r>
    </w:p>
    <w:p w14:paraId="4DEC753E" w14:textId="77777777" w:rsidR="002C420E" w:rsidRPr="007A2D72" w:rsidRDefault="002C420E" w:rsidP="002C420E">
      <w:pPr>
        <w:pStyle w:val="Heading1"/>
        <w:contextualSpacing/>
      </w:pPr>
    </w:p>
    <w:p w14:paraId="6E5AFD40" w14:textId="2F118372" w:rsidR="00CD7AC9" w:rsidRPr="007A2D72" w:rsidRDefault="00BD5E4A" w:rsidP="002C420E">
      <w:pPr>
        <w:pStyle w:val="Heading1"/>
        <w:contextualSpacing/>
      </w:pPr>
      <w:r w:rsidRPr="007A2D72">
        <w:t>KREU I</w:t>
      </w:r>
    </w:p>
    <w:p w14:paraId="33B27A89" w14:textId="77777777" w:rsidR="00CD7AC9" w:rsidRPr="007A2D72" w:rsidRDefault="00BD5E4A" w:rsidP="002C420E">
      <w:pPr>
        <w:contextualSpacing/>
        <w:jc w:val="center"/>
        <w:rPr>
          <w:b/>
          <w:sz w:val="28"/>
          <w:szCs w:val="28"/>
        </w:rPr>
      </w:pPr>
      <w:r w:rsidRPr="007A2D72">
        <w:rPr>
          <w:b/>
          <w:sz w:val="28"/>
          <w:szCs w:val="28"/>
        </w:rPr>
        <w:t>DISPOZITA TË PËRGJITHSHME</w:t>
      </w:r>
    </w:p>
    <w:p w14:paraId="61139E07" w14:textId="77777777" w:rsidR="00CD7AC9" w:rsidRPr="007A2D72" w:rsidRDefault="00CD7AC9" w:rsidP="002C420E">
      <w:pPr>
        <w:pStyle w:val="BodyText"/>
        <w:ind w:left="0"/>
        <w:contextualSpacing/>
        <w:jc w:val="left"/>
        <w:rPr>
          <w:b/>
        </w:rPr>
      </w:pPr>
    </w:p>
    <w:p w14:paraId="4AB70DBA" w14:textId="5D5F9188" w:rsidR="002C420E" w:rsidRPr="007A2D72" w:rsidRDefault="00BD5E4A" w:rsidP="002C420E">
      <w:pPr>
        <w:pStyle w:val="Heading2"/>
        <w:ind w:left="0" w:firstLine="324"/>
        <w:contextualSpacing/>
      </w:pPr>
      <w:r w:rsidRPr="007A2D72">
        <w:t>Neni 1</w:t>
      </w:r>
    </w:p>
    <w:p w14:paraId="48A25E97" w14:textId="035ABAA5" w:rsidR="00CD7AC9" w:rsidRPr="007A2D72" w:rsidRDefault="00BD5E4A" w:rsidP="002C420E">
      <w:pPr>
        <w:pStyle w:val="Heading2"/>
        <w:ind w:left="0" w:firstLine="324"/>
        <w:contextualSpacing/>
      </w:pPr>
      <w:r w:rsidRPr="007A2D72">
        <w:t>Qëllimi i ligjit</w:t>
      </w:r>
    </w:p>
    <w:p w14:paraId="724B4731" w14:textId="77777777" w:rsidR="002C420E" w:rsidRPr="007A2D72" w:rsidRDefault="002C420E" w:rsidP="002C420E">
      <w:pPr>
        <w:pStyle w:val="Heading2"/>
        <w:ind w:left="0" w:firstLine="324"/>
        <w:contextualSpacing/>
      </w:pPr>
    </w:p>
    <w:p w14:paraId="18139DDA" w14:textId="6EFA0298" w:rsidR="00CD7AC9" w:rsidRPr="007A2D72" w:rsidRDefault="00BD5E4A" w:rsidP="002C420E">
      <w:pPr>
        <w:pStyle w:val="BodyText"/>
        <w:ind w:left="0"/>
        <w:contextualSpacing/>
      </w:pPr>
      <w:r w:rsidRPr="007A2D72">
        <w:t>Ky ligj ka për qëllim të krijojë një kuadër të favorshëm e të qëndrueshëm për nxitjen, tërheqjen dhe krijimin e lehtësive për investimet</w:t>
      </w:r>
      <w:r w:rsidR="002C420E" w:rsidRPr="007A2D72">
        <w:t>,</w:t>
      </w:r>
      <w:r w:rsidRPr="007A2D72">
        <w:t xml:space="preserve"> që realizohen si koncesione/partneritete publike private.</w:t>
      </w:r>
    </w:p>
    <w:p w14:paraId="439B6340" w14:textId="77777777" w:rsidR="00CD7AC9" w:rsidRPr="007A2D72" w:rsidRDefault="00CD7AC9" w:rsidP="002C420E">
      <w:pPr>
        <w:pStyle w:val="BodyText"/>
        <w:ind w:left="0"/>
        <w:contextualSpacing/>
        <w:jc w:val="left"/>
      </w:pPr>
    </w:p>
    <w:p w14:paraId="08731802" w14:textId="426CA76B" w:rsidR="002C420E" w:rsidRPr="007A2D72" w:rsidRDefault="00BD5E4A" w:rsidP="002C420E">
      <w:pPr>
        <w:pStyle w:val="Heading2"/>
        <w:ind w:left="0" w:firstLine="463"/>
        <w:contextualSpacing/>
      </w:pPr>
      <w:r w:rsidRPr="007A2D72">
        <w:t>Neni 2</w:t>
      </w:r>
    </w:p>
    <w:p w14:paraId="3B3B6AC9" w14:textId="6B9684D7" w:rsidR="00CD7AC9" w:rsidRPr="007A2D72" w:rsidRDefault="00BD5E4A" w:rsidP="002C420E">
      <w:pPr>
        <w:pStyle w:val="Heading2"/>
        <w:ind w:left="0" w:firstLine="463"/>
        <w:contextualSpacing/>
      </w:pPr>
      <w:r w:rsidRPr="007A2D72">
        <w:t>Objekti i ligjit</w:t>
      </w:r>
    </w:p>
    <w:p w14:paraId="1C2ABFDB" w14:textId="77777777" w:rsidR="00874C9F" w:rsidRPr="007A2D72" w:rsidRDefault="00874C9F" w:rsidP="002C420E">
      <w:pPr>
        <w:pStyle w:val="Heading2"/>
        <w:ind w:left="0" w:firstLine="463"/>
        <w:contextualSpacing/>
      </w:pPr>
    </w:p>
    <w:p w14:paraId="717C875E" w14:textId="5B39AE4E" w:rsidR="00CD7AC9" w:rsidRPr="007A2D72" w:rsidRDefault="00BD5E4A" w:rsidP="002C420E">
      <w:pPr>
        <w:pStyle w:val="BodyText"/>
        <w:ind w:left="0"/>
        <w:contextualSpacing/>
      </w:pPr>
      <w:r w:rsidRPr="007A2D72">
        <w:t xml:space="preserve">Ky ligj rregullon kompetencat e autoriteteve dhe </w:t>
      </w:r>
      <w:r w:rsidR="00874C9F" w:rsidRPr="007A2D72">
        <w:t xml:space="preserve">të </w:t>
      </w:r>
      <w:r w:rsidRPr="007A2D72">
        <w:t xml:space="preserve">enteve kontraktuese për të hyrë në marrëveshje për investime të bazuara në koncesione/partneritete publike private, procedurat për dhënien e marrëveshjeve të tilla, si: nënshkrimi, ndërprerja dhe ndryshimet e marrëveshjeve të koncesionit/partneritetit publik privat, ndarja </w:t>
      </w:r>
      <w:r w:rsidRPr="007A2D72">
        <w:lastRenderedPageBreak/>
        <w:t xml:space="preserve">e </w:t>
      </w:r>
      <w:proofErr w:type="spellStart"/>
      <w:r w:rsidRPr="007A2D72">
        <w:t>risqeve</w:t>
      </w:r>
      <w:proofErr w:type="spellEnd"/>
      <w:r w:rsidRPr="007A2D72">
        <w:t xml:space="preserve"> fiskale, çështjet që kanë të bëjnë me rregullimet financiare dhe</w:t>
      </w:r>
    </w:p>
    <w:p w14:paraId="071608D3" w14:textId="4C6E8088" w:rsidR="00CD7AC9" w:rsidRPr="007A2D72" w:rsidRDefault="00BD5E4A" w:rsidP="002C420E">
      <w:pPr>
        <w:pStyle w:val="BodyText"/>
        <w:ind w:left="0"/>
        <w:contextualSpacing/>
      </w:pPr>
      <w:r w:rsidRPr="007A2D72">
        <w:t xml:space="preserve">mbështetjen, në lidhje me koncesionet/partneritetet publike private, politikën e këtyre koncesioneve </w:t>
      </w:r>
      <w:r w:rsidR="00874C9F" w:rsidRPr="007A2D72">
        <w:t>dhe</w:t>
      </w:r>
      <w:r w:rsidRPr="007A2D72">
        <w:t xml:space="preserve"> autoritetin për zbatimin e tyre, si dhe çështje të tjera</w:t>
      </w:r>
      <w:r w:rsidR="00874C9F" w:rsidRPr="007A2D72">
        <w:t>,</w:t>
      </w:r>
      <w:r w:rsidRPr="007A2D72">
        <w:t xml:space="preserve"> që lidhen me koncesionet/partneritetet publike private.</w:t>
      </w:r>
    </w:p>
    <w:p w14:paraId="7EF6117B" w14:textId="77777777" w:rsidR="00874C9F" w:rsidRPr="007A2D72" w:rsidRDefault="00874C9F" w:rsidP="002C420E">
      <w:pPr>
        <w:pStyle w:val="BodyText"/>
        <w:ind w:left="0"/>
        <w:contextualSpacing/>
      </w:pPr>
    </w:p>
    <w:p w14:paraId="2AADCE31" w14:textId="77777777" w:rsidR="00874C9F" w:rsidRPr="007A2D72" w:rsidRDefault="00BD5E4A" w:rsidP="002C420E">
      <w:pPr>
        <w:pStyle w:val="Heading2"/>
        <w:ind w:left="0"/>
        <w:contextualSpacing/>
      </w:pPr>
      <w:r w:rsidRPr="007A2D72">
        <w:t xml:space="preserve">Neni 3 </w:t>
      </w:r>
    </w:p>
    <w:p w14:paraId="735D3841" w14:textId="4109A939" w:rsidR="00CD7AC9" w:rsidRPr="007A2D72" w:rsidRDefault="00BD5E4A" w:rsidP="002C420E">
      <w:pPr>
        <w:pStyle w:val="Heading2"/>
        <w:ind w:left="0"/>
        <w:contextualSpacing/>
      </w:pPr>
      <w:r w:rsidRPr="007A2D72">
        <w:t>Përkufizime</w:t>
      </w:r>
    </w:p>
    <w:p w14:paraId="5A43F8E4" w14:textId="77777777" w:rsidR="00CD7AC9" w:rsidRPr="007A2D72" w:rsidRDefault="00CD7AC9" w:rsidP="002C420E">
      <w:pPr>
        <w:pStyle w:val="BodyText"/>
        <w:ind w:left="0"/>
        <w:contextualSpacing/>
        <w:jc w:val="left"/>
        <w:rPr>
          <w:b/>
        </w:rPr>
      </w:pPr>
    </w:p>
    <w:p w14:paraId="7CB03697" w14:textId="77777777" w:rsidR="00CD7AC9" w:rsidRPr="007A2D72" w:rsidRDefault="00BD5E4A" w:rsidP="002C420E">
      <w:pPr>
        <w:pStyle w:val="BodyText"/>
        <w:ind w:left="0"/>
        <w:contextualSpacing/>
      </w:pPr>
      <w:r w:rsidRPr="007A2D72">
        <w:t>Në kuptim të këtij ligji, me termat e mëposhtëm nënkuptojmë:</w:t>
      </w:r>
    </w:p>
    <w:p w14:paraId="7695CD04" w14:textId="77777777" w:rsidR="00874C9F" w:rsidRPr="007A2D72" w:rsidRDefault="00874C9F" w:rsidP="002C420E">
      <w:pPr>
        <w:pStyle w:val="BodyText"/>
        <w:ind w:left="0"/>
        <w:contextualSpacing/>
      </w:pPr>
    </w:p>
    <w:p w14:paraId="0F2B310D" w14:textId="77777777" w:rsidR="00CD7AC9" w:rsidRPr="007A2D72" w:rsidRDefault="00BD5E4A" w:rsidP="00874C9F">
      <w:pPr>
        <w:pStyle w:val="ListParagraph"/>
        <w:numPr>
          <w:ilvl w:val="0"/>
          <w:numId w:val="70"/>
        </w:numPr>
        <w:ind w:left="360" w:hanging="360"/>
        <w:contextualSpacing/>
        <w:jc w:val="both"/>
        <w:rPr>
          <w:sz w:val="28"/>
          <w:szCs w:val="28"/>
        </w:rPr>
      </w:pPr>
      <w:r w:rsidRPr="007A2D72">
        <w:rPr>
          <w:sz w:val="28"/>
          <w:szCs w:val="28"/>
        </w:rPr>
        <w:t>“</w:t>
      </w:r>
      <w:r w:rsidRPr="007A2D72">
        <w:rPr>
          <w:b/>
          <w:sz w:val="28"/>
          <w:szCs w:val="28"/>
        </w:rPr>
        <w:t>Koncesion</w:t>
      </w:r>
      <w:r w:rsidRPr="007A2D72">
        <w:rPr>
          <w:sz w:val="28"/>
          <w:szCs w:val="28"/>
        </w:rPr>
        <w:t>”, koncesioni i punëve publike ose koncesioni i shërbimeve publike.</w:t>
      </w:r>
    </w:p>
    <w:p w14:paraId="037CB886" w14:textId="77777777" w:rsidR="00874C9F" w:rsidRPr="007A2D72" w:rsidRDefault="00874C9F" w:rsidP="00494B2C">
      <w:pPr>
        <w:pStyle w:val="ListParagraph"/>
        <w:ind w:left="360" w:firstLine="0"/>
        <w:contextualSpacing/>
        <w:jc w:val="right"/>
        <w:rPr>
          <w:sz w:val="28"/>
          <w:szCs w:val="28"/>
        </w:rPr>
      </w:pPr>
    </w:p>
    <w:p w14:paraId="07056C4F" w14:textId="22E56358" w:rsidR="00CD7AC9" w:rsidRPr="007A2D72" w:rsidRDefault="00BD5E4A" w:rsidP="00874C9F">
      <w:pPr>
        <w:pStyle w:val="ListParagraph"/>
        <w:numPr>
          <w:ilvl w:val="0"/>
          <w:numId w:val="70"/>
        </w:numPr>
        <w:ind w:left="360" w:hanging="360"/>
        <w:contextualSpacing/>
        <w:jc w:val="both"/>
        <w:rPr>
          <w:sz w:val="28"/>
          <w:szCs w:val="28"/>
        </w:rPr>
      </w:pPr>
      <w:r w:rsidRPr="007A2D72">
        <w:rPr>
          <w:sz w:val="28"/>
          <w:szCs w:val="28"/>
        </w:rPr>
        <w:t>“</w:t>
      </w:r>
      <w:r w:rsidRPr="007A2D72">
        <w:rPr>
          <w:b/>
          <w:sz w:val="28"/>
          <w:szCs w:val="28"/>
        </w:rPr>
        <w:t>Koncesioni i punëve publike</w:t>
      </w:r>
      <w:r w:rsidRPr="007A2D72">
        <w:rPr>
          <w:sz w:val="28"/>
          <w:szCs w:val="28"/>
        </w:rPr>
        <w:t>”, një marrëveshje me interes financiar e lidhur me shkrim ndërmjet autoritetit ose entit kontraktues dhe një ose më shumë operatorëve ekonomikë, objekti i së cilës është kryerja e punimeve, ku shpërblimi për punimet që duhet të kryhen përbëhet nga e drejta për të shfrytëzuar veprat</w:t>
      </w:r>
      <w:r w:rsidR="00874C9F" w:rsidRPr="007A2D72">
        <w:rPr>
          <w:sz w:val="28"/>
          <w:szCs w:val="28"/>
        </w:rPr>
        <w:t xml:space="preserve">, </w:t>
      </w:r>
      <w:r w:rsidRPr="007A2D72">
        <w:rPr>
          <w:sz w:val="28"/>
          <w:szCs w:val="28"/>
        </w:rPr>
        <w:t>që janë objekt i kontratës</w:t>
      </w:r>
      <w:r w:rsidR="00874C9F" w:rsidRPr="007A2D72">
        <w:rPr>
          <w:sz w:val="28"/>
          <w:szCs w:val="28"/>
        </w:rPr>
        <w:t>,</w:t>
      </w:r>
      <w:r w:rsidRPr="007A2D72">
        <w:rPr>
          <w:sz w:val="28"/>
          <w:szCs w:val="28"/>
        </w:rPr>
        <w:t xml:space="preserve"> ose nga kjo e drejtë së bashku me pagesën.</w:t>
      </w:r>
    </w:p>
    <w:p w14:paraId="7618C918" w14:textId="77777777" w:rsidR="00CD7AC9" w:rsidRPr="007A2D72" w:rsidRDefault="00CD7AC9" w:rsidP="00874C9F">
      <w:pPr>
        <w:pStyle w:val="BodyText"/>
        <w:ind w:left="360" w:hanging="360"/>
        <w:contextualSpacing/>
        <w:jc w:val="left"/>
      </w:pPr>
    </w:p>
    <w:p w14:paraId="2FE798FA" w14:textId="14C8DF6D" w:rsidR="00CD7AC9" w:rsidRPr="007A2D72" w:rsidRDefault="00BD5E4A" w:rsidP="00874C9F">
      <w:pPr>
        <w:pStyle w:val="ListParagraph"/>
        <w:numPr>
          <w:ilvl w:val="0"/>
          <w:numId w:val="70"/>
        </w:numPr>
        <w:ind w:left="360" w:hanging="360"/>
        <w:contextualSpacing/>
        <w:jc w:val="both"/>
        <w:rPr>
          <w:sz w:val="28"/>
          <w:szCs w:val="28"/>
        </w:rPr>
      </w:pPr>
      <w:r w:rsidRPr="007A2D72">
        <w:rPr>
          <w:sz w:val="28"/>
          <w:szCs w:val="28"/>
        </w:rPr>
        <w:t>“</w:t>
      </w:r>
      <w:r w:rsidRPr="007A2D72">
        <w:rPr>
          <w:b/>
          <w:sz w:val="28"/>
          <w:szCs w:val="28"/>
        </w:rPr>
        <w:t>Koncesioni i shërbimeve publike</w:t>
      </w:r>
      <w:r w:rsidRPr="007A2D72">
        <w:rPr>
          <w:sz w:val="28"/>
          <w:szCs w:val="28"/>
        </w:rPr>
        <w:t>”, një marrëveshje me interes financiar, e lidhur me shkrim ndërmjet autoritetit ose entit kontraktues dhe një ose më shumë operatorëve ekonomikë, objekti i së cilës është sigurimi dhe menaxhimi i shërbimeve, ku shpërblimi për shërbimet që do të sigurohen përbëhet nga e drejta për të shfrytëzuar shërbimet</w:t>
      </w:r>
      <w:r w:rsidR="00874C9F" w:rsidRPr="007A2D72">
        <w:rPr>
          <w:sz w:val="28"/>
          <w:szCs w:val="28"/>
        </w:rPr>
        <w:t>,</w:t>
      </w:r>
      <w:r w:rsidRPr="007A2D72">
        <w:rPr>
          <w:sz w:val="28"/>
          <w:szCs w:val="28"/>
        </w:rPr>
        <w:t xml:space="preserve"> që janë objekt i kontratës</w:t>
      </w:r>
      <w:r w:rsidR="00874C9F" w:rsidRPr="007A2D72">
        <w:rPr>
          <w:sz w:val="28"/>
          <w:szCs w:val="28"/>
        </w:rPr>
        <w:t>,</w:t>
      </w:r>
      <w:r w:rsidRPr="007A2D72">
        <w:rPr>
          <w:sz w:val="28"/>
          <w:szCs w:val="28"/>
        </w:rPr>
        <w:t xml:space="preserve"> ose nga kjo e drejtë së bashku me pagesën.</w:t>
      </w:r>
    </w:p>
    <w:p w14:paraId="62E48104" w14:textId="77777777" w:rsidR="00CD7AC9" w:rsidRPr="007A2D72" w:rsidRDefault="00CD7AC9" w:rsidP="00874C9F">
      <w:pPr>
        <w:pStyle w:val="BodyText"/>
        <w:ind w:left="360" w:hanging="360"/>
        <w:contextualSpacing/>
        <w:jc w:val="left"/>
      </w:pPr>
    </w:p>
    <w:p w14:paraId="73365A41" w14:textId="06FD8151" w:rsidR="00CD7AC9" w:rsidRPr="007A2D72" w:rsidRDefault="00BD5E4A" w:rsidP="00874C9F">
      <w:pPr>
        <w:pStyle w:val="ListParagraph"/>
        <w:numPr>
          <w:ilvl w:val="0"/>
          <w:numId w:val="70"/>
        </w:numPr>
        <w:ind w:left="360" w:hanging="360"/>
        <w:contextualSpacing/>
        <w:jc w:val="both"/>
        <w:rPr>
          <w:sz w:val="28"/>
          <w:szCs w:val="28"/>
        </w:rPr>
      </w:pPr>
      <w:r w:rsidRPr="007A2D72">
        <w:rPr>
          <w:sz w:val="28"/>
          <w:szCs w:val="28"/>
        </w:rPr>
        <w:t>“</w:t>
      </w:r>
      <w:r w:rsidRPr="007A2D72">
        <w:rPr>
          <w:b/>
          <w:sz w:val="28"/>
          <w:szCs w:val="28"/>
        </w:rPr>
        <w:t>E drejta për të shfrytëzuar veprat dhe/ose shërbimet</w:t>
      </w:r>
      <w:r w:rsidRPr="007A2D72">
        <w:rPr>
          <w:sz w:val="28"/>
          <w:szCs w:val="28"/>
        </w:rPr>
        <w:t xml:space="preserve">” ka </w:t>
      </w:r>
      <w:r w:rsidR="00874C9F" w:rsidRPr="007A2D72">
        <w:rPr>
          <w:sz w:val="28"/>
          <w:szCs w:val="28"/>
        </w:rPr>
        <w:t xml:space="preserve">kuptimet </w:t>
      </w:r>
      <w:r w:rsidRPr="007A2D72">
        <w:rPr>
          <w:sz w:val="28"/>
          <w:szCs w:val="28"/>
        </w:rPr>
        <w:t xml:space="preserve">e </w:t>
      </w:r>
      <w:r w:rsidR="00874C9F" w:rsidRPr="007A2D72">
        <w:rPr>
          <w:sz w:val="28"/>
          <w:szCs w:val="28"/>
        </w:rPr>
        <w:t>mëposhtme</w:t>
      </w:r>
      <w:r w:rsidRPr="007A2D72">
        <w:rPr>
          <w:sz w:val="28"/>
          <w:szCs w:val="28"/>
        </w:rPr>
        <w:t>:</w:t>
      </w:r>
    </w:p>
    <w:p w14:paraId="4BD48B4A" w14:textId="77777777" w:rsidR="00874C9F" w:rsidRPr="007A2D72" w:rsidRDefault="00874C9F" w:rsidP="00494B2C">
      <w:pPr>
        <w:pStyle w:val="ListParagraph"/>
        <w:ind w:left="360" w:firstLine="0"/>
        <w:contextualSpacing/>
        <w:jc w:val="right"/>
        <w:rPr>
          <w:sz w:val="28"/>
          <w:szCs w:val="28"/>
        </w:rPr>
      </w:pPr>
    </w:p>
    <w:p w14:paraId="07316DB9" w14:textId="4656AA9C" w:rsidR="00CD7AC9" w:rsidRPr="007A2D72" w:rsidRDefault="00BD5E4A" w:rsidP="00494B2C">
      <w:pPr>
        <w:pStyle w:val="ListParagraph"/>
        <w:numPr>
          <w:ilvl w:val="1"/>
          <w:numId w:val="70"/>
        </w:numPr>
        <w:ind w:left="720" w:hanging="360"/>
        <w:contextualSpacing/>
        <w:rPr>
          <w:sz w:val="28"/>
          <w:szCs w:val="28"/>
        </w:rPr>
      </w:pPr>
      <w:r w:rsidRPr="007A2D72">
        <w:rPr>
          <w:sz w:val="28"/>
          <w:szCs w:val="28"/>
        </w:rPr>
        <w:t xml:space="preserve">E drejta për të nxjerrë të ardhura, në përputhje me kontratën e koncesionit; </w:t>
      </w:r>
    </w:p>
    <w:p w14:paraId="0E4AFA4C" w14:textId="05DC06A1" w:rsidR="00CD7AC9" w:rsidRPr="007A2D72" w:rsidRDefault="00BD5E4A" w:rsidP="00494B2C">
      <w:pPr>
        <w:pStyle w:val="ListParagraph"/>
        <w:numPr>
          <w:ilvl w:val="1"/>
          <w:numId w:val="70"/>
        </w:numPr>
        <w:tabs>
          <w:tab w:val="left" w:pos="757"/>
        </w:tabs>
        <w:ind w:left="720" w:hanging="360"/>
        <w:contextualSpacing/>
        <w:rPr>
          <w:sz w:val="28"/>
          <w:szCs w:val="28"/>
        </w:rPr>
      </w:pPr>
      <w:r w:rsidRPr="007A2D72">
        <w:rPr>
          <w:sz w:val="28"/>
          <w:szCs w:val="28"/>
        </w:rPr>
        <w:t xml:space="preserve">Transferimi te </w:t>
      </w:r>
      <w:proofErr w:type="spellStart"/>
      <w:r w:rsidRPr="007A2D72">
        <w:rPr>
          <w:sz w:val="28"/>
          <w:szCs w:val="28"/>
        </w:rPr>
        <w:t>koncesionari</w:t>
      </w:r>
      <w:proofErr w:type="spellEnd"/>
      <w:r w:rsidRPr="007A2D72">
        <w:rPr>
          <w:sz w:val="28"/>
          <w:szCs w:val="28"/>
        </w:rPr>
        <w:t xml:space="preserve"> i një risku </w:t>
      </w:r>
      <w:proofErr w:type="spellStart"/>
      <w:r w:rsidRPr="007A2D72">
        <w:rPr>
          <w:sz w:val="28"/>
          <w:szCs w:val="28"/>
        </w:rPr>
        <w:t>operacional</w:t>
      </w:r>
      <w:proofErr w:type="spellEnd"/>
      <w:r w:rsidRPr="007A2D72">
        <w:rPr>
          <w:sz w:val="28"/>
          <w:szCs w:val="28"/>
        </w:rPr>
        <w:t xml:space="preserve"> në shfrytëzimin e atyre punëve ose </w:t>
      </w:r>
      <w:r w:rsidR="00874C9F" w:rsidRPr="007A2D72">
        <w:rPr>
          <w:sz w:val="28"/>
          <w:szCs w:val="28"/>
        </w:rPr>
        <w:t xml:space="preserve">të </w:t>
      </w:r>
      <w:r w:rsidRPr="007A2D72">
        <w:rPr>
          <w:sz w:val="28"/>
          <w:szCs w:val="28"/>
        </w:rPr>
        <w:t>shërbimeve</w:t>
      </w:r>
      <w:r w:rsidR="00874C9F" w:rsidRPr="007A2D72">
        <w:rPr>
          <w:sz w:val="28"/>
          <w:szCs w:val="28"/>
        </w:rPr>
        <w:t>,</w:t>
      </w:r>
      <w:r w:rsidRPr="007A2D72">
        <w:rPr>
          <w:sz w:val="28"/>
          <w:szCs w:val="28"/>
        </w:rPr>
        <w:t xml:space="preserve"> që përfshijnë riskun e kërkesës ose të ofertës ose të dyja. </w:t>
      </w:r>
      <w:proofErr w:type="spellStart"/>
      <w:r w:rsidRPr="007A2D72">
        <w:rPr>
          <w:sz w:val="28"/>
          <w:szCs w:val="28"/>
        </w:rPr>
        <w:t>Koncesionari</w:t>
      </w:r>
      <w:proofErr w:type="spellEnd"/>
      <w:r w:rsidRPr="007A2D72">
        <w:rPr>
          <w:sz w:val="28"/>
          <w:szCs w:val="28"/>
        </w:rPr>
        <w:t xml:space="preserve"> konsiderohet se merr përsipër riskun </w:t>
      </w:r>
      <w:proofErr w:type="spellStart"/>
      <w:r w:rsidRPr="007A2D72">
        <w:rPr>
          <w:sz w:val="28"/>
          <w:szCs w:val="28"/>
        </w:rPr>
        <w:t>operacional</w:t>
      </w:r>
      <w:proofErr w:type="spellEnd"/>
      <w:r w:rsidR="00874C9F" w:rsidRPr="007A2D72">
        <w:rPr>
          <w:sz w:val="28"/>
          <w:szCs w:val="28"/>
        </w:rPr>
        <w:t xml:space="preserve">, </w:t>
      </w:r>
      <w:r w:rsidRPr="007A2D72">
        <w:rPr>
          <w:sz w:val="28"/>
          <w:szCs w:val="28"/>
        </w:rPr>
        <w:t>kur, në kushte normale operimi, nuk garantohet rikuperimi i investimeve të kryera ose i kostove të krijuara gjatë operimit të punimeve ose shërbimeve</w:t>
      </w:r>
      <w:r w:rsidR="00874C9F" w:rsidRPr="007A2D72">
        <w:rPr>
          <w:sz w:val="28"/>
          <w:szCs w:val="28"/>
        </w:rPr>
        <w:t>,</w:t>
      </w:r>
      <w:r w:rsidRPr="007A2D72">
        <w:rPr>
          <w:sz w:val="28"/>
          <w:szCs w:val="28"/>
        </w:rPr>
        <w:t xml:space="preserve"> që janë objekt i koncesionit. Pjesa e riskut që i transferohet </w:t>
      </w:r>
      <w:proofErr w:type="spellStart"/>
      <w:r w:rsidRPr="007A2D72">
        <w:rPr>
          <w:sz w:val="28"/>
          <w:szCs w:val="28"/>
        </w:rPr>
        <w:t>koncesionarit</w:t>
      </w:r>
      <w:proofErr w:type="spellEnd"/>
      <w:r w:rsidRPr="007A2D72">
        <w:rPr>
          <w:sz w:val="28"/>
          <w:szCs w:val="28"/>
        </w:rPr>
        <w:t xml:space="preserve"> përfshin ekspozimin real ndaj ndryshimeve të papritura të tregut, në mënyrë që çdo humbje e mundshme e vlerësuar e shkaktuar nga </w:t>
      </w:r>
      <w:proofErr w:type="spellStart"/>
      <w:r w:rsidRPr="007A2D72">
        <w:rPr>
          <w:sz w:val="28"/>
          <w:szCs w:val="28"/>
        </w:rPr>
        <w:t>koncesionari</w:t>
      </w:r>
      <w:proofErr w:type="spellEnd"/>
      <w:r w:rsidRPr="007A2D72">
        <w:rPr>
          <w:sz w:val="28"/>
          <w:szCs w:val="28"/>
        </w:rPr>
        <w:t xml:space="preserve"> nuk është thjesht nominale ose e papërfillshme.</w:t>
      </w:r>
    </w:p>
    <w:p w14:paraId="6D70EFE7" w14:textId="77777777" w:rsidR="00CD7AC9" w:rsidRPr="007A2D72" w:rsidRDefault="00CD7AC9" w:rsidP="00874C9F">
      <w:pPr>
        <w:pStyle w:val="BodyText"/>
        <w:ind w:left="360" w:hanging="360"/>
        <w:contextualSpacing/>
        <w:jc w:val="left"/>
      </w:pPr>
    </w:p>
    <w:p w14:paraId="20B056E6" w14:textId="4EDF1958" w:rsidR="00CD7AC9" w:rsidRPr="007A2D72" w:rsidRDefault="00BD5E4A" w:rsidP="00874C9F">
      <w:pPr>
        <w:pStyle w:val="ListParagraph"/>
        <w:numPr>
          <w:ilvl w:val="0"/>
          <w:numId w:val="70"/>
        </w:numPr>
        <w:ind w:left="360" w:hanging="360"/>
        <w:contextualSpacing/>
        <w:jc w:val="both"/>
        <w:rPr>
          <w:sz w:val="28"/>
          <w:szCs w:val="28"/>
        </w:rPr>
      </w:pPr>
      <w:r w:rsidRPr="007A2D72">
        <w:rPr>
          <w:sz w:val="28"/>
          <w:szCs w:val="28"/>
        </w:rPr>
        <w:t>“</w:t>
      </w:r>
      <w:r w:rsidRPr="007A2D72">
        <w:rPr>
          <w:b/>
          <w:sz w:val="28"/>
          <w:szCs w:val="28"/>
        </w:rPr>
        <w:t xml:space="preserve">Risku </w:t>
      </w:r>
      <w:proofErr w:type="spellStart"/>
      <w:r w:rsidRPr="007A2D72">
        <w:rPr>
          <w:b/>
          <w:sz w:val="28"/>
          <w:szCs w:val="28"/>
        </w:rPr>
        <w:t>operacional</w:t>
      </w:r>
      <w:proofErr w:type="spellEnd"/>
      <w:r w:rsidRPr="007A2D72">
        <w:rPr>
          <w:sz w:val="28"/>
          <w:szCs w:val="28"/>
        </w:rPr>
        <w:t xml:space="preserve">”, risku që lidhet me përdorimin e veprave ose ofrimin e shërbimeve ose riskun që lidhet me </w:t>
      </w:r>
      <w:proofErr w:type="spellStart"/>
      <w:r w:rsidRPr="007A2D72">
        <w:rPr>
          <w:sz w:val="28"/>
          <w:szCs w:val="28"/>
        </w:rPr>
        <w:t>disponueshmërinë</w:t>
      </w:r>
      <w:proofErr w:type="spellEnd"/>
      <w:r w:rsidRPr="007A2D72">
        <w:rPr>
          <w:sz w:val="28"/>
          <w:szCs w:val="28"/>
        </w:rPr>
        <w:t xml:space="preserve"> e objektit të </w:t>
      </w:r>
      <w:r w:rsidRPr="007A2D72">
        <w:rPr>
          <w:sz w:val="28"/>
          <w:szCs w:val="28"/>
        </w:rPr>
        <w:lastRenderedPageBreak/>
        <w:t>infrastrukturës që ndërtohet ose përdoret për të siguruar shërbime për përfituesit fundorë, në përputhje me kontratën e koncesionit/partneritetit publik privat.</w:t>
      </w:r>
    </w:p>
    <w:p w14:paraId="5A08E372" w14:textId="77777777" w:rsidR="00494B2C" w:rsidRPr="007A2D72" w:rsidRDefault="00494B2C" w:rsidP="00494B2C">
      <w:pPr>
        <w:pStyle w:val="ListParagraph"/>
        <w:ind w:left="360" w:firstLine="0"/>
        <w:contextualSpacing/>
        <w:jc w:val="right"/>
        <w:rPr>
          <w:sz w:val="28"/>
          <w:szCs w:val="28"/>
        </w:rPr>
      </w:pPr>
    </w:p>
    <w:p w14:paraId="00C05B5B" w14:textId="52852C7F" w:rsidR="00CD7AC9" w:rsidRPr="007A2D72" w:rsidRDefault="00BD5E4A" w:rsidP="00874C9F">
      <w:pPr>
        <w:pStyle w:val="ListParagraph"/>
        <w:numPr>
          <w:ilvl w:val="0"/>
          <w:numId w:val="70"/>
        </w:numPr>
        <w:ind w:left="360" w:hanging="360"/>
        <w:contextualSpacing/>
        <w:jc w:val="both"/>
        <w:rPr>
          <w:sz w:val="28"/>
          <w:szCs w:val="28"/>
        </w:rPr>
      </w:pPr>
      <w:r w:rsidRPr="007A2D72">
        <w:rPr>
          <w:sz w:val="28"/>
          <w:szCs w:val="28"/>
        </w:rPr>
        <w:t>“</w:t>
      </w:r>
      <w:r w:rsidRPr="007A2D72">
        <w:rPr>
          <w:b/>
          <w:sz w:val="28"/>
          <w:szCs w:val="28"/>
        </w:rPr>
        <w:t>Komunikimi me shkrim</w:t>
      </w:r>
      <w:r w:rsidRPr="007A2D72">
        <w:rPr>
          <w:sz w:val="28"/>
          <w:szCs w:val="28"/>
        </w:rPr>
        <w:t>”, çdo shprehje që përbëhet nga fjalë ose shifra, të cilat mund të lexohen, të kopjohen e të komunikohen, përfshirë dhe informacionin që transmetohet e ruhet me mjete elektronike.</w:t>
      </w:r>
    </w:p>
    <w:p w14:paraId="2A4D5732" w14:textId="77777777" w:rsidR="00874C9F" w:rsidRPr="007A2D72" w:rsidRDefault="00874C9F" w:rsidP="00494B2C">
      <w:pPr>
        <w:pStyle w:val="ListParagraph"/>
        <w:ind w:left="360" w:firstLine="0"/>
        <w:contextualSpacing/>
        <w:jc w:val="right"/>
        <w:rPr>
          <w:sz w:val="28"/>
          <w:szCs w:val="28"/>
        </w:rPr>
      </w:pPr>
    </w:p>
    <w:p w14:paraId="6E7D6C20" w14:textId="3226FF97" w:rsidR="00CD7AC9" w:rsidRPr="007A2D72" w:rsidRDefault="00BD5E4A" w:rsidP="00874C9F">
      <w:pPr>
        <w:pStyle w:val="ListParagraph"/>
        <w:numPr>
          <w:ilvl w:val="0"/>
          <w:numId w:val="70"/>
        </w:numPr>
        <w:ind w:left="360" w:hanging="360"/>
        <w:contextualSpacing/>
        <w:jc w:val="both"/>
        <w:rPr>
          <w:sz w:val="28"/>
          <w:szCs w:val="28"/>
        </w:rPr>
      </w:pPr>
      <w:r w:rsidRPr="007A2D72">
        <w:rPr>
          <w:sz w:val="28"/>
          <w:szCs w:val="28"/>
        </w:rPr>
        <w:t>“</w:t>
      </w:r>
      <w:r w:rsidRPr="007A2D72">
        <w:rPr>
          <w:b/>
          <w:sz w:val="28"/>
          <w:szCs w:val="28"/>
        </w:rPr>
        <w:t>Realizimi i punëve</w:t>
      </w:r>
      <w:r w:rsidRPr="007A2D72">
        <w:rPr>
          <w:sz w:val="28"/>
          <w:szCs w:val="28"/>
        </w:rPr>
        <w:t>”, realizimi ose projektimi dhe realizimi i punëve</w:t>
      </w:r>
      <w:r w:rsidR="00874C9F" w:rsidRPr="007A2D72">
        <w:rPr>
          <w:sz w:val="28"/>
          <w:szCs w:val="28"/>
        </w:rPr>
        <w:t>,</w:t>
      </w:r>
      <w:r w:rsidRPr="007A2D72">
        <w:rPr>
          <w:sz w:val="28"/>
          <w:szCs w:val="28"/>
        </w:rPr>
        <w:t xml:space="preserve"> që lidhen me objektin e koncesionit/partneritetit publik privat ose me realizimin, me çfarëdo mjeti, të një pune</w:t>
      </w:r>
      <w:r w:rsidR="00874C9F" w:rsidRPr="007A2D72">
        <w:rPr>
          <w:sz w:val="28"/>
          <w:szCs w:val="28"/>
        </w:rPr>
        <w:t>,</w:t>
      </w:r>
      <w:r w:rsidRPr="007A2D72">
        <w:rPr>
          <w:sz w:val="28"/>
          <w:szCs w:val="28"/>
        </w:rPr>
        <w:t xml:space="preserve"> që përputhet me kërkesat e përcaktuara nga autoriteti ose enti kontraktues</w:t>
      </w:r>
      <w:r w:rsidR="00874C9F" w:rsidRPr="007A2D72">
        <w:rPr>
          <w:sz w:val="28"/>
          <w:szCs w:val="28"/>
        </w:rPr>
        <w:t>,</w:t>
      </w:r>
      <w:r w:rsidRPr="007A2D72">
        <w:rPr>
          <w:sz w:val="28"/>
          <w:szCs w:val="28"/>
        </w:rPr>
        <w:t xml:space="preserve"> që ushtron një ndikim vendimtar në llojin ose projektimin e punës.</w:t>
      </w:r>
    </w:p>
    <w:p w14:paraId="5CA9FF0F" w14:textId="77777777" w:rsidR="00CD7AC9" w:rsidRPr="007A2D72" w:rsidRDefault="00CD7AC9" w:rsidP="00874C9F">
      <w:pPr>
        <w:pStyle w:val="BodyText"/>
        <w:ind w:left="360" w:hanging="360"/>
        <w:contextualSpacing/>
        <w:jc w:val="left"/>
      </w:pPr>
    </w:p>
    <w:p w14:paraId="00AADC5D" w14:textId="02DE0250" w:rsidR="00CD7AC9" w:rsidRPr="007A2D72" w:rsidRDefault="00BD5E4A" w:rsidP="00874C9F">
      <w:pPr>
        <w:pStyle w:val="ListParagraph"/>
        <w:numPr>
          <w:ilvl w:val="0"/>
          <w:numId w:val="70"/>
        </w:numPr>
        <w:ind w:left="360" w:hanging="360"/>
        <w:contextualSpacing/>
        <w:jc w:val="both"/>
        <w:rPr>
          <w:sz w:val="28"/>
          <w:szCs w:val="28"/>
        </w:rPr>
      </w:pPr>
      <w:r w:rsidRPr="007A2D72">
        <w:rPr>
          <w:sz w:val="28"/>
          <w:szCs w:val="28"/>
        </w:rPr>
        <w:t>“</w:t>
      </w:r>
      <w:r w:rsidRPr="007A2D72">
        <w:rPr>
          <w:b/>
          <w:sz w:val="28"/>
          <w:szCs w:val="28"/>
        </w:rPr>
        <w:t>Punë</w:t>
      </w:r>
      <w:r w:rsidRPr="007A2D72">
        <w:rPr>
          <w:sz w:val="28"/>
          <w:szCs w:val="28"/>
        </w:rPr>
        <w:t xml:space="preserve">”, objekti, i cili është rezultati i ndërtimit ose i veprave civile </w:t>
      </w:r>
      <w:proofErr w:type="spellStart"/>
      <w:r w:rsidRPr="007A2D72">
        <w:rPr>
          <w:sz w:val="28"/>
          <w:szCs w:val="28"/>
        </w:rPr>
        <w:t>inxhinierike</w:t>
      </w:r>
      <w:proofErr w:type="spellEnd"/>
      <w:r w:rsidRPr="007A2D72">
        <w:rPr>
          <w:sz w:val="28"/>
          <w:szCs w:val="28"/>
        </w:rPr>
        <w:t xml:space="preserve">, të marra si një tërësi, </w:t>
      </w:r>
      <w:r w:rsidR="00521674" w:rsidRPr="007A2D72">
        <w:rPr>
          <w:sz w:val="28"/>
          <w:szCs w:val="28"/>
        </w:rPr>
        <w:t xml:space="preserve">i cili </w:t>
      </w:r>
      <w:r w:rsidRPr="007A2D72">
        <w:rPr>
          <w:sz w:val="28"/>
          <w:szCs w:val="28"/>
        </w:rPr>
        <w:t xml:space="preserve">është </w:t>
      </w:r>
      <w:r w:rsidR="00521674" w:rsidRPr="007A2D72">
        <w:rPr>
          <w:sz w:val="28"/>
          <w:szCs w:val="28"/>
        </w:rPr>
        <w:t xml:space="preserve">i mjaftueshëm </w:t>
      </w:r>
      <w:r w:rsidRPr="007A2D72">
        <w:rPr>
          <w:sz w:val="28"/>
          <w:szCs w:val="28"/>
        </w:rPr>
        <w:t>në vetvete për të përmbushur një funksion ekonomik ose teknik.</w:t>
      </w:r>
    </w:p>
    <w:p w14:paraId="35D47D34" w14:textId="77777777" w:rsidR="00CD7AC9" w:rsidRPr="007A2D72" w:rsidRDefault="00CD7AC9" w:rsidP="00874C9F">
      <w:pPr>
        <w:pStyle w:val="BodyText"/>
        <w:ind w:left="360" w:hanging="360"/>
        <w:contextualSpacing/>
        <w:jc w:val="left"/>
      </w:pPr>
    </w:p>
    <w:p w14:paraId="33D40E2E" w14:textId="5A57337A" w:rsidR="00CD7AC9" w:rsidRPr="007A2D72" w:rsidRDefault="00BD5E4A" w:rsidP="00874C9F">
      <w:pPr>
        <w:pStyle w:val="ListParagraph"/>
        <w:numPr>
          <w:ilvl w:val="0"/>
          <w:numId w:val="70"/>
        </w:numPr>
        <w:ind w:left="360" w:hanging="360"/>
        <w:contextualSpacing/>
        <w:jc w:val="both"/>
        <w:rPr>
          <w:sz w:val="28"/>
          <w:szCs w:val="28"/>
        </w:rPr>
      </w:pPr>
      <w:r w:rsidRPr="007A2D72">
        <w:rPr>
          <w:sz w:val="28"/>
          <w:szCs w:val="28"/>
        </w:rPr>
        <w:t>“</w:t>
      </w:r>
      <w:r w:rsidRPr="007A2D72">
        <w:rPr>
          <w:b/>
          <w:sz w:val="28"/>
          <w:szCs w:val="28"/>
        </w:rPr>
        <w:t>Sigurimi i shërbimeve</w:t>
      </w:r>
      <w:r w:rsidRPr="007A2D72">
        <w:rPr>
          <w:sz w:val="28"/>
          <w:szCs w:val="28"/>
        </w:rPr>
        <w:t>”, sigurimi apo realizimi i shërbimit publik</w:t>
      </w:r>
      <w:r w:rsidR="009643CA" w:rsidRPr="007A2D72">
        <w:rPr>
          <w:sz w:val="28"/>
          <w:szCs w:val="28"/>
        </w:rPr>
        <w:t>,</w:t>
      </w:r>
      <w:r w:rsidRPr="007A2D72">
        <w:rPr>
          <w:sz w:val="28"/>
          <w:szCs w:val="28"/>
        </w:rPr>
        <w:t xml:space="preserve"> që korrespondon me objektin e koncesionit/partneritetit publik privat dhe me kërkesat e specifikuara nga autoriteti ose enti kontraktues.</w:t>
      </w:r>
    </w:p>
    <w:p w14:paraId="0793142C" w14:textId="77777777" w:rsidR="009643CA" w:rsidRPr="007A2D72" w:rsidRDefault="009643CA" w:rsidP="00494B2C">
      <w:pPr>
        <w:pStyle w:val="ListParagraph"/>
        <w:ind w:left="360" w:firstLine="0"/>
        <w:contextualSpacing/>
        <w:jc w:val="right"/>
        <w:rPr>
          <w:sz w:val="28"/>
          <w:szCs w:val="28"/>
        </w:rPr>
      </w:pPr>
    </w:p>
    <w:p w14:paraId="6930DB4B" w14:textId="77777777" w:rsidR="00CD7AC9" w:rsidRPr="007A2D72" w:rsidRDefault="00BD5E4A" w:rsidP="00494B2C">
      <w:pPr>
        <w:pStyle w:val="ListParagraph"/>
        <w:numPr>
          <w:ilvl w:val="0"/>
          <w:numId w:val="70"/>
        </w:numPr>
        <w:ind w:left="360" w:hanging="450"/>
        <w:contextualSpacing/>
        <w:jc w:val="both"/>
        <w:rPr>
          <w:sz w:val="28"/>
          <w:szCs w:val="28"/>
        </w:rPr>
      </w:pPr>
      <w:r w:rsidRPr="007A2D72">
        <w:rPr>
          <w:sz w:val="28"/>
          <w:szCs w:val="28"/>
        </w:rPr>
        <w:t>“</w:t>
      </w:r>
      <w:r w:rsidRPr="007A2D72">
        <w:rPr>
          <w:b/>
          <w:sz w:val="28"/>
          <w:szCs w:val="28"/>
        </w:rPr>
        <w:t>Objekti i koncesionit/partneritetit publik privat</w:t>
      </w:r>
      <w:r w:rsidRPr="007A2D72">
        <w:rPr>
          <w:sz w:val="28"/>
          <w:szCs w:val="28"/>
        </w:rPr>
        <w:t>”, veprat publike dhe/ose shërbimet publike të siguruara në bazë të një marrëveshjeje koncesioni/partneriteti publik privat në çdonjërin nga sektorët e përcaktuar në këtë ligj.</w:t>
      </w:r>
    </w:p>
    <w:p w14:paraId="1259AB42" w14:textId="77777777" w:rsidR="00CD7AC9" w:rsidRPr="007A2D72" w:rsidRDefault="00CD7AC9" w:rsidP="00494B2C">
      <w:pPr>
        <w:pStyle w:val="BodyText"/>
        <w:ind w:left="360" w:hanging="450"/>
        <w:contextualSpacing/>
        <w:jc w:val="left"/>
      </w:pPr>
    </w:p>
    <w:p w14:paraId="150BC2BE" w14:textId="77777777" w:rsidR="00CD7AC9" w:rsidRPr="007A2D72" w:rsidRDefault="00BD5E4A" w:rsidP="00494B2C">
      <w:pPr>
        <w:pStyle w:val="ListParagraph"/>
        <w:numPr>
          <w:ilvl w:val="0"/>
          <w:numId w:val="70"/>
        </w:numPr>
        <w:ind w:left="360" w:hanging="450"/>
        <w:contextualSpacing/>
        <w:jc w:val="both"/>
        <w:rPr>
          <w:sz w:val="28"/>
          <w:szCs w:val="28"/>
        </w:rPr>
      </w:pPr>
      <w:r w:rsidRPr="007A2D72">
        <w:rPr>
          <w:sz w:val="28"/>
          <w:szCs w:val="28"/>
        </w:rPr>
        <w:t>“</w:t>
      </w:r>
      <w:proofErr w:type="spellStart"/>
      <w:r w:rsidRPr="007A2D72">
        <w:rPr>
          <w:b/>
          <w:sz w:val="28"/>
          <w:szCs w:val="28"/>
        </w:rPr>
        <w:t>Koncesionari</w:t>
      </w:r>
      <w:proofErr w:type="spellEnd"/>
      <w:r w:rsidRPr="007A2D72">
        <w:rPr>
          <w:sz w:val="28"/>
          <w:szCs w:val="28"/>
        </w:rPr>
        <w:t>”, operatori ekonomik ose subjekti për qëllime të veçanta, me të cilin autoriteti ose enti kontraktues ka nënshkruar një kontratë koncesioni.</w:t>
      </w:r>
    </w:p>
    <w:p w14:paraId="7F3ABC99" w14:textId="77777777" w:rsidR="00CD7AC9" w:rsidRPr="007A2D72" w:rsidRDefault="00CD7AC9" w:rsidP="00494B2C">
      <w:pPr>
        <w:pStyle w:val="BodyText"/>
        <w:ind w:left="360" w:hanging="450"/>
        <w:contextualSpacing/>
        <w:jc w:val="left"/>
      </w:pPr>
    </w:p>
    <w:p w14:paraId="0B624806" w14:textId="3EA68D4B" w:rsidR="00CD7AC9" w:rsidRPr="007A2D72" w:rsidRDefault="00BD5E4A" w:rsidP="009643CA">
      <w:pPr>
        <w:pStyle w:val="ListParagraph"/>
        <w:numPr>
          <w:ilvl w:val="0"/>
          <w:numId w:val="70"/>
        </w:numPr>
        <w:ind w:left="360" w:hanging="450"/>
        <w:contextualSpacing/>
        <w:jc w:val="both"/>
        <w:rPr>
          <w:sz w:val="28"/>
          <w:szCs w:val="28"/>
        </w:rPr>
      </w:pPr>
      <w:r w:rsidRPr="007A2D72">
        <w:rPr>
          <w:sz w:val="28"/>
          <w:szCs w:val="28"/>
        </w:rPr>
        <w:t>“</w:t>
      </w:r>
      <w:r w:rsidRPr="007A2D72">
        <w:rPr>
          <w:b/>
          <w:sz w:val="28"/>
          <w:szCs w:val="28"/>
        </w:rPr>
        <w:t>Subjekti për qëllime të veçanta (SPV)</w:t>
      </w:r>
      <w:r w:rsidRPr="007A2D72">
        <w:rPr>
          <w:sz w:val="28"/>
          <w:szCs w:val="28"/>
        </w:rPr>
        <w:t xml:space="preserve">”, një person juridik privat, me seli në Republikën e Shqipërisë, i krijuar me kërkesë të autoritetit ose </w:t>
      </w:r>
      <w:r w:rsidR="009643CA" w:rsidRPr="007A2D72">
        <w:rPr>
          <w:sz w:val="28"/>
          <w:szCs w:val="28"/>
        </w:rPr>
        <w:t xml:space="preserve">të </w:t>
      </w:r>
      <w:r w:rsidRPr="007A2D72">
        <w:rPr>
          <w:sz w:val="28"/>
          <w:szCs w:val="28"/>
        </w:rPr>
        <w:t>entit kontraktues nga operatori ekonomik i zgjedhur si ofertuesi më i suksesshëm, me të cilin lidhet kontrata e koncesionit/partneritetit publik privat.</w:t>
      </w:r>
    </w:p>
    <w:p w14:paraId="5284679B" w14:textId="77777777" w:rsidR="009643CA" w:rsidRPr="007A2D72" w:rsidRDefault="009643CA" w:rsidP="00494B2C">
      <w:pPr>
        <w:pStyle w:val="ListParagraph"/>
        <w:ind w:left="360" w:firstLine="0"/>
        <w:contextualSpacing/>
        <w:jc w:val="right"/>
        <w:rPr>
          <w:sz w:val="28"/>
          <w:szCs w:val="28"/>
        </w:rPr>
      </w:pPr>
    </w:p>
    <w:p w14:paraId="5471CD32" w14:textId="77777777" w:rsidR="00CD7AC9" w:rsidRPr="007A2D72" w:rsidRDefault="00BD5E4A" w:rsidP="00494B2C">
      <w:pPr>
        <w:pStyle w:val="ListParagraph"/>
        <w:numPr>
          <w:ilvl w:val="0"/>
          <w:numId w:val="70"/>
        </w:numPr>
        <w:tabs>
          <w:tab w:val="left" w:pos="523"/>
          <w:tab w:val="left" w:pos="525"/>
        </w:tabs>
        <w:ind w:left="360" w:hanging="450"/>
        <w:contextualSpacing/>
        <w:jc w:val="both"/>
        <w:rPr>
          <w:sz w:val="28"/>
          <w:szCs w:val="28"/>
        </w:rPr>
      </w:pPr>
      <w:r w:rsidRPr="007A2D72">
        <w:rPr>
          <w:sz w:val="28"/>
          <w:szCs w:val="28"/>
        </w:rPr>
        <w:t>“</w:t>
      </w:r>
      <w:r w:rsidRPr="007A2D72">
        <w:rPr>
          <w:b/>
          <w:sz w:val="28"/>
          <w:szCs w:val="28"/>
        </w:rPr>
        <w:t>Projekte</w:t>
      </w:r>
      <w:r w:rsidRPr="007A2D72">
        <w:rPr>
          <w:sz w:val="28"/>
          <w:szCs w:val="28"/>
        </w:rPr>
        <w:t>”, një sërë aktivitetesh të ndërlidhura, që ndërmerren në një mënyrë të caktuar, me qëllimin e arritjes së objektivave të qartë brenda një periudhe kohore të specifikuar dhe brenda një kuadri të caktuar financiar.</w:t>
      </w:r>
    </w:p>
    <w:p w14:paraId="2CD9C7CA" w14:textId="77777777" w:rsidR="00CD7AC9" w:rsidRPr="007A2D72" w:rsidRDefault="00CD7AC9" w:rsidP="00494B2C">
      <w:pPr>
        <w:pStyle w:val="BodyText"/>
        <w:ind w:left="360" w:hanging="450"/>
        <w:contextualSpacing/>
        <w:jc w:val="left"/>
      </w:pPr>
    </w:p>
    <w:p w14:paraId="39D254F1" w14:textId="7304411B" w:rsidR="00CD7AC9" w:rsidRPr="007A2D72" w:rsidRDefault="00BD5E4A" w:rsidP="00494B2C">
      <w:pPr>
        <w:pStyle w:val="ListParagraph"/>
        <w:numPr>
          <w:ilvl w:val="0"/>
          <w:numId w:val="70"/>
        </w:numPr>
        <w:tabs>
          <w:tab w:val="left" w:pos="590"/>
          <w:tab w:val="left" w:pos="592"/>
        </w:tabs>
        <w:ind w:left="360" w:hanging="450"/>
        <w:contextualSpacing/>
        <w:jc w:val="both"/>
        <w:rPr>
          <w:sz w:val="28"/>
          <w:szCs w:val="28"/>
        </w:rPr>
      </w:pPr>
      <w:r w:rsidRPr="007A2D72">
        <w:rPr>
          <w:sz w:val="28"/>
          <w:szCs w:val="28"/>
        </w:rPr>
        <w:t>“</w:t>
      </w:r>
      <w:r w:rsidRPr="007A2D72">
        <w:rPr>
          <w:b/>
          <w:sz w:val="28"/>
          <w:szCs w:val="28"/>
        </w:rPr>
        <w:t>Objekti</w:t>
      </w:r>
      <w:r w:rsidRPr="007A2D72">
        <w:rPr>
          <w:sz w:val="28"/>
          <w:szCs w:val="28"/>
        </w:rPr>
        <w:t xml:space="preserve">”, rezultati i ndërtimit ose i një infrastrukture ekzistuese publike në posedim, që përdoret ose zotërohet nga </w:t>
      </w:r>
      <w:proofErr w:type="spellStart"/>
      <w:r w:rsidRPr="007A2D72">
        <w:rPr>
          <w:sz w:val="28"/>
          <w:szCs w:val="28"/>
        </w:rPr>
        <w:t>koncesionari</w:t>
      </w:r>
      <w:proofErr w:type="spellEnd"/>
      <w:r w:rsidRPr="007A2D72">
        <w:rPr>
          <w:sz w:val="28"/>
          <w:szCs w:val="28"/>
        </w:rPr>
        <w:t>/partneri privat ose një infrastrukturë publike</w:t>
      </w:r>
      <w:r w:rsidR="00BD1269" w:rsidRPr="007A2D72">
        <w:rPr>
          <w:sz w:val="28"/>
          <w:szCs w:val="28"/>
        </w:rPr>
        <w:t>,</w:t>
      </w:r>
      <w:r w:rsidRPr="007A2D72">
        <w:rPr>
          <w:sz w:val="28"/>
          <w:szCs w:val="28"/>
        </w:rPr>
        <w:t xml:space="preserve"> që do të realizohet në zbatim të kontratës së koncesionit/partneritetit publik privat dhe që mund të sigurohet për të mirën e </w:t>
      </w:r>
      <w:r w:rsidRPr="007A2D72">
        <w:rPr>
          <w:sz w:val="28"/>
          <w:szCs w:val="28"/>
        </w:rPr>
        <w:lastRenderedPageBreak/>
        <w:t>publikut ose të ndonjë pjese të publikut.</w:t>
      </w:r>
    </w:p>
    <w:p w14:paraId="5511831B" w14:textId="77777777" w:rsidR="00CD7AC9" w:rsidRPr="007A2D72" w:rsidRDefault="00CD7AC9" w:rsidP="00494B2C">
      <w:pPr>
        <w:pStyle w:val="BodyText"/>
        <w:ind w:left="360" w:hanging="450"/>
        <w:contextualSpacing/>
        <w:jc w:val="left"/>
      </w:pPr>
    </w:p>
    <w:p w14:paraId="1BDF8FAF" w14:textId="1A0B6AB1" w:rsidR="00CD7AC9" w:rsidRPr="007A2D72" w:rsidRDefault="009643CA" w:rsidP="00494B2C">
      <w:pPr>
        <w:pStyle w:val="ListParagraph"/>
        <w:numPr>
          <w:ilvl w:val="0"/>
          <w:numId w:val="70"/>
        </w:numPr>
        <w:tabs>
          <w:tab w:val="left" w:pos="592"/>
          <w:tab w:val="left" w:pos="674"/>
        </w:tabs>
        <w:ind w:left="360" w:hanging="450"/>
        <w:contextualSpacing/>
        <w:jc w:val="both"/>
        <w:rPr>
          <w:sz w:val="28"/>
          <w:szCs w:val="28"/>
        </w:rPr>
      </w:pPr>
      <w:r w:rsidRPr="007A2D72" w:rsidDel="009643CA">
        <w:rPr>
          <w:sz w:val="28"/>
          <w:szCs w:val="28"/>
        </w:rPr>
        <w:t xml:space="preserve"> </w:t>
      </w:r>
      <w:r w:rsidR="00BD5E4A" w:rsidRPr="007A2D72">
        <w:rPr>
          <w:sz w:val="28"/>
          <w:szCs w:val="28"/>
        </w:rPr>
        <w:t>“</w:t>
      </w:r>
      <w:r w:rsidR="00BD5E4A" w:rsidRPr="007A2D72">
        <w:rPr>
          <w:b/>
          <w:sz w:val="28"/>
          <w:szCs w:val="28"/>
        </w:rPr>
        <w:t>Mbështetja financiare</w:t>
      </w:r>
      <w:r w:rsidR="00BD5E4A" w:rsidRPr="007A2D72">
        <w:rPr>
          <w:sz w:val="28"/>
          <w:szCs w:val="28"/>
        </w:rPr>
        <w:t xml:space="preserve">”, lloji i mbështetjes monetare ose </w:t>
      </w:r>
      <w:proofErr w:type="spellStart"/>
      <w:r w:rsidR="00BD5E4A" w:rsidRPr="007A2D72">
        <w:rPr>
          <w:sz w:val="28"/>
          <w:szCs w:val="28"/>
        </w:rPr>
        <w:t>jomonetare</w:t>
      </w:r>
      <w:proofErr w:type="spellEnd"/>
      <w:r w:rsidR="00BD5E4A" w:rsidRPr="007A2D72">
        <w:rPr>
          <w:sz w:val="28"/>
          <w:szCs w:val="28"/>
        </w:rPr>
        <w:t xml:space="preserve"> dhe/ose financimi i dhënë nga sektori publik, duke përfshirë, por pa u kufizuar, subvencione, garanci financiare apo të tjera, kontribute kapitale dhe transferim të </w:t>
      </w:r>
      <w:proofErr w:type="spellStart"/>
      <w:r w:rsidR="00BD5E4A" w:rsidRPr="007A2D72">
        <w:rPr>
          <w:sz w:val="28"/>
          <w:szCs w:val="28"/>
        </w:rPr>
        <w:t>të</w:t>
      </w:r>
      <w:proofErr w:type="spellEnd"/>
      <w:r w:rsidR="00BD5E4A" w:rsidRPr="007A2D72">
        <w:rPr>
          <w:sz w:val="28"/>
          <w:szCs w:val="28"/>
        </w:rPr>
        <w:t xml:space="preserve"> drejtave të pronësisë.</w:t>
      </w:r>
    </w:p>
    <w:p w14:paraId="512A7673" w14:textId="77777777" w:rsidR="00BD1269" w:rsidRPr="007A2D72" w:rsidRDefault="00BD1269" w:rsidP="00874C9F">
      <w:pPr>
        <w:pStyle w:val="ListParagraph"/>
        <w:ind w:left="360" w:hanging="360"/>
        <w:contextualSpacing/>
        <w:rPr>
          <w:sz w:val="28"/>
          <w:szCs w:val="28"/>
        </w:rPr>
      </w:pPr>
    </w:p>
    <w:p w14:paraId="5F0B0970" w14:textId="37A00CCD" w:rsidR="00CD7AC9" w:rsidRPr="007A2D72" w:rsidRDefault="00BD5E4A" w:rsidP="00494B2C">
      <w:pPr>
        <w:pStyle w:val="ListParagraph"/>
        <w:numPr>
          <w:ilvl w:val="0"/>
          <w:numId w:val="70"/>
        </w:numPr>
        <w:ind w:left="360" w:hanging="450"/>
        <w:contextualSpacing/>
        <w:jc w:val="both"/>
        <w:rPr>
          <w:sz w:val="28"/>
          <w:szCs w:val="28"/>
        </w:rPr>
      </w:pPr>
      <w:r w:rsidRPr="007A2D72">
        <w:rPr>
          <w:sz w:val="28"/>
          <w:szCs w:val="28"/>
        </w:rPr>
        <w:t>“</w:t>
      </w:r>
      <w:r w:rsidRPr="007A2D72">
        <w:rPr>
          <w:b/>
          <w:sz w:val="28"/>
          <w:szCs w:val="28"/>
        </w:rPr>
        <w:t>Vlera e parasë</w:t>
      </w:r>
      <w:r w:rsidRPr="007A2D72">
        <w:rPr>
          <w:sz w:val="28"/>
          <w:szCs w:val="28"/>
        </w:rPr>
        <w:t xml:space="preserve">”, një term, i cili përdoret për të përcaktuar nëse autoriteti ose enti kontraktues ka marrë fitimet maksimale të mundshme nga punët apo shërbimet e dhëna me koncesion/partneritet publik privat. Ky term nuk kufizohet në masën e vlerës së parasë së punëve/shërbimeve, por përfshin, gjithashtu, edhe vlerësimin e cilësisë, </w:t>
      </w:r>
      <w:r w:rsidR="00BD1269" w:rsidRPr="007A2D72">
        <w:rPr>
          <w:sz w:val="28"/>
          <w:szCs w:val="28"/>
        </w:rPr>
        <w:t xml:space="preserve">të </w:t>
      </w:r>
      <w:r w:rsidRPr="007A2D72">
        <w:rPr>
          <w:sz w:val="28"/>
          <w:szCs w:val="28"/>
        </w:rPr>
        <w:t>kostos dhe shfrytëzimin e burimeve, përshtatshmërinë me qëllimin dhe objektivin e kontratës, kohën e mundësinë për të vendosur nëse të gjitha këto elemente të kombinuara përbëjnë vlerën më të mirë ekonomike.</w:t>
      </w:r>
    </w:p>
    <w:p w14:paraId="7655392D" w14:textId="77777777" w:rsidR="00BD1269" w:rsidRPr="007A2D72" w:rsidRDefault="00BD1269" w:rsidP="00494B2C">
      <w:pPr>
        <w:pStyle w:val="ListParagraph"/>
        <w:ind w:left="360" w:hanging="450"/>
        <w:contextualSpacing/>
        <w:jc w:val="right"/>
        <w:rPr>
          <w:sz w:val="28"/>
          <w:szCs w:val="28"/>
        </w:rPr>
      </w:pPr>
    </w:p>
    <w:p w14:paraId="4575EE58" w14:textId="5436132D" w:rsidR="00CD7AC9" w:rsidRPr="007A2D72" w:rsidRDefault="00BD5E4A" w:rsidP="00494B2C">
      <w:pPr>
        <w:pStyle w:val="ListParagraph"/>
        <w:numPr>
          <w:ilvl w:val="0"/>
          <w:numId w:val="70"/>
        </w:numPr>
        <w:ind w:left="360" w:hanging="450"/>
        <w:contextualSpacing/>
        <w:jc w:val="both"/>
        <w:rPr>
          <w:sz w:val="28"/>
          <w:szCs w:val="28"/>
        </w:rPr>
      </w:pPr>
      <w:r w:rsidRPr="007A2D72">
        <w:rPr>
          <w:sz w:val="28"/>
          <w:szCs w:val="28"/>
        </w:rPr>
        <w:t>“</w:t>
      </w:r>
      <w:r w:rsidRPr="007A2D72">
        <w:rPr>
          <w:b/>
          <w:sz w:val="28"/>
          <w:szCs w:val="28"/>
        </w:rPr>
        <w:t>Operator ekonomik</w:t>
      </w:r>
      <w:r w:rsidRPr="007A2D72">
        <w:rPr>
          <w:sz w:val="28"/>
          <w:szCs w:val="28"/>
        </w:rPr>
        <w:t>”, çdo person, fizik ose juridik, ent publik ose grup personash dhe/ose entesh të tilla</w:t>
      </w:r>
      <w:r w:rsidR="00BD1269" w:rsidRPr="007A2D72">
        <w:rPr>
          <w:sz w:val="28"/>
          <w:szCs w:val="28"/>
        </w:rPr>
        <w:t>,</w:t>
      </w:r>
      <w:r w:rsidRPr="007A2D72">
        <w:rPr>
          <w:sz w:val="28"/>
          <w:szCs w:val="28"/>
        </w:rPr>
        <w:t xml:space="preserve"> që ofrojnë në treg, respektivisht, realizimin e punëve dhe/ose të punëve dhe shërbimeve.</w:t>
      </w:r>
    </w:p>
    <w:p w14:paraId="58458BF2" w14:textId="77777777" w:rsidR="00CD7AC9" w:rsidRPr="007A2D72" w:rsidRDefault="00CD7AC9" w:rsidP="00494B2C">
      <w:pPr>
        <w:pStyle w:val="BodyText"/>
        <w:ind w:left="360" w:hanging="450"/>
        <w:contextualSpacing/>
        <w:jc w:val="left"/>
      </w:pPr>
    </w:p>
    <w:p w14:paraId="7F16A4EB" w14:textId="77777777" w:rsidR="00CD7AC9" w:rsidRPr="007A2D72" w:rsidRDefault="00BD5E4A" w:rsidP="00494B2C">
      <w:pPr>
        <w:pStyle w:val="ListParagraph"/>
        <w:numPr>
          <w:ilvl w:val="0"/>
          <w:numId w:val="70"/>
        </w:numPr>
        <w:ind w:left="360" w:hanging="450"/>
        <w:contextualSpacing/>
        <w:jc w:val="both"/>
        <w:rPr>
          <w:sz w:val="28"/>
          <w:szCs w:val="28"/>
        </w:rPr>
      </w:pPr>
      <w:r w:rsidRPr="007A2D72">
        <w:rPr>
          <w:sz w:val="28"/>
          <w:szCs w:val="28"/>
        </w:rPr>
        <w:t>“</w:t>
      </w:r>
      <w:r w:rsidRPr="007A2D72">
        <w:rPr>
          <w:b/>
          <w:sz w:val="28"/>
          <w:szCs w:val="28"/>
        </w:rPr>
        <w:t>Kandidat</w:t>
      </w:r>
      <w:r w:rsidRPr="007A2D72">
        <w:rPr>
          <w:sz w:val="28"/>
          <w:szCs w:val="28"/>
        </w:rPr>
        <w:t>”, një operator ekonomik që ka paraqitur një kërkesë për shprehje interesi ose është ftuar për të marrë pjesë në një procedurë konkurruese të dhënies me koncesion/partneritet publik privat.</w:t>
      </w:r>
    </w:p>
    <w:p w14:paraId="7ED95409" w14:textId="77777777" w:rsidR="00BD1269" w:rsidRPr="007A2D72" w:rsidRDefault="00BD1269" w:rsidP="00494B2C">
      <w:pPr>
        <w:pStyle w:val="ListParagraph"/>
        <w:tabs>
          <w:tab w:val="left" w:pos="590"/>
          <w:tab w:val="left" w:pos="592"/>
        </w:tabs>
        <w:ind w:left="360" w:firstLine="0"/>
        <w:contextualSpacing/>
        <w:jc w:val="right"/>
        <w:rPr>
          <w:sz w:val="28"/>
          <w:szCs w:val="28"/>
        </w:rPr>
      </w:pPr>
    </w:p>
    <w:p w14:paraId="22C1BBB1" w14:textId="77777777" w:rsidR="00CD7AC9" w:rsidRPr="007A2D72" w:rsidRDefault="00BD5E4A" w:rsidP="00494B2C">
      <w:pPr>
        <w:pStyle w:val="ListParagraph"/>
        <w:numPr>
          <w:ilvl w:val="0"/>
          <w:numId w:val="70"/>
        </w:numPr>
        <w:ind w:left="360" w:hanging="450"/>
        <w:contextualSpacing/>
        <w:jc w:val="both"/>
        <w:rPr>
          <w:sz w:val="28"/>
          <w:szCs w:val="28"/>
        </w:rPr>
      </w:pPr>
      <w:r w:rsidRPr="007A2D72">
        <w:rPr>
          <w:sz w:val="28"/>
          <w:szCs w:val="28"/>
        </w:rPr>
        <w:t>“</w:t>
      </w:r>
      <w:r w:rsidRPr="007A2D72">
        <w:rPr>
          <w:b/>
          <w:sz w:val="28"/>
          <w:szCs w:val="28"/>
        </w:rPr>
        <w:t>Ofertues</w:t>
      </w:r>
      <w:r w:rsidRPr="007A2D72">
        <w:rPr>
          <w:sz w:val="28"/>
          <w:szCs w:val="28"/>
        </w:rPr>
        <w:t>”, operatori ekonomik, i cili ka paraqitur një ofertë në një procedurë konkurruese të dhënies me koncesion/partneritet publik privat.</w:t>
      </w:r>
    </w:p>
    <w:p w14:paraId="7D4A3390" w14:textId="77777777" w:rsidR="00CD7AC9" w:rsidRPr="007A2D72" w:rsidRDefault="00CD7AC9" w:rsidP="00494B2C">
      <w:pPr>
        <w:pStyle w:val="BodyText"/>
        <w:ind w:left="360" w:hanging="450"/>
        <w:contextualSpacing/>
        <w:jc w:val="left"/>
      </w:pPr>
    </w:p>
    <w:p w14:paraId="22A91958" w14:textId="4308C18C" w:rsidR="00CD7AC9" w:rsidRPr="007A2D72" w:rsidRDefault="00BD5E4A" w:rsidP="00494B2C">
      <w:pPr>
        <w:pStyle w:val="ListParagraph"/>
        <w:numPr>
          <w:ilvl w:val="0"/>
          <w:numId w:val="70"/>
        </w:numPr>
        <w:ind w:left="360" w:hanging="450"/>
        <w:contextualSpacing/>
        <w:jc w:val="both"/>
        <w:rPr>
          <w:sz w:val="28"/>
          <w:szCs w:val="28"/>
        </w:rPr>
      </w:pPr>
      <w:r w:rsidRPr="007A2D72">
        <w:rPr>
          <w:sz w:val="28"/>
          <w:szCs w:val="28"/>
        </w:rPr>
        <w:t>“</w:t>
      </w:r>
      <w:r w:rsidRPr="007A2D72">
        <w:rPr>
          <w:b/>
          <w:sz w:val="28"/>
          <w:szCs w:val="28"/>
        </w:rPr>
        <w:t>Dokumentet e tenderit</w:t>
      </w:r>
      <w:r w:rsidRPr="007A2D72">
        <w:rPr>
          <w:sz w:val="28"/>
          <w:szCs w:val="28"/>
        </w:rPr>
        <w:t xml:space="preserve">”, dokumentet që autoriteti ose enti kontraktues ua vë në dispozicion kandidatëve dhe ofertuesve të mundshëm për të përshkruar ose përcaktuar </w:t>
      </w:r>
      <w:r w:rsidR="00BD1269" w:rsidRPr="007A2D72">
        <w:rPr>
          <w:sz w:val="28"/>
          <w:szCs w:val="28"/>
        </w:rPr>
        <w:t xml:space="preserve">elemente </w:t>
      </w:r>
      <w:r w:rsidRPr="007A2D72">
        <w:rPr>
          <w:sz w:val="28"/>
          <w:szCs w:val="28"/>
        </w:rPr>
        <w:t xml:space="preserve">të koncesionit/partneritetit publik privat ose </w:t>
      </w:r>
      <w:r w:rsidR="00BD1269" w:rsidRPr="007A2D72">
        <w:rPr>
          <w:sz w:val="28"/>
          <w:szCs w:val="28"/>
        </w:rPr>
        <w:t xml:space="preserve">të </w:t>
      </w:r>
      <w:r w:rsidRPr="007A2D72">
        <w:rPr>
          <w:sz w:val="28"/>
          <w:szCs w:val="28"/>
        </w:rPr>
        <w:t>procedurës, duke përfshirë njoftimin e kontratës, specifikimet teknike, kushtet e propozuara të kontratës, formularët për paraqitjen e dokumenteve nga kandidatët dhe ofertuesit, informacionin për detyrimet e përgjithshme të zbatueshme dhe çdo dokument shtesë.</w:t>
      </w:r>
    </w:p>
    <w:p w14:paraId="4C3E0C60" w14:textId="518816BD" w:rsidR="00CD7AC9" w:rsidRPr="007A2D72" w:rsidRDefault="00CD7AC9" w:rsidP="00494B2C">
      <w:pPr>
        <w:pStyle w:val="BodyText"/>
        <w:ind w:left="360" w:hanging="450"/>
        <w:contextualSpacing/>
        <w:jc w:val="left"/>
      </w:pPr>
    </w:p>
    <w:p w14:paraId="036D9CB0" w14:textId="77777777" w:rsidR="00CD7AC9" w:rsidRPr="007A2D72" w:rsidRDefault="00BD5E4A" w:rsidP="00494B2C">
      <w:pPr>
        <w:pStyle w:val="ListParagraph"/>
        <w:numPr>
          <w:ilvl w:val="0"/>
          <w:numId w:val="70"/>
        </w:numPr>
        <w:ind w:left="360" w:hanging="450"/>
        <w:contextualSpacing/>
        <w:jc w:val="both"/>
        <w:rPr>
          <w:sz w:val="28"/>
          <w:szCs w:val="28"/>
        </w:rPr>
      </w:pPr>
      <w:r w:rsidRPr="007A2D72">
        <w:rPr>
          <w:sz w:val="28"/>
          <w:szCs w:val="28"/>
        </w:rPr>
        <w:t>“</w:t>
      </w:r>
      <w:r w:rsidRPr="007A2D72">
        <w:rPr>
          <w:b/>
          <w:sz w:val="28"/>
          <w:szCs w:val="28"/>
        </w:rPr>
        <w:t>Mjet elektronik</w:t>
      </w:r>
      <w:r w:rsidRPr="007A2D72">
        <w:rPr>
          <w:sz w:val="28"/>
          <w:szCs w:val="28"/>
        </w:rPr>
        <w:t xml:space="preserve">”, pajisje elektronike për përpunimin (përfshirë </w:t>
      </w:r>
      <w:proofErr w:type="spellStart"/>
      <w:r w:rsidRPr="007A2D72">
        <w:rPr>
          <w:sz w:val="28"/>
          <w:szCs w:val="28"/>
        </w:rPr>
        <w:t>kompresimin</w:t>
      </w:r>
      <w:proofErr w:type="spellEnd"/>
      <w:r w:rsidRPr="007A2D72">
        <w:rPr>
          <w:sz w:val="28"/>
          <w:szCs w:val="28"/>
        </w:rPr>
        <w:t xml:space="preserve"> digjital) dhe ruajtjen e të dhënave, të cilat transmetohen, dërgohen dhe merren nëpërmjet telit, radios, mjeteve optike ose mjeteve të tjera elektromagnetike.</w:t>
      </w:r>
    </w:p>
    <w:p w14:paraId="1F20CF4D" w14:textId="77777777" w:rsidR="00CD7AC9" w:rsidRPr="007A2D72" w:rsidRDefault="00CD7AC9" w:rsidP="00494B2C">
      <w:pPr>
        <w:pStyle w:val="BodyText"/>
        <w:ind w:left="360" w:hanging="450"/>
        <w:contextualSpacing/>
        <w:jc w:val="left"/>
      </w:pPr>
    </w:p>
    <w:p w14:paraId="48BD7BC3" w14:textId="41F60003" w:rsidR="00CD7AC9" w:rsidRPr="007A2D72" w:rsidRDefault="00BD5E4A" w:rsidP="00494B2C">
      <w:pPr>
        <w:pStyle w:val="ListParagraph"/>
        <w:numPr>
          <w:ilvl w:val="0"/>
          <w:numId w:val="70"/>
        </w:numPr>
        <w:ind w:left="360" w:hanging="450"/>
        <w:contextualSpacing/>
        <w:jc w:val="both"/>
        <w:rPr>
          <w:sz w:val="28"/>
          <w:szCs w:val="28"/>
        </w:rPr>
      </w:pPr>
      <w:r w:rsidRPr="007A2D72">
        <w:rPr>
          <w:sz w:val="28"/>
          <w:szCs w:val="28"/>
        </w:rPr>
        <w:t>“</w:t>
      </w:r>
      <w:r w:rsidRPr="007A2D72">
        <w:rPr>
          <w:b/>
          <w:sz w:val="28"/>
          <w:szCs w:val="28"/>
        </w:rPr>
        <w:t>E drejtë ekskluzive</w:t>
      </w:r>
      <w:r w:rsidRPr="007A2D72">
        <w:rPr>
          <w:sz w:val="28"/>
          <w:szCs w:val="28"/>
        </w:rPr>
        <w:t xml:space="preserve">”, një e drejtë e dhënë nga një autoritet kompetent me anë të një ligji, rregulloreje ose akti administrativ publik, efekti i së cilës është të kufizojë ushtrimin e një aktiviteti në një operator të vetëm ekonomik e që </w:t>
      </w:r>
      <w:r w:rsidRPr="007A2D72">
        <w:rPr>
          <w:sz w:val="28"/>
          <w:szCs w:val="28"/>
        </w:rPr>
        <w:lastRenderedPageBreak/>
        <w:t>ndikon në mënyrë thelbësore në aftësinë e operatorëve të tjerë ekonomikë për të kryer një aktivitet të tillë.</w:t>
      </w:r>
    </w:p>
    <w:p w14:paraId="2841C9EC" w14:textId="77777777" w:rsidR="00CD7AC9" w:rsidRPr="007A2D72" w:rsidRDefault="00CD7AC9" w:rsidP="00874C9F">
      <w:pPr>
        <w:pStyle w:val="BodyText"/>
        <w:ind w:left="360" w:hanging="360"/>
        <w:contextualSpacing/>
        <w:jc w:val="left"/>
      </w:pPr>
    </w:p>
    <w:p w14:paraId="7EEC33A7" w14:textId="77777777" w:rsidR="00CD7AC9" w:rsidRPr="007A2D72" w:rsidRDefault="00BD5E4A" w:rsidP="00874C9F">
      <w:pPr>
        <w:pStyle w:val="ListParagraph"/>
        <w:numPr>
          <w:ilvl w:val="0"/>
          <w:numId w:val="70"/>
        </w:numPr>
        <w:tabs>
          <w:tab w:val="left" w:pos="590"/>
          <w:tab w:val="left" w:pos="592"/>
        </w:tabs>
        <w:ind w:left="360" w:hanging="360"/>
        <w:contextualSpacing/>
        <w:jc w:val="both"/>
        <w:rPr>
          <w:sz w:val="28"/>
          <w:szCs w:val="28"/>
        </w:rPr>
      </w:pPr>
      <w:r w:rsidRPr="007A2D72">
        <w:rPr>
          <w:sz w:val="28"/>
          <w:szCs w:val="28"/>
        </w:rPr>
        <w:t>“</w:t>
      </w:r>
      <w:r w:rsidRPr="007A2D72">
        <w:rPr>
          <w:b/>
          <w:sz w:val="28"/>
          <w:szCs w:val="28"/>
        </w:rPr>
        <w:t>E drejtë e veçantë</w:t>
      </w:r>
      <w:r w:rsidRPr="007A2D72">
        <w:rPr>
          <w:sz w:val="28"/>
          <w:szCs w:val="28"/>
        </w:rPr>
        <w:t>”, një e drejtë e dhënë nga një autoritet kompetent me anë të një ligji, rregulloreje ose akti administrativ publik, efekti i së cilës është të kufizojë ushtrimin e një aktiviteti në dy ose më shumë operatorë ekonomikë dhe që ndikon në mënyrë thelbësore aftësinë e operatorëve të tjerë ekonomikë për të kryer një aktivitet të tillë.</w:t>
      </w:r>
    </w:p>
    <w:p w14:paraId="7A43FB87" w14:textId="77777777" w:rsidR="00BD1269" w:rsidRPr="007A2D72" w:rsidRDefault="00BD1269" w:rsidP="00494B2C">
      <w:pPr>
        <w:pStyle w:val="ListParagraph"/>
        <w:rPr>
          <w:sz w:val="28"/>
          <w:szCs w:val="28"/>
        </w:rPr>
      </w:pPr>
    </w:p>
    <w:p w14:paraId="28CFDA37" w14:textId="399878AA" w:rsidR="00CD7AC9" w:rsidRPr="007A2D72" w:rsidRDefault="00BD5E4A" w:rsidP="00494B2C">
      <w:pPr>
        <w:pStyle w:val="ListParagraph"/>
        <w:numPr>
          <w:ilvl w:val="0"/>
          <w:numId w:val="70"/>
        </w:numPr>
        <w:ind w:left="360" w:hanging="450"/>
        <w:contextualSpacing/>
        <w:jc w:val="both"/>
        <w:rPr>
          <w:sz w:val="28"/>
          <w:szCs w:val="28"/>
        </w:rPr>
      </w:pPr>
      <w:r w:rsidRPr="007A2D72">
        <w:rPr>
          <w:sz w:val="28"/>
          <w:szCs w:val="28"/>
        </w:rPr>
        <w:t>“</w:t>
      </w:r>
      <w:r w:rsidRPr="007A2D72">
        <w:rPr>
          <w:b/>
          <w:sz w:val="28"/>
          <w:szCs w:val="28"/>
        </w:rPr>
        <w:t>Kontratë koncesioni</w:t>
      </w:r>
      <w:r w:rsidRPr="007A2D72">
        <w:rPr>
          <w:sz w:val="28"/>
          <w:szCs w:val="28"/>
        </w:rPr>
        <w:t>”, një kontratë e nënshkruar ndërmjet autoritetit/entit kontraktues në njërën anë dhe operatorit ekonomik të zgjedhur si ofertuesi më</w:t>
      </w:r>
      <w:r w:rsidR="00BD1269" w:rsidRPr="007A2D72">
        <w:rPr>
          <w:sz w:val="28"/>
          <w:szCs w:val="28"/>
        </w:rPr>
        <w:t xml:space="preserve"> </w:t>
      </w:r>
      <w:r w:rsidR="00494B2C" w:rsidRPr="007A2D72">
        <w:rPr>
          <w:sz w:val="28"/>
          <w:szCs w:val="28"/>
        </w:rPr>
        <w:t xml:space="preserve"> </w:t>
      </w:r>
      <w:r w:rsidRPr="007A2D72">
        <w:rPr>
          <w:sz w:val="28"/>
          <w:szCs w:val="28"/>
        </w:rPr>
        <w:t>i suksesshëm apo subjektit, për qëllime të veçanta (SPV), i themeluar nga operatori ekonomik në fjalë, kontratë</w:t>
      </w:r>
      <w:r w:rsidR="00422229" w:rsidRPr="007A2D72">
        <w:rPr>
          <w:sz w:val="28"/>
          <w:szCs w:val="28"/>
        </w:rPr>
        <w:t>,</w:t>
      </w:r>
      <w:r w:rsidRPr="007A2D72">
        <w:rPr>
          <w:sz w:val="28"/>
          <w:szCs w:val="28"/>
        </w:rPr>
        <w:t xml:space="preserve"> e cila përmban përcaktimet që rregullojnë të drejtat e detyrimet </w:t>
      </w:r>
      <w:r w:rsidR="00422229" w:rsidRPr="007A2D72">
        <w:rPr>
          <w:sz w:val="28"/>
          <w:szCs w:val="28"/>
        </w:rPr>
        <w:t>lidhur</w:t>
      </w:r>
      <w:r w:rsidRPr="007A2D72">
        <w:rPr>
          <w:sz w:val="28"/>
          <w:szCs w:val="28"/>
        </w:rPr>
        <w:t xml:space="preserve"> me koncesionin e dhënë.</w:t>
      </w:r>
    </w:p>
    <w:p w14:paraId="6ACCA876" w14:textId="77777777" w:rsidR="00422229" w:rsidRPr="007A2D72" w:rsidRDefault="00422229" w:rsidP="00494B2C">
      <w:pPr>
        <w:pStyle w:val="BodyText"/>
        <w:ind w:left="0"/>
        <w:contextualSpacing/>
      </w:pPr>
    </w:p>
    <w:p w14:paraId="48F334B1" w14:textId="5547A2D3" w:rsidR="00CD7AC9" w:rsidRPr="007A2D72" w:rsidRDefault="00BD5E4A" w:rsidP="00BD1269">
      <w:pPr>
        <w:pStyle w:val="ListParagraph"/>
        <w:numPr>
          <w:ilvl w:val="0"/>
          <w:numId w:val="70"/>
        </w:numPr>
        <w:tabs>
          <w:tab w:val="left" w:pos="590"/>
          <w:tab w:val="left" w:pos="592"/>
        </w:tabs>
        <w:ind w:left="360" w:hanging="360"/>
        <w:contextualSpacing/>
        <w:jc w:val="both"/>
        <w:rPr>
          <w:sz w:val="28"/>
          <w:szCs w:val="28"/>
        </w:rPr>
      </w:pPr>
      <w:r w:rsidRPr="007A2D72">
        <w:rPr>
          <w:sz w:val="28"/>
          <w:szCs w:val="28"/>
        </w:rPr>
        <w:t>“</w:t>
      </w:r>
      <w:r w:rsidRPr="007A2D72">
        <w:rPr>
          <w:b/>
          <w:sz w:val="28"/>
          <w:szCs w:val="28"/>
        </w:rPr>
        <w:t>Kontratë e partneritetit publik privat</w:t>
      </w:r>
      <w:r w:rsidRPr="007A2D72">
        <w:rPr>
          <w:sz w:val="28"/>
          <w:szCs w:val="28"/>
        </w:rPr>
        <w:t>”, një kontratë pune publike apo kontratë shërbimi publik, e cila nuk është kontratë koncesioni, që plotëson kushtet, të cilat e përcaktojnë atë si një partneritet publik privat, sikurse është rregulluar në këtë ligj e që nënshkruhet ndërmjet autoritetit/entit kontraktues në njërën anë dhe operatorit ekonomik të përzgjedhur si ofertuesi më i suksesshëm ose subjektit për qëllime të veçanta (SPV), i themeluar për këtë qëllim.</w:t>
      </w:r>
    </w:p>
    <w:p w14:paraId="323DB6AC" w14:textId="77777777" w:rsidR="00A37981" w:rsidRPr="007A2D72" w:rsidRDefault="00A37981" w:rsidP="00494B2C">
      <w:pPr>
        <w:pStyle w:val="ListParagraph"/>
        <w:tabs>
          <w:tab w:val="left" w:pos="590"/>
          <w:tab w:val="left" w:pos="592"/>
        </w:tabs>
        <w:ind w:left="360" w:firstLine="0"/>
        <w:contextualSpacing/>
        <w:jc w:val="right"/>
        <w:rPr>
          <w:sz w:val="28"/>
          <w:szCs w:val="28"/>
        </w:rPr>
      </w:pPr>
    </w:p>
    <w:p w14:paraId="3539336F" w14:textId="4A8216D9" w:rsidR="00CD7AC9" w:rsidRPr="007A2D72" w:rsidRDefault="00BD5E4A" w:rsidP="00874C9F">
      <w:pPr>
        <w:pStyle w:val="ListParagraph"/>
        <w:numPr>
          <w:ilvl w:val="0"/>
          <w:numId w:val="70"/>
        </w:numPr>
        <w:tabs>
          <w:tab w:val="left" w:pos="590"/>
          <w:tab w:val="left" w:pos="592"/>
        </w:tabs>
        <w:ind w:left="360" w:hanging="360"/>
        <w:contextualSpacing/>
        <w:jc w:val="both"/>
        <w:rPr>
          <w:sz w:val="28"/>
          <w:szCs w:val="28"/>
        </w:rPr>
      </w:pPr>
      <w:r w:rsidRPr="007A2D72">
        <w:rPr>
          <w:sz w:val="28"/>
          <w:szCs w:val="28"/>
        </w:rPr>
        <w:t>“</w:t>
      </w:r>
      <w:r w:rsidRPr="007A2D72">
        <w:rPr>
          <w:b/>
          <w:sz w:val="28"/>
          <w:szCs w:val="28"/>
        </w:rPr>
        <w:t>Inovacion</w:t>
      </w:r>
      <w:r w:rsidRPr="007A2D72">
        <w:rPr>
          <w:sz w:val="28"/>
          <w:szCs w:val="28"/>
        </w:rPr>
        <w:t>”, realizimi i një produkti, shërbimi ose procesi të ri ose të përmirësuar ndjeshëm, duke përfshirë, por pa u kufizuar</w:t>
      </w:r>
      <w:r w:rsidR="00A37981" w:rsidRPr="007A2D72">
        <w:rPr>
          <w:sz w:val="28"/>
          <w:szCs w:val="28"/>
        </w:rPr>
        <w:t>,</w:t>
      </w:r>
      <w:r w:rsidRPr="007A2D72">
        <w:rPr>
          <w:sz w:val="28"/>
          <w:szCs w:val="28"/>
        </w:rPr>
        <w:t xml:space="preserve"> proceset e prodhimit, ndërtimit ose konstruksionit, në një metodë të re marketingu ose në një metodë të re organizative në praktikat e punës, në organizimin e vendit të punës ose në marrëdhëniet e jashtme.</w:t>
      </w:r>
    </w:p>
    <w:p w14:paraId="6E76E796" w14:textId="77777777" w:rsidR="00CD7AC9" w:rsidRPr="007A2D72" w:rsidRDefault="00CD7AC9" w:rsidP="00874C9F">
      <w:pPr>
        <w:pStyle w:val="BodyText"/>
        <w:ind w:left="360" w:hanging="360"/>
        <w:contextualSpacing/>
        <w:jc w:val="left"/>
      </w:pPr>
    </w:p>
    <w:p w14:paraId="629F6385" w14:textId="0E29AB25" w:rsidR="00CD7AC9" w:rsidRPr="007A2D72" w:rsidRDefault="00BD5E4A" w:rsidP="00874C9F">
      <w:pPr>
        <w:pStyle w:val="ListParagraph"/>
        <w:numPr>
          <w:ilvl w:val="0"/>
          <w:numId w:val="70"/>
        </w:numPr>
        <w:tabs>
          <w:tab w:val="left" w:pos="590"/>
          <w:tab w:val="left" w:pos="592"/>
        </w:tabs>
        <w:ind w:left="360" w:hanging="360"/>
        <w:contextualSpacing/>
        <w:jc w:val="both"/>
        <w:rPr>
          <w:sz w:val="28"/>
          <w:szCs w:val="28"/>
        </w:rPr>
      </w:pPr>
      <w:r w:rsidRPr="007A2D72">
        <w:rPr>
          <w:sz w:val="28"/>
          <w:szCs w:val="28"/>
        </w:rPr>
        <w:t>“</w:t>
      </w:r>
      <w:r w:rsidRPr="007A2D72">
        <w:rPr>
          <w:b/>
          <w:sz w:val="28"/>
          <w:szCs w:val="28"/>
        </w:rPr>
        <w:t>Veprimtari sektoriale</w:t>
      </w:r>
      <w:r w:rsidRPr="007A2D72">
        <w:rPr>
          <w:sz w:val="28"/>
          <w:szCs w:val="28"/>
        </w:rPr>
        <w:t xml:space="preserve">”, veprimtari nga fusha e prokurimit në sektorët e ujit, </w:t>
      </w:r>
      <w:r w:rsidR="00B7590F" w:rsidRPr="007A2D72">
        <w:rPr>
          <w:sz w:val="28"/>
          <w:szCs w:val="28"/>
        </w:rPr>
        <w:t xml:space="preserve">të </w:t>
      </w:r>
      <w:r w:rsidRPr="007A2D72">
        <w:rPr>
          <w:sz w:val="28"/>
          <w:szCs w:val="28"/>
        </w:rPr>
        <w:t>energjetikës, transportit dhe shërbimeve postare, të cilat janë të përcaktuara në këtë ligj.</w:t>
      </w:r>
    </w:p>
    <w:p w14:paraId="17B9D317" w14:textId="77777777" w:rsidR="00CD7AC9" w:rsidRPr="007A2D72" w:rsidRDefault="00CD7AC9" w:rsidP="00874C9F">
      <w:pPr>
        <w:pStyle w:val="BodyText"/>
        <w:ind w:left="360" w:hanging="360"/>
        <w:contextualSpacing/>
        <w:jc w:val="left"/>
      </w:pPr>
    </w:p>
    <w:p w14:paraId="4EE3D0CD" w14:textId="7BB37039" w:rsidR="00CD7AC9" w:rsidRPr="007A2D72" w:rsidRDefault="00BD5E4A" w:rsidP="00874C9F">
      <w:pPr>
        <w:pStyle w:val="ListParagraph"/>
        <w:numPr>
          <w:ilvl w:val="0"/>
          <w:numId w:val="70"/>
        </w:numPr>
        <w:tabs>
          <w:tab w:val="left" w:pos="590"/>
          <w:tab w:val="left" w:pos="592"/>
        </w:tabs>
        <w:ind w:left="360" w:hanging="360"/>
        <w:contextualSpacing/>
        <w:jc w:val="both"/>
        <w:rPr>
          <w:sz w:val="28"/>
          <w:szCs w:val="28"/>
        </w:rPr>
      </w:pPr>
      <w:r w:rsidRPr="007A2D72">
        <w:rPr>
          <w:sz w:val="28"/>
          <w:szCs w:val="28"/>
        </w:rPr>
        <w:t>“</w:t>
      </w:r>
      <w:r w:rsidRPr="007A2D72">
        <w:rPr>
          <w:b/>
          <w:sz w:val="28"/>
          <w:szCs w:val="28"/>
        </w:rPr>
        <w:t>Kontratat sektoriale</w:t>
      </w:r>
      <w:r w:rsidRPr="007A2D72">
        <w:rPr>
          <w:sz w:val="28"/>
          <w:szCs w:val="28"/>
        </w:rPr>
        <w:t xml:space="preserve">”, kontrata publike, të lidhura nga entet </w:t>
      </w:r>
      <w:proofErr w:type="spellStart"/>
      <w:r w:rsidRPr="007A2D72">
        <w:rPr>
          <w:sz w:val="28"/>
          <w:szCs w:val="28"/>
        </w:rPr>
        <w:t>kontraktore</w:t>
      </w:r>
      <w:proofErr w:type="spellEnd"/>
      <w:r w:rsidRPr="007A2D72">
        <w:rPr>
          <w:sz w:val="28"/>
          <w:szCs w:val="28"/>
        </w:rPr>
        <w:t xml:space="preserve">, që veprojnë në sektorët e shërbimit ujor, energjetik, të transportit dhe </w:t>
      </w:r>
      <w:r w:rsidR="00B7590F" w:rsidRPr="007A2D72">
        <w:rPr>
          <w:sz w:val="28"/>
          <w:szCs w:val="28"/>
        </w:rPr>
        <w:t xml:space="preserve">të </w:t>
      </w:r>
      <w:r w:rsidRPr="007A2D72">
        <w:rPr>
          <w:sz w:val="28"/>
          <w:szCs w:val="28"/>
        </w:rPr>
        <w:t>atij postar, ndërmjet një ose më shumë operatorëve ekonomikë, që kanë si qëllim kryerjen e veprimtarive të përcaktuara në këtë ligj.</w:t>
      </w:r>
    </w:p>
    <w:p w14:paraId="14CE3233" w14:textId="77777777" w:rsidR="00CD7AC9" w:rsidRPr="007A2D72" w:rsidRDefault="00CD7AC9" w:rsidP="00874C9F">
      <w:pPr>
        <w:pStyle w:val="BodyText"/>
        <w:ind w:left="360" w:hanging="360"/>
        <w:contextualSpacing/>
        <w:jc w:val="left"/>
      </w:pPr>
    </w:p>
    <w:p w14:paraId="45688D51" w14:textId="33C794BA" w:rsidR="00CD7AC9" w:rsidRPr="007A2D72" w:rsidRDefault="00BD5E4A" w:rsidP="00494B2C">
      <w:pPr>
        <w:pStyle w:val="ListParagraph"/>
        <w:numPr>
          <w:ilvl w:val="0"/>
          <w:numId w:val="70"/>
        </w:numPr>
        <w:ind w:left="360" w:hanging="450"/>
        <w:contextualSpacing/>
        <w:jc w:val="both"/>
        <w:rPr>
          <w:sz w:val="28"/>
          <w:szCs w:val="28"/>
        </w:rPr>
      </w:pPr>
      <w:r w:rsidRPr="007A2D72">
        <w:rPr>
          <w:sz w:val="28"/>
          <w:szCs w:val="28"/>
        </w:rPr>
        <w:t>“</w:t>
      </w:r>
      <w:r w:rsidRPr="007A2D72">
        <w:rPr>
          <w:b/>
          <w:sz w:val="28"/>
          <w:szCs w:val="28"/>
        </w:rPr>
        <w:t>Lista Unike e Projekteve me Rëndësi Kombëtare</w:t>
      </w:r>
      <w:r w:rsidRPr="007A2D72">
        <w:rPr>
          <w:sz w:val="28"/>
          <w:szCs w:val="28"/>
        </w:rPr>
        <w:t xml:space="preserve">”, dokumenti i miratuar nga </w:t>
      </w:r>
      <w:r w:rsidR="00B7590F" w:rsidRPr="007A2D72">
        <w:rPr>
          <w:sz w:val="28"/>
          <w:szCs w:val="28"/>
        </w:rPr>
        <w:t>Këshilli</w:t>
      </w:r>
      <w:r w:rsidRPr="007A2D72">
        <w:rPr>
          <w:sz w:val="28"/>
          <w:szCs w:val="28"/>
        </w:rPr>
        <w:t xml:space="preserve"> i Ministrave, </w:t>
      </w:r>
      <w:proofErr w:type="spellStart"/>
      <w:r w:rsidRPr="007A2D72">
        <w:rPr>
          <w:sz w:val="28"/>
          <w:szCs w:val="28"/>
        </w:rPr>
        <w:t>nё</w:t>
      </w:r>
      <w:proofErr w:type="spellEnd"/>
      <w:r w:rsidRPr="007A2D72">
        <w:rPr>
          <w:sz w:val="28"/>
          <w:szCs w:val="28"/>
        </w:rPr>
        <w:t xml:space="preserve"> </w:t>
      </w:r>
      <w:r w:rsidR="00B7590F" w:rsidRPr="007A2D72">
        <w:rPr>
          <w:sz w:val="28"/>
          <w:szCs w:val="28"/>
        </w:rPr>
        <w:t>përputhje</w:t>
      </w:r>
      <w:r w:rsidRPr="007A2D72">
        <w:rPr>
          <w:sz w:val="28"/>
          <w:szCs w:val="28"/>
        </w:rPr>
        <w:t xml:space="preserve"> me </w:t>
      </w:r>
      <w:proofErr w:type="spellStart"/>
      <w:r w:rsidRPr="007A2D72">
        <w:rPr>
          <w:sz w:val="28"/>
          <w:szCs w:val="28"/>
        </w:rPr>
        <w:t>formёn</w:t>
      </w:r>
      <w:proofErr w:type="spellEnd"/>
      <w:r w:rsidRPr="007A2D72">
        <w:rPr>
          <w:sz w:val="28"/>
          <w:szCs w:val="28"/>
        </w:rPr>
        <w:t xml:space="preserve">, kriteret </w:t>
      </w:r>
      <w:r w:rsidR="00B7590F" w:rsidRPr="007A2D72">
        <w:rPr>
          <w:sz w:val="28"/>
          <w:szCs w:val="28"/>
        </w:rPr>
        <w:t>dh</w:t>
      </w:r>
      <w:r w:rsidRPr="007A2D72">
        <w:rPr>
          <w:sz w:val="28"/>
          <w:szCs w:val="28"/>
        </w:rPr>
        <w:t xml:space="preserve">e </w:t>
      </w:r>
      <w:r w:rsidR="00B7590F" w:rsidRPr="007A2D72">
        <w:rPr>
          <w:sz w:val="28"/>
          <w:szCs w:val="28"/>
        </w:rPr>
        <w:t>procedurën</w:t>
      </w:r>
      <w:r w:rsidRPr="007A2D72">
        <w:rPr>
          <w:sz w:val="28"/>
          <w:szCs w:val="28"/>
        </w:rPr>
        <w:t xml:space="preserve"> e parashikuar </w:t>
      </w:r>
      <w:proofErr w:type="spellStart"/>
      <w:r w:rsidRPr="007A2D72">
        <w:rPr>
          <w:sz w:val="28"/>
          <w:szCs w:val="28"/>
        </w:rPr>
        <w:t>nё</w:t>
      </w:r>
      <w:proofErr w:type="spellEnd"/>
      <w:r w:rsidRPr="007A2D72">
        <w:rPr>
          <w:sz w:val="28"/>
          <w:szCs w:val="28"/>
        </w:rPr>
        <w:t xml:space="preserve"> vendimin nr.887, datë 27.12.2022, të Këshillit të Ministrave, “Për procedurat e menaxhimit të investimeve publike”</w:t>
      </w:r>
      <w:r w:rsidR="00B7590F" w:rsidRPr="007A2D72">
        <w:rPr>
          <w:sz w:val="28"/>
          <w:szCs w:val="28"/>
        </w:rPr>
        <w:t>,</w:t>
      </w:r>
      <w:r w:rsidRPr="007A2D72">
        <w:rPr>
          <w:sz w:val="28"/>
          <w:szCs w:val="28"/>
        </w:rPr>
        <w:t xml:space="preserve"> ose </w:t>
      </w:r>
      <w:proofErr w:type="spellStart"/>
      <w:r w:rsidRPr="007A2D72">
        <w:rPr>
          <w:sz w:val="28"/>
          <w:szCs w:val="28"/>
        </w:rPr>
        <w:t>nё</w:t>
      </w:r>
      <w:proofErr w:type="spellEnd"/>
      <w:r w:rsidRPr="007A2D72">
        <w:rPr>
          <w:sz w:val="28"/>
          <w:szCs w:val="28"/>
        </w:rPr>
        <w:t xml:space="preserve"> çdo akt </w:t>
      </w:r>
      <w:proofErr w:type="spellStart"/>
      <w:r w:rsidRPr="007A2D72">
        <w:rPr>
          <w:sz w:val="28"/>
          <w:szCs w:val="28"/>
        </w:rPr>
        <w:t>tjetёr</w:t>
      </w:r>
      <w:proofErr w:type="spellEnd"/>
      <w:r w:rsidRPr="007A2D72">
        <w:rPr>
          <w:sz w:val="28"/>
          <w:szCs w:val="28"/>
        </w:rPr>
        <w:t xml:space="preserve"> </w:t>
      </w:r>
      <w:proofErr w:type="spellStart"/>
      <w:r w:rsidRPr="007A2D72">
        <w:rPr>
          <w:sz w:val="28"/>
          <w:szCs w:val="28"/>
        </w:rPr>
        <w:t>tё</w:t>
      </w:r>
      <w:proofErr w:type="spellEnd"/>
      <w:r w:rsidRPr="007A2D72">
        <w:rPr>
          <w:sz w:val="28"/>
          <w:szCs w:val="28"/>
        </w:rPr>
        <w:t xml:space="preserve"> </w:t>
      </w:r>
      <w:r w:rsidR="00B7590F" w:rsidRPr="007A2D72">
        <w:rPr>
          <w:sz w:val="28"/>
          <w:szCs w:val="28"/>
        </w:rPr>
        <w:t>mëvonshëm,</w:t>
      </w:r>
      <w:r w:rsidRPr="007A2D72">
        <w:rPr>
          <w:sz w:val="28"/>
          <w:szCs w:val="28"/>
        </w:rPr>
        <w:t xml:space="preserve"> </w:t>
      </w:r>
      <w:proofErr w:type="spellStart"/>
      <w:r w:rsidRPr="007A2D72">
        <w:rPr>
          <w:sz w:val="28"/>
          <w:szCs w:val="28"/>
        </w:rPr>
        <w:t>qё</w:t>
      </w:r>
      <w:proofErr w:type="spellEnd"/>
      <w:r w:rsidRPr="007A2D72">
        <w:rPr>
          <w:sz w:val="28"/>
          <w:szCs w:val="28"/>
        </w:rPr>
        <w:t xml:space="preserve"> ndryshon apo </w:t>
      </w:r>
      <w:r w:rsidR="00B7590F" w:rsidRPr="007A2D72">
        <w:rPr>
          <w:sz w:val="28"/>
          <w:szCs w:val="28"/>
        </w:rPr>
        <w:t>zëvendëson</w:t>
      </w:r>
      <w:r w:rsidRPr="007A2D72">
        <w:rPr>
          <w:sz w:val="28"/>
          <w:szCs w:val="28"/>
        </w:rPr>
        <w:t xml:space="preserve"> </w:t>
      </w:r>
      <w:proofErr w:type="spellStart"/>
      <w:r w:rsidRPr="007A2D72">
        <w:rPr>
          <w:sz w:val="28"/>
          <w:szCs w:val="28"/>
        </w:rPr>
        <w:t>kёtё</w:t>
      </w:r>
      <w:proofErr w:type="spellEnd"/>
      <w:r w:rsidRPr="007A2D72">
        <w:rPr>
          <w:sz w:val="28"/>
          <w:szCs w:val="28"/>
        </w:rPr>
        <w:t xml:space="preserve"> vendim</w:t>
      </w:r>
      <w:r w:rsidR="00182FAB" w:rsidRPr="007A2D72">
        <w:rPr>
          <w:sz w:val="28"/>
          <w:szCs w:val="28"/>
        </w:rPr>
        <w:t>,</w:t>
      </w:r>
      <w:r w:rsidRPr="007A2D72">
        <w:rPr>
          <w:sz w:val="28"/>
          <w:szCs w:val="28"/>
        </w:rPr>
        <w:t xml:space="preserve"> në përputhje me </w:t>
      </w:r>
      <w:r w:rsidRPr="007A2D72">
        <w:rPr>
          <w:sz w:val="28"/>
          <w:szCs w:val="28"/>
        </w:rPr>
        <w:lastRenderedPageBreak/>
        <w:t>legjislacionin në fuqi për menaxhimin e sistemit buxhetor.</w:t>
      </w:r>
    </w:p>
    <w:p w14:paraId="25DCE04D" w14:textId="77777777" w:rsidR="00B7590F" w:rsidRPr="007A2D72" w:rsidRDefault="00B7590F" w:rsidP="00494B2C">
      <w:pPr>
        <w:pStyle w:val="ListParagraph"/>
        <w:tabs>
          <w:tab w:val="left" w:pos="590"/>
          <w:tab w:val="left" w:pos="592"/>
        </w:tabs>
        <w:ind w:left="360" w:firstLine="0"/>
        <w:contextualSpacing/>
        <w:jc w:val="right"/>
        <w:rPr>
          <w:sz w:val="28"/>
          <w:szCs w:val="28"/>
        </w:rPr>
      </w:pPr>
    </w:p>
    <w:p w14:paraId="57023E81" w14:textId="77777777" w:rsidR="00CD7AC9" w:rsidRPr="007A2D72" w:rsidRDefault="00BD5E4A" w:rsidP="00494B2C">
      <w:pPr>
        <w:pStyle w:val="ListParagraph"/>
        <w:numPr>
          <w:ilvl w:val="0"/>
          <w:numId w:val="70"/>
        </w:numPr>
        <w:ind w:left="360" w:hanging="450"/>
        <w:contextualSpacing/>
        <w:jc w:val="both"/>
        <w:rPr>
          <w:sz w:val="28"/>
          <w:szCs w:val="28"/>
        </w:rPr>
      </w:pPr>
      <w:r w:rsidRPr="007A2D72">
        <w:rPr>
          <w:sz w:val="28"/>
          <w:szCs w:val="28"/>
        </w:rPr>
        <w:t>“</w:t>
      </w:r>
      <w:r w:rsidRPr="007A2D72">
        <w:rPr>
          <w:b/>
          <w:sz w:val="28"/>
          <w:szCs w:val="28"/>
        </w:rPr>
        <w:t>Detyrim kontingjent</w:t>
      </w:r>
      <w:r w:rsidRPr="007A2D72">
        <w:rPr>
          <w:sz w:val="28"/>
          <w:szCs w:val="28"/>
        </w:rPr>
        <w:t xml:space="preserve">”, detyrimi që mund t’i lindë njësisë së qeverisjes së përgjithshme në raport me të tretë, në të ardhmen, si rezultat i </w:t>
      </w:r>
      <w:proofErr w:type="spellStart"/>
      <w:r w:rsidRPr="007A2D72">
        <w:rPr>
          <w:sz w:val="28"/>
          <w:szCs w:val="28"/>
        </w:rPr>
        <w:t>risqeve</w:t>
      </w:r>
      <w:proofErr w:type="spellEnd"/>
      <w:r w:rsidRPr="007A2D72">
        <w:rPr>
          <w:sz w:val="28"/>
          <w:szCs w:val="28"/>
        </w:rPr>
        <w:t xml:space="preserve"> të mundshme, të lidhura me ngjarje apo nisma, të drejtpërdrejta ose të tërthorta, të viteve të mëparshme.</w:t>
      </w:r>
    </w:p>
    <w:p w14:paraId="0C24D227" w14:textId="77777777" w:rsidR="00CD7AC9" w:rsidRPr="007A2D72" w:rsidRDefault="00CD7AC9" w:rsidP="00494B2C">
      <w:pPr>
        <w:pStyle w:val="BodyText"/>
        <w:ind w:left="360" w:hanging="450"/>
        <w:contextualSpacing/>
        <w:jc w:val="left"/>
      </w:pPr>
    </w:p>
    <w:p w14:paraId="7B9EDC3C" w14:textId="2D3BE79D" w:rsidR="00CD7AC9" w:rsidRPr="007A2D72" w:rsidRDefault="00BD5E4A" w:rsidP="00182FAB">
      <w:pPr>
        <w:pStyle w:val="ListParagraph"/>
        <w:numPr>
          <w:ilvl w:val="0"/>
          <w:numId w:val="70"/>
        </w:numPr>
        <w:ind w:left="360" w:hanging="450"/>
        <w:contextualSpacing/>
        <w:jc w:val="both"/>
        <w:rPr>
          <w:sz w:val="28"/>
          <w:szCs w:val="28"/>
        </w:rPr>
      </w:pPr>
      <w:r w:rsidRPr="007A2D72">
        <w:rPr>
          <w:sz w:val="28"/>
          <w:szCs w:val="28"/>
        </w:rPr>
        <w:t>“</w:t>
      </w:r>
      <w:proofErr w:type="spellStart"/>
      <w:r w:rsidRPr="007A2D72">
        <w:rPr>
          <w:b/>
          <w:sz w:val="28"/>
          <w:szCs w:val="28"/>
        </w:rPr>
        <w:t>Risqe</w:t>
      </w:r>
      <w:proofErr w:type="spellEnd"/>
      <w:r w:rsidRPr="007A2D72">
        <w:rPr>
          <w:b/>
          <w:sz w:val="28"/>
          <w:szCs w:val="28"/>
        </w:rPr>
        <w:t xml:space="preserve"> fiskale</w:t>
      </w:r>
      <w:r w:rsidRPr="007A2D72">
        <w:rPr>
          <w:sz w:val="28"/>
          <w:szCs w:val="28"/>
        </w:rPr>
        <w:t>”, ngjarje të mundshme</w:t>
      </w:r>
      <w:r w:rsidR="00851B8C" w:rsidRPr="007A2D72">
        <w:rPr>
          <w:sz w:val="28"/>
          <w:szCs w:val="28"/>
        </w:rPr>
        <w:t>,</w:t>
      </w:r>
      <w:r w:rsidRPr="007A2D72">
        <w:rPr>
          <w:sz w:val="28"/>
          <w:szCs w:val="28"/>
        </w:rPr>
        <w:t xml:space="preserve"> që mund të kenë ndikim negativ mbi financat publike.</w:t>
      </w:r>
    </w:p>
    <w:p w14:paraId="1693E1D6" w14:textId="77777777" w:rsidR="00182FAB" w:rsidRPr="007A2D72" w:rsidRDefault="00182FAB" w:rsidP="00494B2C">
      <w:pPr>
        <w:pStyle w:val="ListParagraph"/>
        <w:ind w:left="360" w:firstLine="0"/>
        <w:contextualSpacing/>
        <w:jc w:val="right"/>
        <w:rPr>
          <w:sz w:val="28"/>
          <w:szCs w:val="28"/>
        </w:rPr>
      </w:pPr>
    </w:p>
    <w:p w14:paraId="1873E13C" w14:textId="77777777" w:rsidR="00CD7AC9" w:rsidRPr="007A2D72" w:rsidRDefault="00BD5E4A" w:rsidP="002C420E">
      <w:pPr>
        <w:pStyle w:val="Heading2"/>
        <w:ind w:left="0"/>
        <w:contextualSpacing/>
      </w:pPr>
      <w:r w:rsidRPr="007A2D72">
        <w:t>Neni 4</w:t>
      </w:r>
    </w:p>
    <w:p w14:paraId="309482CE" w14:textId="77777777" w:rsidR="00CD7AC9" w:rsidRPr="007A2D72" w:rsidRDefault="00BD5E4A" w:rsidP="002C420E">
      <w:pPr>
        <w:contextualSpacing/>
        <w:jc w:val="center"/>
        <w:rPr>
          <w:b/>
          <w:sz w:val="28"/>
          <w:szCs w:val="28"/>
        </w:rPr>
      </w:pPr>
      <w:r w:rsidRPr="007A2D72">
        <w:rPr>
          <w:b/>
          <w:sz w:val="28"/>
          <w:szCs w:val="28"/>
        </w:rPr>
        <w:t>Fusha e zbatimit të koncesioneve/partneriteteve publike private</w:t>
      </w:r>
    </w:p>
    <w:p w14:paraId="6D97CA4C" w14:textId="77777777" w:rsidR="00182FAB" w:rsidRPr="007A2D72" w:rsidRDefault="00182FAB" w:rsidP="00494B2C">
      <w:pPr>
        <w:ind w:left="360" w:hanging="360"/>
        <w:contextualSpacing/>
        <w:jc w:val="center"/>
        <w:rPr>
          <w:b/>
          <w:sz w:val="28"/>
          <w:szCs w:val="28"/>
        </w:rPr>
      </w:pPr>
    </w:p>
    <w:p w14:paraId="4C6AE1AA" w14:textId="77777777" w:rsidR="00CD7AC9" w:rsidRPr="007A2D72" w:rsidRDefault="00BD5E4A" w:rsidP="00494B2C">
      <w:pPr>
        <w:pStyle w:val="ListParagraph"/>
        <w:numPr>
          <w:ilvl w:val="0"/>
          <w:numId w:val="69"/>
        </w:numPr>
        <w:tabs>
          <w:tab w:val="left" w:pos="446"/>
          <w:tab w:val="left" w:pos="448"/>
        </w:tabs>
        <w:ind w:left="360" w:hanging="360"/>
        <w:contextualSpacing/>
        <w:rPr>
          <w:sz w:val="28"/>
          <w:szCs w:val="28"/>
        </w:rPr>
      </w:pPr>
      <w:r w:rsidRPr="007A2D72">
        <w:rPr>
          <w:sz w:val="28"/>
          <w:szCs w:val="28"/>
        </w:rPr>
        <w:t>Koncesionet/partneritetet publike private mund të jepen për realizimin e punimeve dhe/ose ofrimin e shërbimeve për sektorët dhe qëllimet e mëposhtme:</w:t>
      </w:r>
    </w:p>
    <w:p w14:paraId="2DFF536C" w14:textId="77777777" w:rsidR="00494B2C" w:rsidRPr="007A2D72" w:rsidRDefault="00494B2C" w:rsidP="00494B2C">
      <w:pPr>
        <w:pStyle w:val="ListParagraph"/>
        <w:ind w:left="360" w:hanging="360"/>
        <w:contextualSpacing/>
        <w:rPr>
          <w:sz w:val="28"/>
          <w:szCs w:val="28"/>
        </w:rPr>
      </w:pPr>
    </w:p>
    <w:p w14:paraId="7299EA86" w14:textId="0AA16B5B" w:rsidR="00CD7AC9" w:rsidRPr="007A2D72" w:rsidRDefault="00BD5E4A" w:rsidP="00494B2C">
      <w:pPr>
        <w:pStyle w:val="ListParagraph"/>
        <w:numPr>
          <w:ilvl w:val="1"/>
          <w:numId w:val="69"/>
        </w:numPr>
        <w:ind w:left="720" w:hanging="360"/>
        <w:contextualSpacing/>
        <w:rPr>
          <w:sz w:val="28"/>
          <w:szCs w:val="28"/>
        </w:rPr>
      </w:pPr>
      <w:r w:rsidRPr="007A2D72">
        <w:rPr>
          <w:sz w:val="28"/>
          <w:szCs w:val="28"/>
        </w:rPr>
        <w:t>Transport (sistemi i hekurudhave, transporti hekurudhor, portet, aeroportet, rrugët, tunelet, urat, parkimi, transporti publik);</w:t>
      </w:r>
    </w:p>
    <w:p w14:paraId="15C702F4" w14:textId="6DA035FB" w:rsidR="00CD7AC9" w:rsidRPr="007A2D72" w:rsidRDefault="00BD5E4A" w:rsidP="00494B2C">
      <w:pPr>
        <w:pStyle w:val="ListParagraph"/>
        <w:numPr>
          <w:ilvl w:val="1"/>
          <w:numId w:val="69"/>
        </w:numPr>
        <w:ind w:left="720" w:hanging="360"/>
        <w:contextualSpacing/>
        <w:rPr>
          <w:sz w:val="28"/>
          <w:szCs w:val="28"/>
        </w:rPr>
      </w:pPr>
      <w:r w:rsidRPr="007A2D72">
        <w:rPr>
          <w:sz w:val="28"/>
          <w:szCs w:val="28"/>
        </w:rPr>
        <w:t xml:space="preserve">Prodhim </w:t>
      </w:r>
      <w:r w:rsidR="00182FAB" w:rsidRPr="007A2D72">
        <w:rPr>
          <w:sz w:val="28"/>
          <w:szCs w:val="28"/>
        </w:rPr>
        <w:t>dh</w:t>
      </w:r>
      <w:r w:rsidRPr="007A2D72">
        <w:rPr>
          <w:sz w:val="28"/>
          <w:szCs w:val="28"/>
        </w:rPr>
        <w:t>e shpërndarje e energjisë elektrike dhe</w:t>
      </w:r>
      <w:r w:rsidR="00182FAB" w:rsidRPr="007A2D72">
        <w:rPr>
          <w:sz w:val="28"/>
          <w:szCs w:val="28"/>
        </w:rPr>
        <w:t xml:space="preserve"> e</w:t>
      </w:r>
      <w:r w:rsidRPr="007A2D72">
        <w:rPr>
          <w:sz w:val="28"/>
          <w:szCs w:val="28"/>
        </w:rPr>
        <w:t xml:space="preserve"> energjisë për ngrohje;</w:t>
      </w:r>
    </w:p>
    <w:p w14:paraId="0EC91041" w14:textId="77777777" w:rsidR="00CD7AC9" w:rsidRPr="007A2D72" w:rsidRDefault="00BD5E4A" w:rsidP="00494B2C">
      <w:pPr>
        <w:pStyle w:val="ListParagraph"/>
        <w:numPr>
          <w:ilvl w:val="1"/>
          <w:numId w:val="69"/>
        </w:numPr>
        <w:ind w:left="720" w:hanging="360"/>
        <w:contextualSpacing/>
        <w:rPr>
          <w:sz w:val="28"/>
          <w:szCs w:val="28"/>
        </w:rPr>
      </w:pPr>
      <w:r w:rsidRPr="007A2D72">
        <w:rPr>
          <w:sz w:val="28"/>
          <w:szCs w:val="28"/>
        </w:rPr>
        <w:t>Prodhim dhe shpërndarje e ujit, trajtim, mbledhje, ujitje, drenazhim, pastrim i kanaleve dhe digave;</w:t>
      </w:r>
    </w:p>
    <w:p w14:paraId="52813746" w14:textId="6E314F52" w:rsidR="00CD7AC9" w:rsidRPr="007A2D72" w:rsidRDefault="00BD5E4A" w:rsidP="00494B2C">
      <w:pPr>
        <w:pStyle w:val="BodyText"/>
        <w:ind w:left="720" w:hanging="360"/>
        <w:contextualSpacing/>
      </w:pPr>
      <w:r w:rsidRPr="007A2D72">
        <w:t xml:space="preserve">ç) </w:t>
      </w:r>
      <w:r w:rsidR="00851B8C" w:rsidRPr="007A2D72">
        <w:tab/>
      </w:r>
      <w:r w:rsidRPr="007A2D72">
        <w:t>Menaxhim i mbeturinave, duke përfshirë mbledhjen, trajtimin, transferimin dhe depozitimin e tyre;</w:t>
      </w:r>
    </w:p>
    <w:p w14:paraId="3458777B" w14:textId="77777777" w:rsidR="00182FAB" w:rsidRPr="007A2D72" w:rsidRDefault="00BD5E4A" w:rsidP="00182FAB">
      <w:pPr>
        <w:pStyle w:val="ListParagraph"/>
        <w:numPr>
          <w:ilvl w:val="1"/>
          <w:numId w:val="69"/>
        </w:numPr>
        <w:ind w:left="720" w:hanging="360"/>
        <w:contextualSpacing/>
        <w:rPr>
          <w:sz w:val="28"/>
          <w:szCs w:val="28"/>
        </w:rPr>
      </w:pPr>
      <w:r w:rsidRPr="007A2D72">
        <w:rPr>
          <w:sz w:val="28"/>
          <w:szCs w:val="28"/>
        </w:rPr>
        <w:t xml:space="preserve">Telekomunikacion; </w:t>
      </w:r>
    </w:p>
    <w:p w14:paraId="423251F8" w14:textId="0C5486B9" w:rsidR="00CD7AC9" w:rsidRPr="007A2D72" w:rsidRDefault="00BD5E4A" w:rsidP="00494B2C">
      <w:pPr>
        <w:ind w:left="720" w:hanging="450"/>
        <w:contextualSpacing/>
        <w:rPr>
          <w:sz w:val="28"/>
          <w:szCs w:val="28"/>
        </w:rPr>
      </w:pPr>
      <w:r w:rsidRPr="007A2D72">
        <w:rPr>
          <w:sz w:val="28"/>
          <w:szCs w:val="28"/>
        </w:rPr>
        <w:t xml:space="preserve">dh) </w:t>
      </w:r>
      <w:r w:rsidR="00182FAB" w:rsidRPr="007A2D72">
        <w:rPr>
          <w:sz w:val="28"/>
          <w:szCs w:val="28"/>
        </w:rPr>
        <w:tab/>
      </w:r>
      <w:r w:rsidRPr="007A2D72">
        <w:rPr>
          <w:sz w:val="28"/>
          <w:szCs w:val="28"/>
        </w:rPr>
        <w:t>Shkencë dhe arsim;</w:t>
      </w:r>
    </w:p>
    <w:p w14:paraId="3CD8FC0B" w14:textId="77777777" w:rsidR="00FA11F1" w:rsidRPr="007A2D72" w:rsidRDefault="00BD5E4A" w:rsidP="00182FAB">
      <w:pPr>
        <w:pStyle w:val="ListParagraph"/>
        <w:numPr>
          <w:ilvl w:val="1"/>
          <w:numId w:val="69"/>
        </w:numPr>
        <w:ind w:left="720" w:hanging="360"/>
        <w:contextualSpacing/>
        <w:rPr>
          <w:sz w:val="28"/>
          <w:szCs w:val="28"/>
        </w:rPr>
      </w:pPr>
      <w:r w:rsidRPr="007A2D72">
        <w:rPr>
          <w:sz w:val="28"/>
          <w:szCs w:val="28"/>
        </w:rPr>
        <w:t xml:space="preserve">Turizëm, argëtim dhe hoteleri; </w:t>
      </w:r>
    </w:p>
    <w:p w14:paraId="1F7F7342" w14:textId="4CA3D3BA" w:rsidR="00CD7AC9" w:rsidRPr="007A2D72" w:rsidRDefault="00BD5E4A" w:rsidP="00494B2C">
      <w:pPr>
        <w:ind w:left="360"/>
        <w:contextualSpacing/>
        <w:rPr>
          <w:sz w:val="28"/>
          <w:szCs w:val="28"/>
        </w:rPr>
      </w:pPr>
      <w:r w:rsidRPr="007A2D72">
        <w:rPr>
          <w:sz w:val="28"/>
          <w:szCs w:val="28"/>
        </w:rPr>
        <w:t xml:space="preserve">ë) </w:t>
      </w:r>
      <w:r w:rsidR="00FA11F1" w:rsidRPr="007A2D72">
        <w:rPr>
          <w:sz w:val="28"/>
          <w:szCs w:val="28"/>
        </w:rPr>
        <w:tab/>
      </w:r>
      <w:r w:rsidRPr="007A2D72">
        <w:rPr>
          <w:sz w:val="28"/>
          <w:szCs w:val="28"/>
        </w:rPr>
        <w:t>Kulturë dhe sport;</w:t>
      </w:r>
    </w:p>
    <w:p w14:paraId="77756E7C" w14:textId="77777777" w:rsidR="00CD7AC9" w:rsidRPr="007A2D72" w:rsidRDefault="00BD5E4A" w:rsidP="00494B2C">
      <w:pPr>
        <w:pStyle w:val="ListParagraph"/>
        <w:numPr>
          <w:ilvl w:val="1"/>
          <w:numId w:val="69"/>
        </w:numPr>
        <w:tabs>
          <w:tab w:val="left" w:pos="848"/>
        </w:tabs>
        <w:ind w:left="720" w:hanging="360"/>
        <w:contextualSpacing/>
        <w:rPr>
          <w:sz w:val="28"/>
          <w:szCs w:val="28"/>
        </w:rPr>
      </w:pPr>
      <w:r w:rsidRPr="007A2D72">
        <w:rPr>
          <w:sz w:val="28"/>
          <w:szCs w:val="28"/>
        </w:rPr>
        <w:t>Shëndetësi;</w:t>
      </w:r>
    </w:p>
    <w:p w14:paraId="6F1C7E22" w14:textId="77777777" w:rsidR="00CD7AC9" w:rsidRPr="007A2D72" w:rsidRDefault="00BD5E4A" w:rsidP="00494B2C">
      <w:pPr>
        <w:pStyle w:val="ListParagraph"/>
        <w:numPr>
          <w:ilvl w:val="1"/>
          <w:numId w:val="69"/>
        </w:numPr>
        <w:ind w:left="720" w:hanging="360"/>
        <w:contextualSpacing/>
        <w:rPr>
          <w:sz w:val="28"/>
          <w:szCs w:val="28"/>
        </w:rPr>
      </w:pPr>
      <w:r w:rsidRPr="007A2D72">
        <w:rPr>
          <w:sz w:val="28"/>
          <w:szCs w:val="28"/>
        </w:rPr>
        <w:t>Shërbime sociale;</w:t>
      </w:r>
    </w:p>
    <w:p w14:paraId="331FDE8E" w14:textId="338C67CE" w:rsidR="00CD7AC9" w:rsidRPr="007A2D72" w:rsidRDefault="00BD5E4A" w:rsidP="00494B2C">
      <w:pPr>
        <w:pStyle w:val="BodyText"/>
        <w:ind w:left="720" w:hanging="450"/>
        <w:contextualSpacing/>
        <w:jc w:val="left"/>
      </w:pPr>
      <w:r w:rsidRPr="007A2D72">
        <w:t>gj)</w:t>
      </w:r>
      <w:r w:rsidR="00FA11F1" w:rsidRPr="007A2D72">
        <w:tab/>
      </w:r>
      <w:r w:rsidRPr="007A2D72">
        <w:t>Burgje dhe infrastrukturë gjyqësore;</w:t>
      </w:r>
    </w:p>
    <w:p w14:paraId="68A9BF55" w14:textId="46866907" w:rsidR="00CD7AC9" w:rsidRPr="007A2D72" w:rsidRDefault="00BD5E4A" w:rsidP="00494B2C">
      <w:pPr>
        <w:pStyle w:val="ListParagraph"/>
        <w:numPr>
          <w:ilvl w:val="1"/>
          <w:numId w:val="69"/>
        </w:numPr>
        <w:ind w:left="720" w:hanging="360"/>
        <w:contextualSpacing/>
        <w:rPr>
          <w:sz w:val="28"/>
          <w:szCs w:val="28"/>
        </w:rPr>
      </w:pPr>
      <w:r w:rsidRPr="007A2D72">
        <w:rPr>
          <w:sz w:val="28"/>
          <w:szCs w:val="28"/>
        </w:rPr>
        <w:t>Rehabilitim i tokës dhe</w:t>
      </w:r>
      <w:r w:rsidR="00FA11F1" w:rsidRPr="007A2D72">
        <w:rPr>
          <w:sz w:val="28"/>
          <w:szCs w:val="28"/>
        </w:rPr>
        <w:t xml:space="preserve"> i</w:t>
      </w:r>
      <w:r w:rsidRPr="007A2D72">
        <w:rPr>
          <w:sz w:val="28"/>
          <w:szCs w:val="28"/>
        </w:rPr>
        <w:t xml:space="preserve"> pyjeve;</w:t>
      </w:r>
    </w:p>
    <w:p w14:paraId="531E003C" w14:textId="77777777" w:rsidR="00CD7AC9" w:rsidRPr="007A2D72" w:rsidRDefault="00BD5E4A" w:rsidP="00494B2C">
      <w:pPr>
        <w:pStyle w:val="ListParagraph"/>
        <w:numPr>
          <w:ilvl w:val="1"/>
          <w:numId w:val="69"/>
        </w:numPr>
        <w:tabs>
          <w:tab w:val="left" w:pos="828"/>
        </w:tabs>
        <w:ind w:left="720" w:hanging="360"/>
        <w:contextualSpacing/>
        <w:rPr>
          <w:sz w:val="28"/>
          <w:szCs w:val="28"/>
        </w:rPr>
      </w:pPr>
      <w:r w:rsidRPr="007A2D72">
        <w:rPr>
          <w:sz w:val="28"/>
          <w:szCs w:val="28"/>
        </w:rPr>
        <w:t>Parqe industriale, miniera dhe infrastrukturë të ngjashme për mbështetjen e biznesit;</w:t>
      </w:r>
    </w:p>
    <w:p w14:paraId="40FBEE44" w14:textId="77777777" w:rsidR="00CD7AC9" w:rsidRPr="007A2D72" w:rsidRDefault="00BD5E4A" w:rsidP="00494B2C">
      <w:pPr>
        <w:pStyle w:val="ListParagraph"/>
        <w:numPr>
          <w:ilvl w:val="1"/>
          <w:numId w:val="69"/>
        </w:numPr>
        <w:tabs>
          <w:tab w:val="left" w:pos="832"/>
        </w:tabs>
        <w:ind w:left="720" w:hanging="360"/>
        <w:contextualSpacing/>
        <w:rPr>
          <w:sz w:val="28"/>
          <w:szCs w:val="28"/>
        </w:rPr>
      </w:pPr>
      <w:r w:rsidRPr="007A2D72">
        <w:rPr>
          <w:sz w:val="28"/>
          <w:szCs w:val="28"/>
        </w:rPr>
        <w:t>Strehim;</w:t>
      </w:r>
    </w:p>
    <w:p w14:paraId="1BF072D5" w14:textId="6AA1138D" w:rsidR="00CD7AC9" w:rsidRPr="007A2D72" w:rsidRDefault="00BD5E4A" w:rsidP="00494B2C">
      <w:pPr>
        <w:pStyle w:val="ListParagraph"/>
        <w:numPr>
          <w:ilvl w:val="1"/>
          <w:numId w:val="69"/>
        </w:numPr>
        <w:tabs>
          <w:tab w:val="left" w:pos="1950"/>
          <w:tab w:val="left" w:pos="2393"/>
          <w:tab w:val="left" w:pos="4127"/>
          <w:tab w:val="left" w:pos="5280"/>
          <w:tab w:val="left" w:pos="6656"/>
          <w:tab w:val="left" w:pos="7021"/>
          <w:tab w:val="left" w:pos="8785"/>
        </w:tabs>
        <w:ind w:left="720" w:hanging="360"/>
        <w:contextualSpacing/>
        <w:rPr>
          <w:sz w:val="28"/>
          <w:szCs w:val="28"/>
        </w:rPr>
      </w:pPr>
      <w:r w:rsidRPr="007A2D72">
        <w:rPr>
          <w:sz w:val="28"/>
          <w:szCs w:val="28"/>
        </w:rPr>
        <w:t>Godina</w:t>
      </w:r>
      <w:r w:rsidR="00FA11F1" w:rsidRPr="007A2D72">
        <w:rPr>
          <w:sz w:val="28"/>
          <w:szCs w:val="28"/>
        </w:rPr>
        <w:t xml:space="preserve"> </w:t>
      </w:r>
      <w:r w:rsidRPr="007A2D72">
        <w:rPr>
          <w:sz w:val="28"/>
          <w:szCs w:val="28"/>
        </w:rPr>
        <w:t>të</w:t>
      </w:r>
      <w:r w:rsidRPr="007A2D72">
        <w:rPr>
          <w:sz w:val="28"/>
          <w:szCs w:val="28"/>
        </w:rPr>
        <w:tab/>
        <w:t>administratës</w:t>
      </w:r>
      <w:r w:rsidR="00FA11F1" w:rsidRPr="007A2D72">
        <w:rPr>
          <w:sz w:val="28"/>
          <w:szCs w:val="28"/>
        </w:rPr>
        <w:t xml:space="preserve"> </w:t>
      </w:r>
      <w:r w:rsidRPr="007A2D72">
        <w:rPr>
          <w:sz w:val="28"/>
          <w:szCs w:val="28"/>
        </w:rPr>
        <w:t>publike,</w:t>
      </w:r>
      <w:r w:rsidR="00FA11F1" w:rsidRPr="007A2D72">
        <w:rPr>
          <w:sz w:val="28"/>
          <w:szCs w:val="28"/>
        </w:rPr>
        <w:t xml:space="preserve"> </w:t>
      </w:r>
      <w:r w:rsidRPr="007A2D72">
        <w:rPr>
          <w:sz w:val="28"/>
          <w:szCs w:val="28"/>
        </w:rPr>
        <w:t>teknologji</w:t>
      </w:r>
      <w:r w:rsidR="00FA11F1" w:rsidRPr="007A2D72">
        <w:rPr>
          <w:sz w:val="28"/>
          <w:szCs w:val="28"/>
        </w:rPr>
        <w:t xml:space="preserve"> </w:t>
      </w:r>
      <w:r w:rsidRPr="007A2D72">
        <w:rPr>
          <w:sz w:val="28"/>
          <w:szCs w:val="28"/>
        </w:rPr>
        <w:t>e</w:t>
      </w:r>
      <w:r w:rsidR="00FA11F1" w:rsidRPr="007A2D72">
        <w:rPr>
          <w:sz w:val="28"/>
          <w:szCs w:val="28"/>
        </w:rPr>
        <w:t xml:space="preserve"> </w:t>
      </w:r>
      <w:r w:rsidRPr="007A2D72">
        <w:rPr>
          <w:sz w:val="28"/>
          <w:szCs w:val="28"/>
        </w:rPr>
        <w:t>informacionit</w:t>
      </w:r>
      <w:r w:rsidR="00FA11F1" w:rsidRPr="007A2D72">
        <w:rPr>
          <w:sz w:val="28"/>
          <w:szCs w:val="28"/>
        </w:rPr>
        <w:t xml:space="preserve"> </w:t>
      </w:r>
      <w:r w:rsidRPr="007A2D72">
        <w:rPr>
          <w:sz w:val="28"/>
          <w:szCs w:val="28"/>
        </w:rPr>
        <w:t>dhe infrastrukturë e bazës së të dhënave;</w:t>
      </w:r>
    </w:p>
    <w:p w14:paraId="72721DD5" w14:textId="77777777" w:rsidR="00CD7AC9" w:rsidRPr="007A2D72" w:rsidRDefault="00BD5E4A" w:rsidP="00494B2C">
      <w:pPr>
        <w:pStyle w:val="ListParagraph"/>
        <w:numPr>
          <w:ilvl w:val="1"/>
          <w:numId w:val="69"/>
        </w:numPr>
        <w:tabs>
          <w:tab w:val="left" w:pos="832"/>
        </w:tabs>
        <w:ind w:left="720" w:hanging="360"/>
        <w:contextualSpacing/>
        <w:rPr>
          <w:sz w:val="28"/>
          <w:szCs w:val="28"/>
        </w:rPr>
      </w:pPr>
      <w:r w:rsidRPr="007A2D72">
        <w:rPr>
          <w:sz w:val="28"/>
          <w:szCs w:val="28"/>
        </w:rPr>
        <w:t>Shpërndarje e gazit natyror;</w:t>
      </w:r>
    </w:p>
    <w:p w14:paraId="1EEF6706" w14:textId="76EF2AF5" w:rsidR="00CD7AC9" w:rsidRPr="007A2D72" w:rsidRDefault="00BD5E4A" w:rsidP="00494B2C">
      <w:pPr>
        <w:pStyle w:val="BodyText"/>
        <w:ind w:left="720" w:hanging="360"/>
        <w:contextualSpacing/>
        <w:jc w:val="left"/>
      </w:pPr>
      <w:r w:rsidRPr="007A2D72">
        <w:t xml:space="preserve">ll) </w:t>
      </w:r>
      <w:r w:rsidR="00FA11F1" w:rsidRPr="007A2D72">
        <w:tab/>
      </w:r>
      <w:r w:rsidRPr="007A2D72">
        <w:t xml:space="preserve">Rehabilitim dhe zhvillim urban e </w:t>
      </w:r>
      <w:proofErr w:type="spellStart"/>
      <w:r w:rsidRPr="007A2D72">
        <w:t>suburban</w:t>
      </w:r>
      <w:proofErr w:type="spellEnd"/>
      <w:r w:rsidRPr="007A2D72">
        <w:t>;</w:t>
      </w:r>
    </w:p>
    <w:p w14:paraId="61500135" w14:textId="77777777" w:rsidR="00CD7AC9" w:rsidRPr="007A2D72" w:rsidRDefault="00BD5E4A" w:rsidP="00494B2C">
      <w:pPr>
        <w:pStyle w:val="ListParagraph"/>
        <w:numPr>
          <w:ilvl w:val="1"/>
          <w:numId w:val="69"/>
        </w:numPr>
        <w:tabs>
          <w:tab w:val="left" w:pos="971"/>
        </w:tabs>
        <w:ind w:left="720" w:hanging="360"/>
        <w:contextualSpacing/>
        <w:rPr>
          <w:sz w:val="28"/>
          <w:szCs w:val="28"/>
        </w:rPr>
      </w:pPr>
      <w:r w:rsidRPr="007A2D72">
        <w:rPr>
          <w:sz w:val="28"/>
          <w:szCs w:val="28"/>
        </w:rPr>
        <w:t>Ndriçim publik në territorin e njësive administrative vendore;</w:t>
      </w:r>
    </w:p>
    <w:p w14:paraId="554B38A7" w14:textId="77777777" w:rsidR="00CD7AC9" w:rsidRPr="007A2D72" w:rsidRDefault="00BD5E4A" w:rsidP="00494B2C">
      <w:pPr>
        <w:pStyle w:val="ListParagraph"/>
        <w:numPr>
          <w:ilvl w:val="1"/>
          <w:numId w:val="69"/>
        </w:numPr>
        <w:ind w:left="720" w:hanging="360"/>
        <w:contextualSpacing/>
        <w:rPr>
          <w:sz w:val="28"/>
          <w:szCs w:val="28"/>
        </w:rPr>
      </w:pPr>
      <w:r w:rsidRPr="007A2D72">
        <w:rPr>
          <w:sz w:val="28"/>
          <w:szCs w:val="28"/>
        </w:rPr>
        <w:t>Bujqësi;</w:t>
      </w:r>
    </w:p>
    <w:p w14:paraId="41C935CF" w14:textId="5FFABB1C" w:rsidR="00CD7AC9" w:rsidRPr="007A2D72" w:rsidRDefault="00BD5E4A" w:rsidP="00494B2C">
      <w:pPr>
        <w:pStyle w:val="BodyText"/>
        <w:ind w:left="720" w:hanging="450"/>
        <w:contextualSpacing/>
        <w:jc w:val="left"/>
      </w:pPr>
      <w:r w:rsidRPr="007A2D72">
        <w:t xml:space="preserve">nj) </w:t>
      </w:r>
      <w:r w:rsidR="00FA11F1" w:rsidRPr="007A2D72">
        <w:tab/>
      </w:r>
      <w:r w:rsidRPr="007A2D72">
        <w:t>Kontrata të tjera në sektorët utilitarë.</w:t>
      </w:r>
    </w:p>
    <w:p w14:paraId="250D0FC2" w14:textId="77777777" w:rsidR="00182FAB" w:rsidRPr="007A2D72" w:rsidRDefault="00182FAB" w:rsidP="00182FAB">
      <w:pPr>
        <w:pStyle w:val="BodyText"/>
        <w:ind w:left="0"/>
        <w:contextualSpacing/>
        <w:jc w:val="left"/>
      </w:pPr>
    </w:p>
    <w:p w14:paraId="5F22298D" w14:textId="7F57393D" w:rsidR="00CD7AC9" w:rsidRPr="007A2D72" w:rsidRDefault="00BD5E4A" w:rsidP="00494B2C">
      <w:pPr>
        <w:pStyle w:val="ListParagraph"/>
        <w:numPr>
          <w:ilvl w:val="0"/>
          <w:numId w:val="69"/>
        </w:numPr>
        <w:tabs>
          <w:tab w:val="left" w:pos="446"/>
          <w:tab w:val="left" w:pos="448"/>
        </w:tabs>
        <w:ind w:left="360" w:hanging="360"/>
        <w:contextualSpacing/>
        <w:rPr>
          <w:sz w:val="28"/>
          <w:szCs w:val="28"/>
        </w:rPr>
      </w:pPr>
      <w:r w:rsidRPr="007A2D72">
        <w:rPr>
          <w:sz w:val="28"/>
          <w:szCs w:val="28"/>
        </w:rPr>
        <w:lastRenderedPageBreak/>
        <w:t>Këshilli i Ministrave, me propozimin e ministrive të linjës, të ministrisë përgjegjëse për pushtetin vendor ose të ministrisë përgjegjëse për ekonominë, vendos për sektorë të tjerë</w:t>
      </w:r>
      <w:r w:rsidR="00FA11F1" w:rsidRPr="007A2D72">
        <w:rPr>
          <w:sz w:val="28"/>
          <w:szCs w:val="28"/>
        </w:rPr>
        <w:t>,</w:t>
      </w:r>
      <w:r w:rsidRPr="007A2D72">
        <w:rPr>
          <w:sz w:val="28"/>
          <w:szCs w:val="28"/>
        </w:rPr>
        <w:t xml:space="preserve"> në të cilët mund të zbatohen koncesionet/partneritetet publike private.</w:t>
      </w:r>
    </w:p>
    <w:p w14:paraId="3CA100E1" w14:textId="77777777" w:rsidR="00CD7AC9" w:rsidRPr="007A2D72" w:rsidRDefault="00CD7AC9" w:rsidP="002C420E">
      <w:pPr>
        <w:pStyle w:val="BodyText"/>
        <w:ind w:left="0"/>
        <w:contextualSpacing/>
        <w:jc w:val="left"/>
      </w:pPr>
    </w:p>
    <w:p w14:paraId="54BDAE3A" w14:textId="2DFED886" w:rsidR="00FA11F1" w:rsidRPr="007A2D72" w:rsidRDefault="00BD5E4A" w:rsidP="00494B2C">
      <w:pPr>
        <w:pStyle w:val="Heading2"/>
        <w:ind w:left="0"/>
        <w:contextualSpacing/>
      </w:pPr>
      <w:r w:rsidRPr="007A2D72">
        <w:t>Neni 5</w:t>
      </w:r>
    </w:p>
    <w:p w14:paraId="07AB9ED8" w14:textId="14A9E4DD" w:rsidR="00CD7AC9" w:rsidRPr="007A2D72" w:rsidRDefault="00BD5E4A" w:rsidP="00FA11F1">
      <w:pPr>
        <w:pStyle w:val="Heading2"/>
        <w:ind w:left="0"/>
        <w:contextualSpacing/>
      </w:pPr>
      <w:r w:rsidRPr="007A2D72">
        <w:t>Përjashtime të përgjithshme</w:t>
      </w:r>
    </w:p>
    <w:p w14:paraId="0595F5F5" w14:textId="77777777" w:rsidR="00FA11F1" w:rsidRPr="007A2D72" w:rsidRDefault="00FA11F1" w:rsidP="00494B2C">
      <w:pPr>
        <w:pStyle w:val="Heading2"/>
        <w:ind w:left="0"/>
        <w:contextualSpacing/>
      </w:pPr>
    </w:p>
    <w:p w14:paraId="5DF9758C" w14:textId="77777777" w:rsidR="00CD7AC9" w:rsidRPr="007A2D72" w:rsidRDefault="00BD5E4A" w:rsidP="00494B2C">
      <w:pPr>
        <w:pStyle w:val="ListParagraph"/>
        <w:numPr>
          <w:ilvl w:val="0"/>
          <w:numId w:val="68"/>
        </w:numPr>
        <w:ind w:left="360" w:hanging="360"/>
        <w:contextualSpacing/>
        <w:rPr>
          <w:sz w:val="28"/>
          <w:szCs w:val="28"/>
        </w:rPr>
      </w:pPr>
      <w:r w:rsidRPr="007A2D72">
        <w:rPr>
          <w:sz w:val="28"/>
          <w:szCs w:val="28"/>
        </w:rPr>
        <w:t>Ky ligj nuk zbatohet për koncesionet/partneritetet publike private në rastet e mëposhtme:</w:t>
      </w:r>
    </w:p>
    <w:p w14:paraId="461F54B9" w14:textId="77777777" w:rsidR="00CD7AC9" w:rsidRPr="007A2D72" w:rsidRDefault="00CD7AC9" w:rsidP="00494B2C">
      <w:pPr>
        <w:pStyle w:val="BodyText"/>
        <w:ind w:left="360" w:hanging="360"/>
        <w:contextualSpacing/>
        <w:jc w:val="left"/>
      </w:pPr>
    </w:p>
    <w:p w14:paraId="3B022762" w14:textId="77777777" w:rsidR="00CD7AC9" w:rsidRPr="007A2D72" w:rsidRDefault="00BD5E4A" w:rsidP="00494B2C">
      <w:pPr>
        <w:pStyle w:val="ListParagraph"/>
        <w:numPr>
          <w:ilvl w:val="1"/>
          <w:numId w:val="68"/>
        </w:numPr>
        <w:ind w:left="720" w:hanging="360"/>
        <w:contextualSpacing/>
        <w:jc w:val="both"/>
        <w:rPr>
          <w:sz w:val="28"/>
          <w:szCs w:val="28"/>
        </w:rPr>
      </w:pPr>
      <w:r w:rsidRPr="007A2D72">
        <w:rPr>
          <w:sz w:val="28"/>
          <w:szCs w:val="28"/>
        </w:rPr>
        <w:t>Për kontratat, vlera e përllogaritur e të cilave është nën kufirin minimal monetar;</w:t>
      </w:r>
    </w:p>
    <w:p w14:paraId="5CAD9CD6" w14:textId="77777777" w:rsidR="00CD7AC9" w:rsidRPr="007A2D72" w:rsidRDefault="00BD5E4A" w:rsidP="00494B2C">
      <w:pPr>
        <w:pStyle w:val="ListParagraph"/>
        <w:numPr>
          <w:ilvl w:val="1"/>
          <w:numId w:val="68"/>
        </w:numPr>
        <w:ind w:left="720" w:hanging="360"/>
        <w:contextualSpacing/>
        <w:jc w:val="both"/>
        <w:rPr>
          <w:sz w:val="28"/>
          <w:szCs w:val="28"/>
        </w:rPr>
      </w:pPr>
      <w:r w:rsidRPr="007A2D72">
        <w:rPr>
          <w:sz w:val="28"/>
          <w:szCs w:val="28"/>
        </w:rPr>
        <w:t>Kur realizimi i tyre duhet të shoqërohet me masa të veçanta të sigurisë, në përputhje me ligjet, rregulloret ose dispozitat administrative në fuqi apo kur një gjë e tillë kërkohet nga mbrojtja e interesave thelbësorë të shtetit;</w:t>
      </w:r>
    </w:p>
    <w:p w14:paraId="0B66AD77" w14:textId="77777777" w:rsidR="00CD7AC9" w:rsidRPr="007A2D72" w:rsidRDefault="00BD5E4A" w:rsidP="00494B2C">
      <w:pPr>
        <w:pStyle w:val="ListParagraph"/>
        <w:numPr>
          <w:ilvl w:val="1"/>
          <w:numId w:val="68"/>
        </w:numPr>
        <w:ind w:left="720" w:hanging="360"/>
        <w:contextualSpacing/>
        <w:jc w:val="both"/>
        <w:rPr>
          <w:sz w:val="28"/>
          <w:szCs w:val="28"/>
        </w:rPr>
      </w:pPr>
      <w:r w:rsidRPr="007A2D72">
        <w:rPr>
          <w:sz w:val="28"/>
          <w:szCs w:val="28"/>
        </w:rPr>
        <w:t xml:space="preserve">Për blerjen ose marrjen me qira, me çfarëdo lloj mjetesh financiare, të pasurisë së paluajtshme ose të </w:t>
      </w:r>
      <w:proofErr w:type="spellStart"/>
      <w:r w:rsidRPr="007A2D72">
        <w:rPr>
          <w:sz w:val="28"/>
          <w:szCs w:val="28"/>
        </w:rPr>
        <w:t>të</w:t>
      </w:r>
      <w:proofErr w:type="spellEnd"/>
      <w:r w:rsidRPr="007A2D72">
        <w:rPr>
          <w:sz w:val="28"/>
          <w:szCs w:val="28"/>
        </w:rPr>
        <w:t xml:space="preserve"> drejtave të lidhura me to. Megjithatë,</w:t>
      </w:r>
    </w:p>
    <w:p w14:paraId="50C659EF" w14:textId="77777777" w:rsidR="00CD7AC9" w:rsidRPr="007A2D72" w:rsidRDefault="00BD5E4A" w:rsidP="00494B2C">
      <w:pPr>
        <w:pStyle w:val="BodyText"/>
        <w:ind w:left="720"/>
        <w:contextualSpacing/>
      </w:pPr>
      <w:r w:rsidRPr="007A2D72">
        <w:t>kontratat e shërbimeve financiare, të nënshkruara në të njëjtën kohë para ose pas kontratës së blerjes ose të qirasë, në çfarëdolloj forme, i nënshtrohen këtij ligji;</w:t>
      </w:r>
    </w:p>
    <w:p w14:paraId="647514CB" w14:textId="26FB20C6" w:rsidR="00CD7AC9" w:rsidRPr="007A2D72" w:rsidRDefault="00BD5E4A" w:rsidP="00494B2C">
      <w:pPr>
        <w:pStyle w:val="BodyText"/>
        <w:ind w:left="720" w:hanging="360"/>
        <w:contextualSpacing/>
      </w:pPr>
      <w:r w:rsidRPr="007A2D72">
        <w:t xml:space="preserve">ç) </w:t>
      </w:r>
      <w:r w:rsidR="00FA11F1" w:rsidRPr="007A2D72">
        <w:tab/>
      </w:r>
      <w:r w:rsidR="00851B8C" w:rsidRPr="007A2D72">
        <w:t>Për b</w:t>
      </w:r>
      <w:r w:rsidRPr="007A2D72">
        <w:t xml:space="preserve">lerjen, zhvillimin, prodhimin ose bashkëprodhimin e materialit programor të destinuar për shërbime </w:t>
      </w:r>
      <w:proofErr w:type="spellStart"/>
      <w:r w:rsidRPr="007A2D72">
        <w:t>mediatike</w:t>
      </w:r>
      <w:proofErr w:type="spellEnd"/>
      <w:r w:rsidRPr="007A2D72">
        <w:t xml:space="preserve"> </w:t>
      </w:r>
      <w:proofErr w:type="spellStart"/>
      <w:r w:rsidRPr="007A2D72">
        <w:t>audiovizive</w:t>
      </w:r>
      <w:proofErr w:type="spellEnd"/>
      <w:r w:rsidRPr="007A2D72">
        <w:t xml:space="preserve"> ose shërbime </w:t>
      </w:r>
      <w:proofErr w:type="spellStart"/>
      <w:r w:rsidRPr="007A2D72">
        <w:t>mediatike</w:t>
      </w:r>
      <w:proofErr w:type="spellEnd"/>
      <w:r w:rsidRPr="007A2D72">
        <w:t xml:space="preserve"> radiofonike, që jepen nga ofruesit e shërbimeve </w:t>
      </w:r>
      <w:proofErr w:type="spellStart"/>
      <w:r w:rsidRPr="007A2D72">
        <w:t>mediatike</w:t>
      </w:r>
      <w:proofErr w:type="spellEnd"/>
      <w:r w:rsidRPr="007A2D72">
        <w:t xml:space="preserve"> </w:t>
      </w:r>
      <w:proofErr w:type="spellStart"/>
      <w:r w:rsidRPr="007A2D72">
        <w:t>audiovizive</w:t>
      </w:r>
      <w:proofErr w:type="spellEnd"/>
      <w:r w:rsidRPr="007A2D72">
        <w:t xml:space="preserve"> ose radiofonike, ose koncesionet për kohën e transmetimit ose ofrimin e programit, që i jepen </w:t>
      </w:r>
      <w:r w:rsidR="00851B8C" w:rsidRPr="007A2D72">
        <w:t>ofruesit të</w:t>
      </w:r>
      <w:r w:rsidRPr="007A2D72">
        <w:t xml:space="preserve"> shërbimeve </w:t>
      </w:r>
      <w:proofErr w:type="spellStart"/>
      <w:r w:rsidRPr="007A2D72">
        <w:t>mediatike</w:t>
      </w:r>
      <w:proofErr w:type="spellEnd"/>
      <w:r w:rsidRPr="007A2D72">
        <w:t xml:space="preserve"> </w:t>
      </w:r>
      <w:proofErr w:type="spellStart"/>
      <w:r w:rsidRPr="007A2D72">
        <w:t>audiovizive</w:t>
      </w:r>
      <w:proofErr w:type="spellEnd"/>
      <w:r w:rsidRPr="007A2D72">
        <w:t xml:space="preserve"> ose radiofonike;</w:t>
      </w:r>
    </w:p>
    <w:p w14:paraId="7AAB89F5" w14:textId="77777777" w:rsidR="00CD7AC9" w:rsidRPr="007A2D72" w:rsidRDefault="00BD5E4A" w:rsidP="00494B2C">
      <w:pPr>
        <w:pStyle w:val="ListParagraph"/>
        <w:numPr>
          <w:ilvl w:val="1"/>
          <w:numId w:val="68"/>
        </w:numPr>
        <w:ind w:left="720" w:hanging="360"/>
        <w:contextualSpacing/>
        <w:jc w:val="both"/>
        <w:rPr>
          <w:sz w:val="28"/>
          <w:szCs w:val="28"/>
        </w:rPr>
      </w:pPr>
      <w:r w:rsidRPr="007A2D72">
        <w:rPr>
          <w:sz w:val="28"/>
          <w:szCs w:val="28"/>
        </w:rPr>
        <w:t xml:space="preserve">Për koncesionet, të cilat u nënshtrohen rregullave të ndryshme dhe që jepen në përputhje me rregullat procedurale të veçanta të organizatave ndërkombëtare ose të institucioneve financiare ndërkombëtare, ku koncesionet në fjalë financohen plotësisht nga ato organizata ose institucione. Në rastin e koncesioneve të </w:t>
      </w:r>
      <w:proofErr w:type="spellStart"/>
      <w:r w:rsidRPr="007A2D72">
        <w:rPr>
          <w:sz w:val="28"/>
          <w:szCs w:val="28"/>
        </w:rPr>
        <w:t>bashkëfinancuara</w:t>
      </w:r>
      <w:proofErr w:type="spellEnd"/>
      <w:r w:rsidRPr="007A2D72">
        <w:rPr>
          <w:sz w:val="28"/>
          <w:szCs w:val="28"/>
        </w:rPr>
        <w:t>, në pjesën më të madhe nga një organizatë ndërkombëtare ose institucion financiar ndërkombëtar, palët bien dakord për procedurat e zbatueshme të prokurimit;</w:t>
      </w:r>
    </w:p>
    <w:p w14:paraId="21D87085" w14:textId="20EB9B6D" w:rsidR="00CD7AC9" w:rsidRPr="007A2D72" w:rsidRDefault="00BD5E4A" w:rsidP="00494B2C">
      <w:pPr>
        <w:pStyle w:val="BodyText"/>
        <w:ind w:left="720" w:hanging="450"/>
        <w:contextualSpacing/>
      </w:pPr>
      <w:r w:rsidRPr="007A2D72">
        <w:t>dh</w:t>
      </w:r>
      <w:r w:rsidR="00FA11F1" w:rsidRPr="007A2D72">
        <w:t>)</w:t>
      </w:r>
      <w:r w:rsidR="00FA11F1" w:rsidRPr="007A2D72">
        <w:tab/>
      </w:r>
      <w:r w:rsidRPr="007A2D72">
        <w:t>Për shërbimet e arbitrazhit e të pajtimit;</w:t>
      </w:r>
    </w:p>
    <w:p w14:paraId="0761632E" w14:textId="71609969" w:rsidR="00CD7AC9" w:rsidRPr="007A2D72" w:rsidRDefault="00BD5E4A" w:rsidP="00494B2C">
      <w:pPr>
        <w:pStyle w:val="ListParagraph"/>
        <w:numPr>
          <w:ilvl w:val="1"/>
          <w:numId w:val="68"/>
        </w:numPr>
        <w:ind w:left="720" w:hanging="360"/>
        <w:contextualSpacing/>
        <w:jc w:val="both"/>
        <w:rPr>
          <w:sz w:val="28"/>
          <w:szCs w:val="28"/>
        </w:rPr>
      </w:pPr>
      <w:r w:rsidRPr="007A2D72">
        <w:rPr>
          <w:sz w:val="28"/>
          <w:szCs w:val="28"/>
        </w:rPr>
        <w:t xml:space="preserve">Për shërbimet financiare, në lidhje me nxjerrjen, shitjen, blerjen apo transferimin e titujve ose </w:t>
      </w:r>
      <w:r w:rsidR="00FA11F1" w:rsidRPr="007A2D72">
        <w:rPr>
          <w:sz w:val="28"/>
          <w:szCs w:val="28"/>
        </w:rPr>
        <w:t xml:space="preserve">të </w:t>
      </w:r>
      <w:r w:rsidRPr="007A2D72">
        <w:rPr>
          <w:sz w:val="28"/>
          <w:szCs w:val="28"/>
        </w:rPr>
        <w:t>instrumenteve të tjera financiare, në mënyrë të veçantë, transaksionet nga autoritetet kontraktuese ose entet kontraktuese për të mbledhur para ose kapital;</w:t>
      </w:r>
    </w:p>
    <w:p w14:paraId="3E268C6A" w14:textId="36B5AFF8" w:rsidR="00CD7AC9" w:rsidRPr="007A2D72" w:rsidRDefault="00BD5E4A" w:rsidP="00494B2C">
      <w:pPr>
        <w:pStyle w:val="BodyText"/>
        <w:ind w:left="720" w:hanging="360"/>
        <w:contextualSpacing/>
      </w:pPr>
      <w:r w:rsidRPr="007A2D72">
        <w:t xml:space="preserve">ë) </w:t>
      </w:r>
      <w:r w:rsidR="007A2D72" w:rsidRPr="007A2D72">
        <w:tab/>
      </w:r>
      <w:r w:rsidRPr="007A2D72">
        <w:t xml:space="preserve">Për huat, pavarësisht nëse janë ose jo të lidhura me emetimin, shitjen, blerjen ose transferimin e titujve ose </w:t>
      </w:r>
      <w:r w:rsidR="00D44675" w:rsidRPr="007A2D72">
        <w:t xml:space="preserve">të </w:t>
      </w:r>
      <w:r w:rsidRPr="007A2D72">
        <w:t>instrumenteve të tjera financiare;</w:t>
      </w:r>
    </w:p>
    <w:p w14:paraId="67E59AE4" w14:textId="576159EF" w:rsidR="00CD7AC9" w:rsidRPr="007A2D72" w:rsidRDefault="00851B8C" w:rsidP="00494B2C">
      <w:pPr>
        <w:pStyle w:val="ListParagraph"/>
        <w:numPr>
          <w:ilvl w:val="1"/>
          <w:numId w:val="68"/>
        </w:numPr>
        <w:ind w:left="720" w:hanging="360"/>
        <w:contextualSpacing/>
        <w:jc w:val="both"/>
        <w:rPr>
          <w:sz w:val="28"/>
          <w:szCs w:val="28"/>
        </w:rPr>
      </w:pPr>
      <w:r w:rsidRPr="007A2D72">
        <w:rPr>
          <w:sz w:val="28"/>
          <w:szCs w:val="28"/>
        </w:rPr>
        <w:t>Për s</w:t>
      </w:r>
      <w:r w:rsidR="00BD5E4A" w:rsidRPr="007A2D72">
        <w:rPr>
          <w:sz w:val="28"/>
          <w:szCs w:val="28"/>
        </w:rPr>
        <w:t xml:space="preserve">hërbimet e mbrojtjes civile, të emergjencave civile dhe shërbimet e </w:t>
      </w:r>
      <w:r w:rsidR="00BD5E4A" w:rsidRPr="007A2D72">
        <w:rPr>
          <w:sz w:val="28"/>
          <w:szCs w:val="28"/>
        </w:rPr>
        <w:lastRenderedPageBreak/>
        <w:t>parandalimit të rreziqeve</w:t>
      </w:r>
      <w:r w:rsidR="00D44675" w:rsidRPr="007A2D72">
        <w:rPr>
          <w:sz w:val="28"/>
          <w:szCs w:val="28"/>
        </w:rPr>
        <w:t>,</w:t>
      </w:r>
      <w:r w:rsidR="00BD5E4A" w:rsidRPr="007A2D72">
        <w:rPr>
          <w:sz w:val="28"/>
          <w:szCs w:val="28"/>
        </w:rPr>
        <w:t xml:space="preserve"> që ofrohen nga organizata ose shoqata jofitimprurëse, përveç shërbimeve të transportit me ambulancë;</w:t>
      </w:r>
    </w:p>
    <w:p w14:paraId="6E741B9B" w14:textId="285C566D" w:rsidR="00CD7AC9" w:rsidRPr="007A2D72" w:rsidRDefault="00851B8C" w:rsidP="00494B2C">
      <w:pPr>
        <w:pStyle w:val="ListParagraph"/>
        <w:numPr>
          <w:ilvl w:val="1"/>
          <w:numId w:val="68"/>
        </w:numPr>
        <w:ind w:left="720" w:hanging="360"/>
        <w:contextualSpacing/>
        <w:jc w:val="both"/>
        <w:rPr>
          <w:sz w:val="28"/>
          <w:szCs w:val="28"/>
        </w:rPr>
      </w:pPr>
      <w:r w:rsidRPr="007A2D72">
        <w:rPr>
          <w:sz w:val="28"/>
          <w:szCs w:val="28"/>
        </w:rPr>
        <w:t>Për s</w:t>
      </w:r>
      <w:r w:rsidR="00BD5E4A" w:rsidRPr="007A2D72">
        <w:rPr>
          <w:sz w:val="28"/>
          <w:szCs w:val="28"/>
        </w:rPr>
        <w:t>hërbimet e fushatave politike, kur jepen nga partitë politike në kuadër të fushatave elektorale;</w:t>
      </w:r>
    </w:p>
    <w:p w14:paraId="7753F008" w14:textId="32B11108" w:rsidR="00CD7AC9" w:rsidRPr="007A2D72" w:rsidRDefault="00BD5E4A" w:rsidP="00494B2C">
      <w:pPr>
        <w:pStyle w:val="BodyText"/>
        <w:ind w:left="720" w:hanging="360"/>
        <w:contextualSpacing/>
      </w:pPr>
      <w:r w:rsidRPr="007A2D72">
        <w:t>gj)</w:t>
      </w:r>
      <w:r w:rsidR="00851B8C" w:rsidRPr="007A2D72">
        <w:tab/>
        <w:t>Për s</w:t>
      </w:r>
      <w:r w:rsidRPr="007A2D72">
        <w:t xml:space="preserve">hërbimet e lotarisë, të dhëna për një operator ekonomik në bazë të një të drejte </w:t>
      </w:r>
      <w:r w:rsidR="00D44675" w:rsidRPr="007A2D72">
        <w:t>ekskluzive</w:t>
      </w:r>
      <w:r w:rsidRPr="007A2D72">
        <w:t>;</w:t>
      </w:r>
    </w:p>
    <w:p w14:paraId="6A2C644E" w14:textId="24BC11E3" w:rsidR="00CD7AC9" w:rsidRPr="007A2D72" w:rsidRDefault="00BD5E4A" w:rsidP="00494B2C">
      <w:pPr>
        <w:pStyle w:val="ListParagraph"/>
        <w:numPr>
          <w:ilvl w:val="1"/>
          <w:numId w:val="68"/>
        </w:numPr>
        <w:ind w:left="720" w:hanging="360"/>
        <w:contextualSpacing/>
        <w:jc w:val="both"/>
        <w:rPr>
          <w:sz w:val="28"/>
          <w:szCs w:val="28"/>
        </w:rPr>
      </w:pPr>
      <w:r w:rsidRPr="007A2D72">
        <w:rPr>
          <w:sz w:val="28"/>
          <w:szCs w:val="28"/>
        </w:rPr>
        <w:t>Për shërbimet e transportit ajror bazuar në dhënien një licence operimi</w:t>
      </w:r>
      <w:r w:rsidR="00D44675" w:rsidRPr="007A2D72">
        <w:rPr>
          <w:sz w:val="28"/>
          <w:szCs w:val="28"/>
        </w:rPr>
        <w:t>,</w:t>
      </w:r>
      <w:r w:rsidRPr="007A2D72">
        <w:rPr>
          <w:sz w:val="28"/>
          <w:szCs w:val="28"/>
        </w:rPr>
        <w:t xml:space="preserve"> sipas legjislacionit të fushës në fuqi;</w:t>
      </w:r>
    </w:p>
    <w:p w14:paraId="4410F8D9" w14:textId="77777777" w:rsidR="00CD7AC9" w:rsidRPr="007A2D72" w:rsidRDefault="00BD5E4A" w:rsidP="00494B2C">
      <w:pPr>
        <w:pStyle w:val="ListParagraph"/>
        <w:numPr>
          <w:ilvl w:val="1"/>
          <w:numId w:val="68"/>
        </w:numPr>
        <w:ind w:left="720" w:hanging="360"/>
        <w:contextualSpacing/>
        <w:jc w:val="both"/>
        <w:rPr>
          <w:sz w:val="28"/>
          <w:szCs w:val="28"/>
        </w:rPr>
      </w:pPr>
      <w:r w:rsidRPr="007A2D72">
        <w:rPr>
          <w:sz w:val="28"/>
          <w:szCs w:val="28"/>
        </w:rPr>
        <w:t>Për koncesionin/partneritetin publik privat, në atë masë që ky ligj bie ndesh me një detyrim të shtetit, që është në bazë ose që rrjedh prej një marrëveshjeje me një ose më shumë shtete të tjera a me një organizëm ndërkombëtar, mbizotërojnë dispozitat e kësaj marrëveshjeje. Në të gjitha aspektet e tjera, procedurat dhe parimet e dhënies së koncesionit/partneritetit publik privat rregullohen me këtë ligj;</w:t>
      </w:r>
    </w:p>
    <w:p w14:paraId="5A2787FA" w14:textId="77777777" w:rsidR="00CD7AC9" w:rsidRPr="007A2D72" w:rsidRDefault="00BD5E4A" w:rsidP="00494B2C">
      <w:pPr>
        <w:pStyle w:val="ListParagraph"/>
        <w:numPr>
          <w:ilvl w:val="1"/>
          <w:numId w:val="68"/>
        </w:numPr>
        <w:tabs>
          <w:tab w:val="left" w:pos="833"/>
        </w:tabs>
        <w:ind w:left="720" w:hanging="360"/>
        <w:contextualSpacing/>
        <w:jc w:val="both"/>
        <w:rPr>
          <w:sz w:val="28"/>
          <w:szCs w:val="28"/>
        </w:rPr>
      </w:pPr>
      <w:r w:rsidRPr="007A2D72">
        <w:rPr>
          <w:sz w:val="28"/>
          <w:szCs w:val="28"/>
        </w:rPr>
        <w:t>Për koncesionet e shërbimit publik që një autoritet kontraktues ia ka dhënë një autoriteti tjetër kontraktues ose një shoqate të autoriteteve kontraktuese, në bazë të një të drejte ekskluzive që ata gëzojnë, sipas legjislacionit në fuqi;</w:t>
      </w:r>
    </w:p>
    <w:p w14:paraId="39987848" w14:textId="3BA3C25B" w:rsidR="00CD7AC9" w:rsidRPr="007A2D72" w:rsidRDefault="00851B8C" w:rsidP="00494B2C">
      <w:pPr>
        <w:pStyle w:val="ListParagraph"/>
        <w:numPr>
          <w:ilvl w:val="1"/>
          <w:numId w:val="68"/>
        </w:numPr>
        <w:ind w:left="720" w:hanging="360"/>
        <w:contextualSpacing/>
        <w:jc w:val="both"/>
        <w:rPr>
          <w:sz w:val="28"/>
          <w:szCs w:val="28"/>
        </w:rPr>
      </w:pPr>
      <w:r w:rsidRPr="007A2D72">
        <w:rPr>
          <w:sz w:val="28"/>
          <w:szCs w:val="28"/>
        </w:rPr>
        <w:t>Për k</w:t>
      </w:r>
      <w:r w:rsidR="00BD5E4A" w:rsidRPr="007A2D72">
        <w:rPr>
          <w:sz w:val="28"/>
          <w:szCs w:val="28"/>
        </w:rPr>
        <w:t>oncesionet në fushën e ujit të dhëna</w:t>
      </w:r>
      <w:r w:rsidR="00D44675" w:rsidRPr="007A2D72">
        <w:rPr>
          <w:sz w:val="28"/>
          <w:szCs w:val="28"/>
        </w:rPr>
        <w:t>:</w:t>
      </w:r>
    </w:p>
    <w:p w14:paraId="16588D98" w14:textId="77777777" w:rsidR="00494B2C" w:rsidRPr="007A2D72" w:rsidRDefault="00494B2C" w:rsidP="00494B2C">
      <w:pPr>
        <w:pStyle w:val="ListParagraph"/>
        <w:ind w:left="720" w:hanging="360"/>
        <w:contextualSpacing/>
        <w:rPr>
          <w:sz w:val="28"/>
          <w:szCs w:val="28"/>
        </w:rPr>
      </w:pPr>
    </w:p>
    <w:p w14:paraId="47494BCC" w14:textId="6FE842E4" w:rsidR="00CD7AC9" w:rsidRPr="007A2D72" w:rsidRDefault="00D44675" w:rsidP="00494B2C">
      <w:pPr>
        <w:pStyle w:val="ListParagraph"/>
        <w:numPr>
          <w:ilvl w:val="2"/>
          <w:numId w:val="71"/>
        </w:numPr>
        <w:ind w:hanging="281"/>
        <w:contextualSpacing/>
        <w:rPr>
          <w:sz w:val="28"/>
          <w:szCs w:val="28"/>
        </w:rPr>
      </w:pPr>
      <w:r w:rsidRPr="007A2D72">
        <w:rPr>
          <w:sz w:val="28"/>
          <w:szCs w:val="28"/>
        </w:rPr>
        <w:t xml:space="preserve">për </w:t>
      </w:r>
      <w:r w:rsidR="00BD5E4A" w:rsidRPr="007A2D72">
        <w:rPr>
          <w:sz w:val="28"/>
          <w:szCs w:val="28"/>
        </w:rPr>
        <w:t xml:space="preserve">të siguruar ose </w:t>
      </w:r>
      <w:r w:rsidR="007A2D72" w:rsidRPr="007A2D72">
        <w:rPr>
          <w:sz w:val="28"/>
          <w:szCs w:val="28"/>
        </w:rPr>
        <w:t xml:space="preserve">për të </w:t>
      </w:r>
      <w:r w:rsidR="00BD5E4A" w:rsidRPr="007A2D72">
        <w:rPr>
          <w:sz w:val="28"/>
          <w:szCs w:val="28"/>
        </w:rPr>
        <w:t>operuar rrjete fikse të destinuara për të ofruar një shërbim për publikun në lidhje me prodhimin, transportin ose shpërndarjen e ujit të pijshëm;</w:t>
      </w:r>
    </w:p>
    <w:p w14:paraId="61EDBB5B" w14:textId="78C7DEE3" w:rsidR="00CD7AC9" w:rsidRPr="007A2D72" w:rsidRDefault="00D44675" w:rsidP="00D44675">
      <w:pPr>
        <w:pStyle w:val="ListParagraph"/>
        <w:numPr>
          <w:ilvl w:val="2"/>
          <w:numId w:val="71"/>
        </w:numPr>
        <w:ind w:hanging="281"/>
        <w:contextualSpacing/>
        <w:rPr>
          <w:sz w:val="28"/>
          <w:szCs w:val="28"/>
        </w:rPr>
      </w:pPr>
      <w:r w:rsidRPr="007A2D72">
        <w:rPr>
          <w:sz w:val="28"/>
          <w:szCs w:val="28"/>
        </w:rPr>
        <w:t xml:space="preserve">për </w:t>
      </w:r>
      <w:r w:rsidR="00BD5E4A" w:rsidRPr="007A2D72">
        <w:rPr>
          <w:sz w:val="28"/>
          <w:szCs w:val="28"/>
        </w:rPr>
        <w:t>furnizimin me ujë të pijshëm për rrjete të tilla.</w:t>
      </w:r>
    </w:p>
    <w:p w14:paraId="79EE9E31" w14:textId="77777777" w:rsidR="00D44675" w:rsidRPr="007A2D72" w:rsidRDefault="00D44675" w:rsidP="00494B2C">
      <w:pPr>
        <w:pStyle w:val="ListParagraph"/>
        <w:ind w:left="1091" w:firstLine="0"/>
        <w:contextualSpacing/>
        <w:rPr>
          <w:sz w:val="28"/>
          <w:szCs w:val="28"/>
        </w:rPr>
      </w:pPr>
    </w:p>
    <w:p w14:paraId="783981A0" w14:textId="43CD3A78" w:rsidR="00CD7AC9" w:rsidRPr="007A2D72" w:rsidRDefault="00BD5E4A" w:rsidP="00494B2C">
      <w:pPr>
        <w:pStyle w:val="ListParagraph"/>
        <w:numPr>
          <w:ilvl w:val="1"/>
          <w:numId w:val="68"/>
        </w:numPr>
        <w:tabs>
          <w:tab w:val="left" w:pos="1017"/>
        </w:tabs>
        <w:ind w:left="720" w:hanging="360"/>
        <w:contextualSpacing/>
        <w:jc w:val="both"/>
        <w:rPr>
          <w:sz w:val="28"/>
          <w:szCs w:val="28"/>
        </w:rPr>
      </w:pPr>
      <w:r w:rsidRPr="007A2D72">
        <w:rPr>
          <w:sz w:val="28"/>
          <w:szCs w:val="28"/>
        </w:rPr>
        <w:t>Për koncesionet me njërin ose të dyja objektet e mëposhtme, kur ato lidhen me një veprimtari të parashikuar në shkronjën “k” të kësaj pike:</w:t>
      </w:r>
    </w:p>
    <w:p w14:paraId="512EC2B9" w14:textId="77777777" w:rsidR="00CD7AC9" w:rsidRPr="007A2D72" w:rsidRDefault="00CD7AC9" w:rsidP="00494B2C">
      <w:pPr>
        <w:pStyle w:val="BodyText"/>
        <w:ind w:left="720" w:hanging="360"/>
        <w:contextualSpacing/>
        <w:jc w:val="left"/>
      </w:pPr>
    </w:p>
    <w:p w14:paraId="09F106C1" w14:textId="3B1B78FD" w:rsidR="00CD7AC9" w:rsidRPr="007A2D72" w:rsidRDefault="00BD5E4A" w:rsidP="00494B2C">
      <w:pPr>
        <w:pStyle w:val="ListParagraph"/>
        <w:numPr>
          <w:ilvl w:val="2"/>
          <w:numId w:val="72"/>
        </w:numPr>
        <w:ind w:hanging="281"/>
        <w:contextualSpacing/>
        <w:rPr>
          <w:sz w:val="28"/>
          <w:szCs w:val="28"/>
        </w:rPr>
      </w:pPr>
      <w:r w:rsidRPr="007A2D72">
        <w:rPr>
          <w:sz w:val="28"/>
          <w:szCs w:val="28"/>
        </w:rPr>
        <w:t xml:space="preserve">projekte </w:t>
      </w:r>
      <w:proofErr w:type="spellStart"/>
      <w:r w:rsidRPr="007A2D72">
        <w:rPr>
          <w:sz w:val="28"/>
          <w:szCs w:val="28"/>
        </w:rPr>
        <w:t>inxhinierike</w:t>
      </w:r>
      <w:proofErr w:type="spellEnd"/>
      <w:r w:rsidRPr="007A2D72">
        <w:rPr>
          <w:sz w:val="28"/>
          <w:szCs w:val="28"/>
        </w:rPr>
        <w:t xml:space="preserve"> hidraulike, ujitje ose kullim të tokës, me kusht që vëllimi i ujit</w:t>
      </w:r>
      <w:r w:rsidR="00D44675" w:rsidRPr="007A2D72">
        <w:rPr>
          <w:sz w:val="28"/>
          <w:szCs w:val="28"/>
        </w:rPr>
        <w:t>,</w:t>
      </w:r>
      <w:r w:rsidRPr="007A2D72">
        <w:rPr>
          <w:sz w:val="28"/>
          <w:szCs w:val="28"/>
        </w:rPr>
        <w:t xml:space="preserve"> që do të përdoret për furnizimin me ujë të pijshëm</w:t>
      </w:r>
      <w:r w:rsidR="00D44675" w:rsidRPr="007A2D72">
        <w:rPr>
          <w:sz w:val="28"/>
          <w:szCs w:val="28"/>
        </w:rPr>
        <w:t>,</w:t>
      </w:r>
      <w:r w:rsidRPr="007A2D72">
        <w:rPr>
          <w:sz w:val="28"/>
          <w:szCs w:val="28"/>
        </w:rPr>
        <w:t xml:space="preserve"> të përfaqësojë më shumë se 20% të vëllimit të përgjithshëm të ujit të vënë në dispozicion nga këto projekte ose instalime vaditëse ose kulluese; ose</w:t>
      </w:r>
    </w:p>
    <w:p w14:paraId="7E9CE1E4" w14:textId="77777777" w:rsidR="00CD7AC9" w:rsidRPr="007A2D72" w:rsidRDefault="00BD5E4A" w:rsidP="00494B2C">
      <w:pPr>
        <w:pStyle w:val="ListParagraph"/>
        <w:numPr>
          <w:ilvl w:val="2"/>
          <w:numId w:val="72"/>
        </w:numPr>
        <w:ind w:hanging="281"/>
        <w:contextualSpacing/>
        <w:rPr>
          <w:sz w:val="28"/>
          <w:szCs w:val="28"/>
        </w:rPr>
      </w:pPr>
      <w:r w:rsidRPr="007A2D72">
        <w:rPr>
          <w:sz w:val="28"/>
          <w:szCs w:val="28"/>
        </w:rPr>
        <w:t>largimin apo trajtimin e ujërave të zeza.</w:t>
      </w:r>
    </w:p>
    <w:p w14:paraId="6392E87A" w14:textId="77777777" w:rsidR="00CD7AC9" w:rsidRPr="007A2D72" w:rsidRDefault="00CD7AC9" w:rsidP="00494B2C">
      <w:pPr>
        <w:pStyle w:val="BodyText"/>
        <w:ind w:left="360" w:hanging="360"/>
        <w:contextualSpacing/>
        <w:jc w:val="left"/>
      </w:pPr>
    </w:p>
    <w:p w14:paraId="15ED8BE1" w14:textId="0F9596FB" w:rsidR="00CD7AC9" w:rsidRPr="007A2D72" w:rsidRDefault="00BD5E4A" w:rsidP="00FA11F1">
      <w:pPr>
        <w:pStyle w:val="ListParagraph"/>
        <w:numPr>
          <w:ilvl w:val="0"/>
          <w:numId w:val="68"/>
        </w:numPr>
        <w:ind w:left="360" w:hanging="360"/>
        <w:contextualSpacing/>
        <w:rPr>
          <w:sz w:val="28"/>
          <w:szCs w:val="28"/>
        </w:rPr>
      </w:pPr>
      <w:r w:rsidRPr="007A2D72">
        <w:rPr>
          <w:sz w:val="28"/>
          <w:szCs w:val="28"/>
        </w:rPr>
        <w:t>Raste</w:t>
      </w:r>
      <w:r w:rsidR="007A2D72">
        <w:rPr>
          <w:sz w:val="28"/>
          <w:szCs w:val="28"/>
        </w:rPr>
        <w:t>t e përjashtuara, sipas pikës 1</w:t>
      </w:r>
      <w:r w:rsidRPr="007A2D72">
        <w:rPr>
          <w:sz w:val="28"/>
          <w:szCs w:val="28"/>
        </w:rPr>
        <w:t xml:space="preserve"> të këtij neni, rregullohen me akte të tjera ligjore ose nënligjore.</w:t>
      </w:r>
    </w:p>
    <w:p w14:paraId="68ED9CD8" w14:textId="77777777" w:rsidR="00FA11F1" w:rsidRPr="007A2D72" w:rsidRDefault="00FA11F1" w:rsidP="00494B2C">
      <w:pPr>
        <w:pStyle w:val="ListParagraph"/>
        <w:ind w:left="360" w:firstLine="0"/>
        <w:contextualSpacing/>
        <w:rPr>
          <w:sz w:val="28"/>
          <w:szCs w:val="28"/>
        </w:rPr>
      </w:pPr>
    </w:p>
    <w:p w14:paraId="5A78F7E0" w14:textId="323D119D" w:rsidR="00FA11F1" w:rsidRPr="007A2D72" w:rsidRDefault="00BD5E4A" w:rsidP="00494B2C">
      <w:pPr>
        <w:pStyle w:val="Heading2"/>
        <w:ind w:left="0"/>
        <w:contextualSpacing/>
      </w:pPr>
      <w:r w:rsidRPr="007A2D72">
        <w:t>Neni 6</w:t>
      </w:r>
    </w:p>
    <w:p w14:paraId="551BFE5E" w14:textId="2EBB1748" w:rsidR="00CD7AC9" w:rsidRPr="007A2D72" w:rsidRDefault="00BD5E4A" w:rsidP="00494B2C">
      <w:pPr>
        <w:pStyle w:val="Heading2"/>
        <w:ind w:left="0"/>
        <w:contextualSpacing/>
      </w:pPr>
      <w:r w:rsidRPr="007A2D72">
        <w:t>Licencat dhe lejet</w:t>
      </w:r>
    </w:p>
    <w:p w14:paraId="2DFA4EDD" w14:textId="77777777" w:rsidR="00CD7AC9" w:rsidRPr="007A2D72" w:rsidRDefault="00CD7AC9" w:rsidP="002C420E">
      <w:pPr>
        <w:pStyle w:val="BodyText"/>
        <w:ind w:left="0"/>
        <w:contextualSpacing/>
        <w:jc w:val="left"/>
        <w:rPr>
          <w:b/>
        </w:rPr>
      </w:pPr>
    </w:p>
    <w:p w14:paraId="08D26AD0" w14:textId="2A40C590" w:rsidR="00FA11F1" w:rsidRPr="007A2D72" w:rsidRDefault="00BD5E4A" w:rsidP="002C420E">
      <w:pPr>
        <w:pStyle w:val="BodyText"/>
        <w:ind w:left="0"/>
        <w:contextualSpacing/>
      </w:pPr>
      <w:r w:rsidRPr="007A2D72">
        <w:t>Ky ligj nuk zbatohet për licencat dhe lejet administrative</w:t>
      </w:r>
      <w:r w:rsidR="00D44675" w:rsidRPr="007A2D72">
        <w:t>,</w:t>
      </w:r>
      <w:r w:rsidRPr="007A2D72">
        <w:t xml:space="preserve"> që u jepen operatorëve ekonomikë, autoriteteve kontraktuese, enteve kontraktuese dhe organeve të tjera </w:t>
      </w:r>
      <w:r w:rsidRPr="007A2D72">
        <w:lastRenderedPageBreak/>
        <w:t>të sektorit privat apo publik.</w:t>
      </w:r>
    </w:p>
    <w:p w14:paraId="4658A4D3" w14:textId="77777777" w:rsidR="00FA11F1" w:rsidRPr="007A2D72" w:rsidRDefault="00FA11F1" w:rsidP="002C420E">
      <w:pPr>
        <w:pStyle w:val="BodyText"/>
        <w:ind w:left="0"/>
        <w:contextualSpacing/>
      </w:pPr>
    </w:p>
    <w:p w14:paraId="38ABF78C" w14:textId="0D113B72" w:rsidR="00FA11F1" w:rsidRPr="007A2D72" w:rsidRDefault="00BD5E4A" w:rsidP="00494B2C">
      <w:pPr>
        <w:pStyle w:val="Heading2"/>
        <w:ind w:left="0"/>
        <w:contextualSpacing/>
      </w:pPr>
      <w:r w:rsidRPr="007A2D72">
        <w:t>Neni 7</w:t>
      </w:r>
    </w:p>
    <w:p w14:paraId="65390D37" w14:textId="22FF56A7" w:rsidR="00CD7AC9" w:rsidRPr="007A2D72" w:rsidRDefault="00BD5E4A" w:rsidP="00494B2C">
      <w:pPr>
        <w:pStyle w:val="Heading2"/>
        <w:ind w:left="0"/>
        <w:contextualSpacing/>
      </w:pPr>
      <w:r w:rsidRPr="007A2D72">
        <w:t>Kontratat e përziera</w:t>
      </w:r>
    </w:p>
    <w:p w14:paraId="318A831D" w14:textId="77777777" w:rsidR="00FA11F1" w:rsidRPr="007A2D72" w:rsidRDefault="00FA11F1" w:rsidP="00494B2C">
      <w:pPr>
        <w:pStyle w:val="Heading2"/>
        <w:contextualSpacing/>
        <w:jc w:val="left"/>
      </w:pPr>
    </w:p>
    <w:p w14:paraId="58BCF4EF" w14:textId="02FA644F" w:rsidR="00CD7AC9" w:rsidRPr="007A2D72" w:rsidRDefault="00BD5E4A" w:rsidP="00D44675">
      <w:pPr>
        <w:pStyle w:val="ListParagraph"/>
        <w:numPr>
          <w:ilvl w:val="0"/>
          <w:numId w:val="67"/>
        </w:numPr>
        <w:ind w:left="360"/>
        <w:contextualSpacing/>
        <w:rPr>
          <w:sz w:val="28"/>
          <w:szCs w:val="28"/>
        </w:rPr>
      </w:pPr>
      <w:r w:rsidRPr="007A2D72">
        <w:rPr>
          <w:sz w:val="28"/>
          <w:szCs w:val="28"/>
        </w:rPr>
        <w:t>Koncesionet, që kanë si objekt të tyre si punë, ashtu edhe shërbime, jepen në përputhje me dispozitat e zbatueshme për llojin e koncesionit</w:t>
      </w:r>
      <w:r w:rsidR="00D44675" w:rsidRPr="007A2D72">
        <w:rPr>
          <w:sz w:val="28"/>
          <w:szCs w:val="28"/>
        </w:rPr>
        <w:t xml:space="preserve">, </w:t>
      </w:r>
      <w:r w:rsidRPr="007A2D72">
        <w:rPr>
          <w:sz w:val="28"/>
          <w:szCs w:val="28"/>
        </w:rPr>
        <w:t>që karakterizon objektin kryesor të kontratës në fjalë.</w:t>
      </w:r>
    </w:p>
    <w:p w14:paraId="0EE8EF70" w14:textId="77777777" w:rsidR="00D44675" w:rsidRPr="007A2D72" w:rsidRDefault="00D44675" w:rsidP="00494B2C">
      <w:pPr>
        <w:pStyle w:val="ListParagraph"/>
        <w:ind w:left="360" w:firstLine="0"/>
        <w:contextualSpacing/>
        <w:rPr>
          <w:sz w:val="28"/>
          <w:szCs w:val="28"/>
        </w:rPr>
      </w:pPr>
    </w:p>
    <w:p w14:paraId="640D5BA0" w14:textId="78CDDB3F" w:rsidR="00CD7AC9" w:rsidRPr="007A2D72" w:rsidRDefault="00BD5E4A" w:rsidP="00D44675">
      <w:pPr>
        <w:pStyle w:val="BodyText"/>
        <w:ind w:left="360"/>
        <w:contextualSpacing/>
      </w:pPr>
      <w:r w:rsidRPr="007A2D72">
        <w:t>Në rastin e koncesioneve</w:t>
      </w:r>
      <w:r w:rsidR="007A2D72">
        <w:t>,</w:t>
      </w:r>
      <w:r w:rsidRPr="007A2D72">
        <w:t xml:space="preserve"> të përziera, që përbëhen pjesërisht nga shërbime sociale dhe shërbime të tjera specifike, sipas nenit 27 të këtij ligji, dhe pjesërisht nga shërbime të tjera, objekti kryesor përcaktohet sipas asaj se cila nga vlerat e parashikuara të shërbimeve përkatëse është më e larta.</w:t>
      </w:r>
    </w:p>
    <w:p w14:paraId="7348A59A" w14:textId="77777777" w:rsidR="00D44675" w:rsidRPr="007A2D72" w:rsidRDefault="00D44675" w:rsidP="00494B2C">
      <w:pPr>
        <w:pStyle w:val="BodyText"/>
        <w:ind w:left="360"/>
        <w:contextualSpacing/>
      </w:pPr>
    </w:p>
    <w:p w14:paraId="6F80EB0E" w14:textId="5E464888" w:rsidR="00CD7AC9" w:rsidRPr="007A2D72" w:rsidRDefault="00BD5E4A" w:rsidP="00D44675">
      <w:pPr>
        <w:pStyle w:val="ListParagraph"/>
        <w:numPr>
          <w:ilvl w:val="0"/>
          <w:numId w:val="67"/>
        </w:numPr>
        <w:ind w:left="360"/>
        <w:contextualSpacing/>
        <w:rPr>
          <w:sz w:val="28"/>
          <w:szCs w:val="28"/>
        </w:rPr>
      </w:pPr>
      <w:r w:rsidRPr="007A2D72">
        <w:rPr>
          <w:sz w:val="28"/>
          <w:szCs w:val="28"/>
        </w:rPr>
        <w:t>Në rastin e kontratave që kanë si objekt punë ose shërbime të mbuluara nga ky ligj, si dhe furnizime, punë ose shërbime</w:t>
      </w:r>
      <w:r w:rsidR="00D44675" w:rsidRPr="007A2D72">
        <w:rPr>
          <w:sz w:val="28"/>
          <w:szCs w:val="28"/>
        </w:rPr>
        <w:t>,</w:t>
      </w:r>
      <w:r w:rsidRPr="007A2D72">
        <w:rPr>
          <w:sz w:val="28"/>
          <w:szCs w:val="28"/>
        </w:rPr>
        <w:t xml:space="preserve"> që rregullohen nga regjime të tjera juridike, autoritetet/entet kontraktuese mund të zgjedhin të lidhin kontrata të veçanta për pjesët e veçanta ose të japin një kontratë të vetme kur</w:t>
      </w:r>
      <w:r w:rsidR="00D44675" w:rsidRPr="007A2D72">
        <w:rPr>
          <w:sz w:val="28"/>
          <w:szCs w:val="28"/>
        </w:rPr>
        <w:t>,</w:t>
      </w:r>
      <w:r w:rsidRPr="007A2D72">
        <w:rPr>
          <w:sz w:val="28"/>
          <w:szCs w:val="28"/>
        </w:rPr>
        <w:t xml:space="preserve"> për arsye objektive, është e pamundur dhënia e kontratave të veçanta. Kur autoritetet/entet kontraktuese zgjedhin të japin kontrata të veçanta për pjesë të veçanta, vendimi se cili regjim juridik zbatohet për secilën nga këto kontrata të veçanta merret në bazë të karakteristikave të pjesës së veçantë në fjalë.</w:t>
      </w:r>
    </w:p>
    <w:p w14:paraId="79C1EF2D" w14:textId="77777777" w:rsidR="00D44675" w:rsidRPr="007A2D72" w:rsidRDefault="00D44675" w:rsidP="00494B2C">
      <w:pPr>
        <w:pStyle w:val="ListParagraph"/>
        <w:ind w:left="360" w:firstLine="0"/>
        <w:contextualSpacing/>
        <w:rPr>
          <w:sz w:val="28"/>
          <w:szCs w:val="28"/>
        </w:rPr>
      </w:pPr>
    </w:p>
    <w:p w14:paraId="3FC6616F" w14:textId="77777777" w:rsidR="00CD7AC9" w:rsidRPr="007A2D72" w:rsidRDefault="00BD5E4A" w:rsidP="00494B2C">
      <w:pPr>
        <w:pStyle w:val="BodyText"/>
        <w:ind w:left="360"/>
        <w:contextualSpacing/>
      </w:pPr>
      <w:r w:rsidRPr="007A2D72">
        <w:t>Në çdo rast, zgjedhja midis dhënies së një kontrate të vetme apo të disa kontratave të ndara nuk duhet të bëhet me qëllimin për ta përjashtuar kontratën ose kontratat nga fusha e zbatimit të këtij ligji.</w:t>
      </w:r>
    </w:p>
    <w:p w14:paraId="1650405C" w14:textId="77777777" w:rsidR="005966D9" w:rsidRPr="007A2D72" w:rsidRDefault="005966D9" w:rsidP="00494B2C">
      <w:pPr>
        <w:pStyle w:val="BodyText"/>
        <w:ind w:left="360"/>
        <w:contextualSpacing/>
      </w:pPr>
    </w:p>
    <w:p w14:paraId="3EC97853" w14:textId="77777777" w:rsidR="00CD7AC9" w:rsidRPr="007A2D72" w:rsidRDefault="00BD5E4A" w:rsidP="00D44675">
      <w:pPr>
        <w:pStyle w:val="ListParagraph"/>
        <w:numPr>
          <w:ilvl w:val="0"/>
          <w:numId w:val="67"/>
        </w:numPr>
        <w:ind w:left="360"/>
        <w:contextualSpacing/>
        <w:rPr>
          <w:sz w:val="28"/>
          <w:szCs w:val="28"/>
        </w:rPr>
      </w:pPr>
      <w:r w:rsidRPr="007A2D72">
        <w:rPr>
          <w:sz w:val="28"/>
          <w:szCs w:val="28"/>
        </w:rPr>
        <w:t>Kur autoritetet/entet kontraktuese zgjedhin të japin një kontratë të vetme, për dhënien e kontratës do të zbatohen rregullat e mëposhtme:</w:t>
      </w:r>
    </w:p>
    <w:p w14:paraId="44895325" w14:textId="77777777" w:rsidR="00D44675" w:rsidRPr="007A2D72" w:rsidRDefault="00D44675" w:rsidP="00494B2C">
      <w:pPr>
        <w:pStyle w:val="ListParagraph"/>
        <w:ind w:left="360" w:firstLine="0"/>
        <w:contextualSpacing/>
        <w:rPr>
          <w:sz w:val="28"/>
          <w:szCs w:val="28"/>
        </w:rPr>
      </w:pPr>
    </w:p>
    <w:p w14:paraId="5219D733" w14:textId="02A21808" w:rsidR="00CD7AC9" w:rsidRPr="007A2D72" w:rsidRDefault="00BD5E4A" w:rsidP="00494B2C">
      <w:pPr>
        <w:pStyle w:val="ListParagraph"/>
        <w:numPr>
          <w:ilvl w:val="1"/>
          <w:numId w:val="67"/>
        </w:numPr>
        <w:ind w:left="720" w:hanging="281"/>
        <w:contextualSpacing/>
        <w:rPr>
          <w:sz w:val="28"/>
          <w:szCs w:val="28"/>
        </w:rPr>
      </w:pPr>
      <w:r w:rsidRPr="007A2D72">
        <w:rPr>
          <w:sz w:val="28"/>
          <w:szCs w:val="28"/>
        </w:rPr>
        <w:t>Në rastin e kontratave të përziera, që përmbajnë elemente të koncesioneve dhe</w:t>
      </w:r>
      <w:r w:rsidR="00D44675" w:rsidRPr="007A2D72">
        <w:rPr>
          <w:sz w:val="28"/>
          <w:szCs w:val="28"/>
        </w:rPr>
        <w:t xml:space="preserve"> të</w:t>
      </w:r>
      <w:r w:rsidRPr="007A2D72">
        <w:rPr>
          <w:sz w:val="28"/>
          <w:szCs w:val="28"/>
        </w:rPr>
        <w:t xml:space="preserve"> kontratave publike, sipas ligjit të prokurimit publik, kontrata e vetme jepet në përputhje me ligjin e prokurimit publik, nëse vlera e parashikuar e pjesës së kontratës</w:t>
      </w:r>
      <w:r w:rsidR="00D44675" w:rsidRPr="007A2D72">
        <w:rPr>
          <w:sz w:val="28"/>
          <w:szCs w:val="28"/>
        </w:rPr>
        <w:t>,</w:t>
      </w:r>
      <w:r w:rsidRPr="007A2D72">
        <w:rPr>
          <w:sz w:val="28"/>
          <w:szCs w:val="28"/>
        </w:rPr>
        <w:t xml:space="preserve"> që mbulohet nga ligji i prokurimit publik, e llogaritur në përputhje me parashikimet e ligjit të prokurimit publik, është e barabartë ose më e madhe se kufiri i lartë monetar;</w:t>
      </w:r>
    </w:p>
    <w:p w14:paraId="4461B191" w14:textId="05734B15" w:rsidR="00CD7AC9" w:rsidRPr="007A2D72" w:rsidRDefault="00BD5E4A" w:rsidP="00494B2C">
      <w:pPr>
        <w:pStyle w:val="ListParagraph"/>
        <w:numPr>
          <w:ilvl w:val="1"/>
          <w:numId w:val="67"/>
        </w:numPr>
        <w:ind w:left="720" w:hanging="281"/>
        <w:contextualSpacing/>
        <w:rPr>
          <w:sz w:val="28"/>
          <w:szCs w:val="28"/>
        </w:rPr>
      </w:pPr>
      <w:r w:rsidRPr="007A2D72">
        <w:rPr>
          <w:sz w:val="28"/>
          <w:szCs w:val="28"/>
        </w:rPr>
        <w:t>Në rastin e kontratave</w:t>
      </w:r>
      <w:r w:rsidR="00D44675" w:rsidRPr="007A2D72">
        <w:rPr>
          <w:sz w:val="28"/>
          <w:szCs w:val="28"/>
        </w:rPr>
        <w:t>,</w:t>
      </w:r>
      <w:r w:rsidRPr="007A2D72">
        <w:rPr>
          <w:sz w:val="28"/>
          <w:szCs w:val="28"/>
        </w:rPr>
        <w:t xml:space="preserve"> për të cilat është objektivisht e pamundur të përcaktohet se për cilën veprimtari është menduar fillimisht kontrata, rregullat që zbatohen përcaktohen në përputhje me sa vijon:</w:t>
      </w:r>
    </w:p>
    <w:p w14:paraId="72E5F30C" w14:textId="77777777" w:rsidR="00CD7AC9" w:rsidRPr="007A2D72" w:rsidRDefault="00CD7AC9" w:rsidP="00494B2C">
      <w:pPr>
        <w:pStyle w:val="BodyText"/>
        <w:ind w:left="720"/>
        <w:contextualSpacing/>
        <w:jc w:val="left"/>
      </w:pPr>
    </w:p>
    <w:p w14:paraId="7AA9F85C" w14:textId="64CDCBE9" w:rsidR="00CD7AC9" w:rsidRPr="007A2D72" w:rsidRDefault="00BD5E4A" w:rsidP="00494B2C">
      <w:pPr>
        <w:pStyle w:val="ListParagraph"/>
        <w:numPr>
          <w:ilvl w:val="2"/>
          <w:numId w:val="67"/>
        </w:numPr>
        <w:ind w:left="1170" w:hanging="270"/>
        <w:contextualSpacing/>
        <w:jc w:val="both"/>
        <w:rPr>
          <w:sz w:val="28"/>
          <w:szCs w:val="28"/>
        </w:rPr>
      </w:pPr>
      <w:r w:rsidRPr="007A2D72">
        <w:rPr>
          <w:sz w:val="28"/>
          <w:szCs w:val="28"/>
        </w:rPr>
        <w:t>Kontrata jepet në përputhje me ligjin e prokurimit publik, nëse një nga aktivitetet</w:t>
      </w:r>
      <w:r w:rsidR="00D44675" w:rsidRPr="007A2D72">
        <w:rPr>
          <w:sz w:val="28"/>
          <w:szCs w:val="28"/>
        </w:rPr>
        <w:t>,</w:t>
      </w:r>
      <w:r w:rsidRPr="007A2D72">
        <w:rPr>
          <w:sz w:val="28"/>
          <w:szCs w:val="28"/>
        </w:rPr>
        <w:t xml:space="preserve"> për të cilat synohet kontrata</w:t>
      </w:r>
      <w:r w:rsidR="00D44675" w:rsidRPr="007A2D72">
        <w:rPr>
          <w:sz w:val="28"/>
          <w:szCs w:val="28"/>
        </w:rPr>
        <w:t>,</w:t>
      </w:r>
      <w:r w:rsidRPr="007A2D72">
        <w:rPr>
          <w:sz w:val="28"/>
          <w:szCs w:val="28"/>
        </w:rPr>
        <w:t xml:space="preserve"> është objekt i këtij ligji dhe tjetri është objekt i prokurimit në sektorin klasik sipas ligjit të </w:t>
      </w:r>
      <w:r w:rsidRPr="007A2D72">
        <w:rPr>
          <w:sz w:val="28"/>
          <w:szCs w:val="28"/>
        </w:rPr>
        <w:lastRenderedPageBreak/>
        <w:t>prokurimit publik;</w:t>
      </w:r>
    </w:p>
    <w:p w14:paraId="65A9DBED" w14:textId="69E5D7F9" w:rsidR="00CD7AC9" w:rsidRPr="007A2D72" w:rsidRDefault="00BD5E4A" w:rsidP="00D44675">
      <w:pPr>
        <w:pStyle w:val="ListParagraph"/>
        <w:numPr>
          <w:ilvl w:val="2"/>
          <w:numId w:val="67"/>
        </w:numPr>
        <w:ind w:left="1170" w:hanging="270"/>
        <w:contextualSpacing/>
        <w:jc w:val="both"/>
        <w:rPr>
          <w:sz w:val="28"/>
          <w:szCs w:val="28"/>
        </w:rPr>
      </w:pPr>
      <w:r w:rsidRPr="007A2D72">
        <w:rPr>
          <w:sz w:val="28"/>
          <w:szCs w:val="28"/>
        </w:rPr>
        <w:t>Kontrata jepet në përputhje me këtë ligj, nëse njëri nga aktivitetet</w:t>
      </w:r>
      <w:r w:rsidR="00D44675" w:rsidRPr="007A2D72">
        <w:rPr>
          <w:sz w:val="28"/>
          <w:szCs w:val="28"/>
        </w:rPr>
        <w:t>,</w:t>
      </w:r>
      <w:r w:rsidRPr="007A2D72">
        <w:rPr>
          <w:sz w:val="28"/>
          <w:szCs w:val="28"/>
        </w:rPr>
        <w:t xml:space="preserve"> për të cilat synohet kontrata</w:t>
      </w:r>
      <w:r w:rsidR="00D44675" w:rsidRPr="007A2D72">
        <w:rPr>
          <w:sz w:val="28"/>
          <w:szCs w:val="28"/>
        </w:rPr>
        <w:t>,</w:t>
      </w:r>
      <w:r w:rsidRPr="007A2D72">
        <w:rPr>
          <w:sz w:val="28"/>
          <w:szCs w:val="28"/>
        </w:rPr>
        <w:t xml:space="preserve"> i nënshtrohet këtij ligji dhe tjetri nuk i nënshtrohet as këtij ligji, as ligjit të prokurimit publik.</w:t>
      </w:r>
    </w:p>
    <w:p w14:paraId="6A7CB82D" w14:textId="77777777" w:rsidR="00D44675" w:rsidRPr="007A2D72" w:rsidRDefault="00D44675" w:rsidP="00494B2C">
      <w:pPr>
        <w:pStyle w:val="ListParagraph"/>
        <w:ind w:left="1170" w:firstLine="0"/>
        <w:contextualSpacing/>
        <w:rPr>
          <w:sz w:val="28"/>
          <w:szCs w:val="28"/>
        </w:rPr>
      </w:pPr>
    </w:p>
    <w:p w14:paraId="406712B3" w14:textId="63B2CF5E" w:rsidR="00CD7AC9" w:rsidRPr="007A2D72" w:rsidRDefault="00BD5E4A" w:rsidP="00494B2C">
      <w:pPr>
        <w:pStyle w:val="ListParagraph"/>
        <w:numPr>
          <w:ilvl w:val="1"/>
          <w:numId w:val="67"/>
        </w:numPr>
        <w:ind w:left="720" w:hanging="281"/>
        <w:contextualSpacing/>
        <w:rPr>
          <w:sz w:val="28"/>
          <w:szCs w:val="28"/>
        </w:rPr>
      </w:pPr>
      <w:r w:rsidRPr="007A2D72">
        <w:rPr>
          <w:sz w:val="28"/>
          <w:szCs w:val="28"/>
        </w:rPr>
        <w:t xml:space="preserve">Në rastin kur pjesë të ndryshme të një kontrate të caktuar mbulohen nga ligji për prokurimet në fushën e mbrojtjes e </w:t>
      </w:r>
      <w:r w:rsidR="00F86F22" w:rsidRPr="007A2D72">
        <w:rPr>
          <w:sz w:val="28"/>
          <w:szCs w:val="28"/>
        </w:rPr>
        <w:t xml:space="preserve">të </w:t>
      </w:r>
      <w:r w:rsidRPr="007A2D72">
        <w:rPr>
          <w:sz w:val="28"/>
          <w:szCs w:val="28"/>
        </w:rPr>
        <w:t>sigurisë, kontrata mund të jepet pa zbatuar këtë ligj, me kusht që dhënia e një kontrate të vetme është e justifikuar për arsye objektive;</w:t>
      </w:r>
    </w:p>
    <w:p w14:paraId="4D4543AE" w14:textId="5DCA3BA3" w:rsidR="00CD7AC9" w:rsidRPr="007A2D72" w:rsidRDefault="00BD5E4A" w:rsidP="00494B2C">
      <w:pPr>
        <w:pStyle w:val="BodyText"/>
        <w:ind w:left="720" w:hanging="281"/>
        <w:contextualSpacing/>
      </w:pPr>
      <w:r w:rsidRPr="007A2D72">
        <w:t xml:space="preserve">ç) Në rastin kur një pjesë e një kontrate të caktuar mbulohet nga ligji për prokurimet në fushën e mbrojtjes e </w:t>
      </w:r>
      <w:r w:rsidR="00F86F22" w:rsidRPr="007A2D72">
        <w:t xml:space="preserve">të </w:t>
      </w:r>
      <w:r w:rsidRPr="007A2D72">
        <w:t>sigurisë, kontrata mund jepet në përputhje me këtë ligj ose në përputhje me ligjin për prokurimet në fushën e mbrojtjes dhe të sigurisë, me kusht që dhënia e një kontrate të vetme justifikohet për arsye objektive;</w:t>
      </w:r>
    </w:p>
    <w:p w14:paraId="75423E34" w14:textId="7C4B1258" w:rsidR="00CD7AC9" w:rsidRPr="007A2D72" w:rsidRDefault="00BD5E4A" w:rsidP="00D44675">
      <w:pPr>
        <w:pStyle w:val="ListParagraph"/>
        <w:numPr>
          <w:ilvl w:val="1"/>
          <w:numId w:val="67"/>
        </w:numPr>
        <w:ind w:left="720" w:hanging="281"/>
        <w:contextualSpacing/>
        <w:rPr>
          <w:sz w:val="28"/>
          <w:szCs w:val="28"/>
        </w:rPr>
      </w:pPr>
      <w:r w:rsidRPr="007A2D72">
        <w:rPr>
          <w:sz w:val="28"/>
          <w:szCs w:val="28"/>
        </w:rPr>
        <w:t>Në rastin e kontratave që synojnë të mbulojnë një veprimtari sektoriale</w:t>
      </w:r>
      <w:r w:rsidR="00586284" w:rsidRPr="007A2D72">
        <w:rPr>
          <w:sz w:val="28"/>
          <w:szCs w:val="28"/>
        </w:rPr>
        <w:t>,</w:t>
      </w:r>
      <w:r w:rsidRPr="007A2D72">
        <w:rPr>
          <w:sz w:val="28"/>
          <w:szCs w:val="28"/>
        </w:rPr>
        <w:t xml:space="preserve"> që i nënshtrohet këtij ligji</w:t>
      </w:r>
      <w:r w:rsidR="00586284" w:rsidRPr="007A2D72">
        <w:rPr>
          <w:sz w:val="28"/>
          <w:szCs w:val="28"/>
        </w:rPr>
        <w:t>,</w:t>
      </w:r>
      <w:r w:rsidRPr="007A2D72">
        <w:rPr>
          <w:sz w:val="28"/>
          <w:szCs w:val="28"/>
        </w:rPr>
        <w:t xml:space="preserve"> dhe një tjetri që mbulohet nga ligji për prokurimet në fushën e mbrojtjes dhe</w:t>
      </w:r>
      <w:r w:rsidR="00712DAA" w:rsidRPr="007A2D72">
        <w:rPr>
          <w:sz w:val="28"/>
          <w:szCs w:val="28"/>
        </w:rPr>
        <w:t xml:space="preserve"> të</w:t>
      </w:r>
      <w:r w:rsidRPr="007A2D72">
        <w:rPr>
          <w:sz w:val="28"/>
          <w:szCs w:val="28"/>
        </w:rPr>
        <w:t xml:space="preserve"> sigurisë</w:t>
      </w:r>
      <w:r w:rsidR="007A2D72">
        <w:rPr>
          <w:sz w:val="28"/>
          <w:szCs w:val="28"/>
        </w:rPr>
        <w:t>, autoriteti/enti</w:t>
      </w:r>
      <w:r w:rsidRPr="007A2D72">
        <w:rPr>
          <w:sz w:val="28"/>
          <w:szCs w:val="28"/>
        </w:rPr>
        <w:t xml:space="preserve"> kontraktues mund të zgjedhë të japë një kontratë ose në përputhje me këtë ligj</w:t>
      </w:r>
      <w:r w:rsidR="00712DAA" w:rsidRPr="007A2D72">
        <w:rPr>
          <w:sz w:val="28"/>
          <w:szCs w:val="28"/>
        </w:rPr>
        <w:t>,</w:t>
      </w:r>
      <w:r w:rsidRPr="007A2D72">
        <w:rPr>
          <w:sz w:val="28"/>
          <w:szCs w:val="28"/>
        </w:rPr>
        <w:t xml:space="preserve"> ose në përputhje me ligjin për prokurimet në fushën e mbrojtjes e të sigurisë.</w:t>
      </w:r>
    </w:p>
    <w:p w14:paraId="4240670C" w14:textId="77777777" w:rsidR="00D44675" w:rsidRPr="007A2D72" w:rsidRDefault="00D44675" w:rsidP="00494B2C">
      <w:pPr>
        <w:pStyle w:val="ListParagraph"/>
        <w:ind w:left="720" w:firstLine="0"/>
        <w:contextualSpacing/>
        <w:rPr>
          <w:sz w:val="28"/>
          <w:szCs w:val="28"/>
        </w:rPr>
      </w:pPr>
    </w:p>
    <w:p w14:paraId="0959427C" w14:textId="77777777" w:rsidR="00CD7AC9" w:rsidRPr="007A2D72" w:rsidRDefault="00BD5E4A" w:rsidP="00494B2C">
      <w:pPr>
        <w:pStyle w:val="ListParagraph"/>
        <w:numPr>
          <w:ilvl w:val="0"/>
          <w:numId w:val="67"/>
        </w:numPr>
        <w:ind w:left="360"/>
        <w:contextualSpacing/>
        <w:rPr>
          <w:sz w:val="28"/>
          <w:szCs w:val="28"/>
        </w:rPr>
      </w:pPr>
      <w:r w:rsidRPr="007A2D72">
        <w:rPr>
          <w:sz w:val="28"/>
          <w:szCs w:val="28"/>
        </w:rPr>
        <w:t>Kur është e pamundur që pjesë të ndryshme të një kontrate publike të përzier të ndahen, kontrata e vetme do të jepet në bazë të rregullave të zbatueshme për objektin kryesor të saj.</w:t>
      </w:r>
    </w:p>
    <w:p w14:paraId="4058509C" w14:textId="77777777" w:rsidR="00CD7AC9" w:rsidRPr="007A2D72" w:rsidRDefault="00CD7AC9" w:rsidP="00494B2C">
      <w:pPr>
        <w:pStyle w:val="BodyText"/>
        <w:ind w:left="360"/>
        <w:contextualSpacing/>
        <w:jc w:val="left"/>
      </w:pPr>
    </w:p>
    <w:p w14:paraId="1719480B" w14:textId="77777777" w:rsidR="00CD7AC9" w:rsidRDefault="00BD5E4A" w:rsidP="00494B2C">
      <w:pPr>
        <w:pStyle w:val="ListParagraph"/>
        <w:numPr>
          <w:ilvl w:val="0"/>
          <w:numId w:val="67"/>
        </w:numPr>
        <w:ind w:left="360"/>
        <w:contextualSpacing/>
        <w:rPr>
          <w:sz w:val="28"/>
          <w:szCs w:val="28"/>
        </w:rPr>
      </w:pPr>
      <w:r w:rsidRPr="007A2D72">
        <w:rPr>
          <w:sz w:val="28"/>
          <w:szCs w:val="28"/>
        </w:rPr>
        <w:t>Për kontratat e përziera, për të cilat është e pamundur të ndahen dhe është e pamundur të përcaktohet se cila veprimtari është objekti kryesor, rregullat e zbatueshme përcaktohen, si më poshtë vijon:</w:t>
      </w:r>
    </w:p>
    <w:p w14:paraId="670BAEB4" w14:textId="77777777" w:rsidR="007A2D72" w:rsidRPr="007A2D72" w:rsidRDefault="007A2D72" w:rsidP="007A2D72">
      <w:pPr>
        <w:pStyle w:val="ListParagraph"/>
        <w:ind w:left="360" w:firstLine="0"/>
        <w:contextualSpacing/>
        <w:rPr>
          <w:sz w:val="28"/>
          <w:szCs w:val="28"/>
        </w:rPr>
      </w:pPr>
    </w:p>
    <w:p w14:paraId="2D04B178" w14:textId="40712D6F" w:rsidR="00CD7AC9" w:rsidRPr="007A2D72" w:rsidRDefault="00BD5E4A" w:rsidP="00494B2C">
      <w:pPr>
        <w:pStyle w:val="ListParagraph"/>
        <w:numPr>
          <w:ilvl w:val="1"/>
          <w:numId w:val="67"/>
        </w:numPr>
        <w:ind w:left="720" w:hanging="360"/>
        <w:contextualSpacing/>
        <w:rPr>
          <w:sz w:val="28"/>
          <w:szCs w:val="28"/>
        </w:rPr>
      </w:pPr>
      <w:r w:rsidRPr="007A2D72">
        <w:rPr>
          <w:sz w:val="28"/>
          <w:szCs w:val="28"/>
        </w:rPr>
        <w:t>Në rast se kontrata të tilla përfshijnë elemente të një koncesioni shërbimesh dhe të një kontrate mallrash, objekti kryesor përcaktohet sipas asaj se cila</w:t>
      </w:r>
      <w:r w:rsidR="001711CF" w:rsidRPr="007A2D72">
        <w:rPr>
          <w:sz w:val="28"/>
          <w:szCs w:val="28"/>
        </w:rPr>
        <w:t xml:space="preserve"> </w:t>
      </w:r>
      <w:r w:rsidRPr="007A2D72">
        <w:rPr>
          <w:sz w:val="28"/>
          <w:szCs w:val="28"/>
        </w:rPr>
        <w:t>nga vlerat e parashikuara të shërbimeve ose</w:t>
      </w:r>
      <w:r w:rsidR="006331B7" w:rsidRPr="007A2D72">
        <w:rPr>
          <w:sz w:val="28"/>
          <w:szCs w:val="28"/>
        </w:rPr>
        <w:t xml:space="preserve"> të</w:t>
      </w:r>
      <w:r w:rsidRPr="007A2D72">
        <w:rPr>
          <w:sz w:val="28"/>
          <w:szCs w:val="28"/>
        </w:rPr>
        <w:t xml:space="preserve"> mallrave përkatëse është më e larta;</w:t>
      </w:r>
    </w:p>
    <w:p w14:paraId="28191579" w14:textId="799FE48B" w:rsidR="00CD7AC9" w:rsidRPr="007A2D72" w:rsidRDefault="00BD5E4A" w:rsidP="006331B7">
      <w:pPr>
        <w:pStyle w:val="ListParagraph"/>
        <w:numPr>
          <w:ilvl w:val="1"/>
          <w:numId w:val="67"/>
        </w:numPr>
        <w:ind w:left="720" w:hanging="360"/>
        <w:contextualSpacing/>
        <w:rPr>
          <w:sz w:val="28"/>
          <w:szCs w:val="28"/>
        </w:rPr>
      </w:pPr>
      <w:r w:rsidRPr="007A2D72">
        <w:rPr>
          <w:sz w:val="28"/>
          <w:szCs w:val="28"/>
        </w:rPr>
        <w:t xml:space="preserve">Në rast se kontratat e përziera përfshijnë elemente të një koncesioni dhe </w:t>
      </w:r>
      <w:r w:rsidR="00586284" w:rsidRPr="007A2D72">
        <w:rPr>
          <w:sz w:val="28"/>
          <w:szCs w:val="28"/>
        </w:rPr>
        <w:t>të</w:t>
      </w:r>
      <w:r w:rsidR="00586284" w:rsidRPr="007A2D72">
        <w:rPr>
          <w:color w:val="EE0000"/>
          <w:sz w:val="28"/>
          <w:szCs w:val="28"/>
        </w:rPr>
        <w:t xml:space="preserve"> </w:t>
      </w:r>
      <w:r w:rsidRPr="007A2D72">
        <w:rPr>
          <w:sz w:val="28"/>
          <w:szCs w:val="28"/>
        </w:rPr>
        <w:t>kontratave të furnizimit, punëve dhe shërbimeve sipas ligjit të prokurimeve në fushën e mbrojtjes e</w:t>
      </w:r>
      <w:r w:rsidR="006331B7" w:rsidRPr="007A2D72">
        <w:rPr>
          <w:sz w:val="28"/>
          <w:szCs w:val="28"/>
        </w:rPr>
        <w:t xml:space="preserve"> të</w:t>
      </w:r>
      <w:r w:rsidRPr="007A2D72">
        <w:rPr>
          <w:sz w:val="28"/>
          <w:szCs w:val="28"/>
        </w:rPr>
        <w:t xml:space="preserve"> sigurisë, autoriteti/enti kontraktues mund të zgjedhë për të lidhur një kontratë</w:t>
      </w:r>
      <w:r w:rsidR="006331B7" w:rsidRPr="007A2D72">
        <w:rPr>
          <w:sz w:val="28"/>
          <w:szCs w:val="28"/>
        </w:rPr>
        <w:t>,</w:t>
      </w:r>
      <w:r w:rsidRPr="007A2D72">
        <w:rPr>
          <w:sz w:val="28"/>
          <w:szCs w:val="28"/>
        </w:rPr>
        <w:t xml:space="preserve"> në përputhje me këtë ligj ose në përputhje me ligjin për prokurimet në fushën e </w:t>
      </w:r>
      <w:r w:rsidR="006331B7" w:rsidRPr="007A2D72">
        <w:rPr>
          <w:sz w:val="28"/>
          <w:szCs w:val="28"/>
        </w:rPr>
        <w:t>mbrojtjes</w:t>
      </w:r>
      <w:r w:rsidRPr="007A2D72">
        <w:rPr>
          <w:sz w:val="28"/>
          <w:szCs w:val="28"/>
        </w:rPr>
        <w:t xml:space="preserve"> e të sigurisë.</w:t>
      </w:r>
    </w:p>
    <w:p w14:paraId="65AA7A30" w14:textId="77777777" w:rsidR="006331B7" w:rsidRPr="007A2D72" w:rsidRDefault="006331B7" w:rsidP="00494B2C">
      <w:pPr>
        <w:pStyle w:val="ListParagraph"/>
        <w:ind w:left="720" w:firstLine="0"/>
        <w:contextualSpacing/>
        <w:rPr>
          <w:sz w:val="28"/>
          <w:szCs w:val="28"/>
        </w:rPr>
      </w:pPr>
    </w:p>
    <w:p w14:paraId="5197C489" w14:textId="12594B1B" w:rsidR="006331B7" w:rsidRPr="007A2D72" w:rsidRDefault="00BD5E4A" w:rsidP="00494B2C">
      <w:pPr>
        <w:pStyle w:val="Heading2"/>
        <w:contextualSpacing/>
      </w:pPr>
      <w:r w:rsidRPr="007A2D72">
        <w:t>Neni 8</w:t>
      </w:r>
    </w:p>
    <w:p w14:paraId="6559845E" w14:textId="6E9E7FBF" w:rsidR="00CD7AC9" w:rsidRPr="007A2D72" w:rsidRDefault="00BD5E4A" w:rsidP="00494B2C">
      <w:pPr>
        <w:pStyle w:val="Heading2"/>
        <w:contextualSpacing/>
      </w:pPr>
      <w:r w:rsidRPr="007A2D72">
        <w:t>Partneriteti publik privat</w:t>
      </w:r>
    </w:p>
    <w:p w14:paraId="4F830FE5" w14:textId="77777777" w:rsidR="006331B7" w:rsidRPr="007A2D72" w:rsidRDefault="006331B7" w:rsidP="00494B2C">
      <w:pPr>
        <w:pStyle w:val="Heading2"/>
        <w:contextualSpacing/>
        <w:jc w:val="left"/>
      </w:pPr>
    </w:p>
    <w:p w14:paraId="3637F9F1" w14:textId="4B433294" w:rsidR="00CD7AC9" w:rsidRPr="007A2D72" w:rsidRDefault="00BD5E4A" w:rsidP="00494B2C">
      <w:pPr>
        <w:pStyle w:val="ListParagraph"/>
        <w:numPr>
          <w:ilvl w:val="0"/>
          <w:numId w:val="66"/>
        </w:numPr>
        <w:ind w:left="360" w:hanging="360"/>
        <w:contextualSpacing/>
        <w:rPr>
          <w:sz w:val="28"/>
          <w:szCs w:val="28"/>
        </w:rPr>
      </w:pPr>
      <w:r w:rsidRPr="007A2D72">
        <w:rPr>
          <w:sz w:val="28"/>
          <w:szCs w:val="28"/>
        </w:rPr>
        <w:t>Partneriteti publik privat nënkupton një formë bashkëpunimi afatgjatë, të rregulluar me kontratë, ndërmjet autoritetit/enti</w:t>
      </w:r>
      <w:r w:rsidR="00D454E6" w:rsidRPr="007A2D72">
        <w:rPr>
          <w:sz w:val="28"/>
          <w:szCs w:val="28"/>
        </w:rPr>
        <w:t>t</w:t>
      </w:r>
      <w:r w:rsidRPr="007A2D72">
        <w:rPr>
          <w:sz w:val="28"/>
          <w:szCs w:val="28"/>
        </w:rPr>
        <w:t xml:space="preserve"> kontraktues, partnerit publik, </w:t>
      </w:r>
      <w:r w:rsidRPr="007A2D72">
        <w:rPr>
          <w:sz w:val="28"/>
          <w:szCs w:val="28"/>
        </w:rPr>
        <w:lastRenderedPageBreak/>
        <w:t>dhe një ose më shumë operatorëve ekonomikë, ose SPV, partnerit privat, ku:</w:t>
      </w:r>
    </w:p>
    <w:p w14:paraId="1C7C6CB1" w14:textId="77777777" w:rsidR="00CD7AC9" w:rsidRPr="007A2D72" w:rsidRDefault="00CD7AC9" w:rsidP="00494B2C">
      <w:pPr>
        <w:pStyle w:val="BodyText"/>
        <w:ind w:left="360" w:hanging="360"/>
        <w:contextualSpacing/>
        <w:jc w:val="left"/>
      </w:pPr>
    </w:p>
    <w:p w14:paraId="6C62897B" w14:textId="77777777" w:rsidR="00CD7AC9" w:rsidRPr="007A2D72" w:rsidRDefault="00BD5E4A" w:rsidP="00494B2C">
      <w:pPr>
        <w:pStyle w:val="ListParagraph"/>
        <w:numPr>
          <w:ilvl w:val="1"/>
          <w:numId w:val="66"/>
        </w:numPr>
        <w:ind w:left="720" w:hanging="360"/>
        <w:contextualSpacing/>
        <w:rPr>
          <w:sz w:val="28"/>
          <w:szCs w:val="28"/>
        </w:rPr>
      </w:pPr>
      <w:r w:rsidRPr="007A2D72">
        <w:rPr>
          <w:sz w:val="28"/>
          <w:szCs w:val="28"/>
        </w:rPr>
        <w:t>partneri publik merr përsipër të ofrojë mbështetje të drejtpërdrejtë financiare, pjesërisht ose plotësisht për realizimin e investimit në kontratat e punëve publike ose kontratat e shërbimeve të partneritetit publik privat;</w:t>
      </w:r>
    </w:p>
    <w:p w14:paraId="1B4122F4" w14:textId="77777777" w:rsidR="00CD7AC9" w:rsidRPr="007A2D72" w:rsidRDefault="00BD5E4A" w:rsidP="00494B2C">
      <w:pPr>
        <w:pStyle w:val="ListParagraph"/>
        <w:numPr>
          <w:ilvl w:val="1"/>
          <w:numId w:val="66"/>
        </w:numPr>
        <w:ind w:left="720" w:hanging="360"/>
        <w:contextualSpacing/>
        <w:rPr>
          <w:sz w:val="28"/>
          <w:szCs w:val="28"/>
        </w:rPr>
      </w:pPr>
      <w:r w:rsidRPr="007A2D72">
        <w:rPr>
          <w:sz w:val="28"/>
          <w:szCs w:val="28"/>
        </w:rPr>
        <w:t>partneri privat merr përsipër detyrimin për t’u ofruar shërbime publike përdoruesve të shërbimeve brenda fushës së kompetencave të partnerit publik dhe/ose detyrimin për t’i siguruar partnerit publik parakushtet e nevojshme për t’u ofruar shërbimet publike përdoruesve të shërbimeve dhe/ose veprimtaritë brenda fushës së kompetencave të tij;</w:t>
      </w:r>
    </w:p>
    <w:p w14:paraId="2CE6BA71" w14:textId="4140ABE4" w:rsidR="00CD7AC9" w:rsidRPr="007A2D72" w:rsidRDefault="00BD5E4A" w:rsidP="00494B2C">
      <w:pPr>
        <w:pStyle w:val="ListParagraph"/>
        <w:numPr>
          <w:ilvl w:val="1"/>
          <w:numId w:val="66"/>
        </w:numPr>
        <w:tabs>
          <w:tab w:val="left" w:pos="903"/>
        </w:tabs>
        <w:ind w:left="720" w:hanging="360"/>
        <w:contextualSpacing/>
        <w:rPr>
          <w:sz w:val="28"/>
          <w:szCs w:val="28"/>
        </w:rPr>
      </w:pPr>
      <w:r w:rsidRPr="007A2D72">
        <w:rPr>
          <w:sz w:val="28"/>
          <w:szCs w:val="28"/>
        </w:rPr>
        <w:t>partneri privat, me qëllim që të përm</w:t>
      </w:r>
      <w:r w:rsidR="007A2D72">
        <w:rPr>
          <w:sz w:val="28"/>
          <w:szCs w:val="28"/>
        </w:rPr>
        <w:t>bushë detyrimet e shkronjës “a”</w:t>
      </w:r>
      <w:r w:rsidRPr="007A2D72">
        <w:rPr>
          <w:sz w:val="28"/>
          <w:szCs w:val="28"/>
        </w:rPr>
        <w:t xml:space="preserve"> të kësaj pike, mund të marrë përsipër:</w:t>
      </w:r>
    </w:p>
    <w:p w14:paraId="2A8B45B0" w14:textId="77777777" w:rsidR="00CD7AC9" w:rsidRPr="007A2D72" w:rsidRDefault="00CD7AC9" w:rsidP="00494B2C">
      <w:pPr>
        <w:pStyle w:val="BodyText"/>
        <w:ind w:left="720" w:hanging="360"/>
        <w:contextualSpacing/>
        <w:jc w:val="left"/>
      </w:pPr>
    </w:p>
    <w:p w14:paraId="3BFD331A" w14:textId="77777777" w:rsidR="00CD7AC9" w:rsidRPr="007A2D72" w:rsidRDefault="00BD5E4A" w:rsidP="00494B2C">
      <w:pPr>
        <w:pStyle w:val="ListParagraph"/>
        <w:numPr>
          <w:ilvl w:val="2"/>
          <w:numId w:val="66"/>
        </w:numPr>
        <w:ind w:left="1260" w:hanging="360"/>
        <w:contextualSpacing/>
        <w:jc w:val="both"/>
        <w:rPr>
          <w:sz w:val="28"/>
          <w:szCs w:val="28"/>
        </w:rPr>
      </w:pPr>
      <w:r w:rsidRPr="007A2D72">
        <w:rPr>
          <w:sz w:val="28"/>
          <w:szCs w:val="28"/>
        </w:rPr>
        <w:t>detyrimin që të financojë, të projektojë, të ndërtojë dhe/ose të rindërtojë/të rinovojë objektin e infrastrukturës publike, të operojë dhe të mirëmbajë objektin e infrastrukturës publike të ndërtuar dhe/ose të rindërtuar/të rinovuar rishtazi;</w:t>
      </w:r>
    </w:p>
    <w:p w14:paraId="7B9E2ED4" w14:textId="77777777" w:rsidR="00CD7AC9" w:rsidRPr="007A2D72" w:rsidRDefault="00BD5E4A" w:rsidP="00494B2C">
      <w:pPr>
        <w:pStyle w:val="ListParagraph"/>
        <w:numPr>
          <w:ilvl w:val="2"/>
          <w:numId w:val="66"/>
        </w:numPr>
        <w:ind w:left="1260" w:hanging="360"/>
        <w:contextualSpacing/>
        <w:jc w:val="both"/>
        <w:rPr>
          <w:sz w:val="28"/>
          <w:szCs w:val="28"/>
        </w:rPr>
      </w:pPr>
      <w:r w:rsidRPr="007A2D72">
        <w:rPr>
          <w:sz w:val="28"/>
          <w:szCs w:val="28"/>
        </w:rPr>
        <w:t>detyrimin që të përdorë, të operojë dhe të mirëmbajë një objekt ekzistues të infrastrukturës publike;</w:t>
      </w:r>
    </w:p>
    <w:p w14:paraId="7E7778AB" w14:textId="060FA541" w:rsidR="00CD7AC9" w:rsidRPr="007A2D72" w:rsidRDefault="00BD5E4A" w:rsidP="000E06CE">
      <w:pPr>
        <w:pStyle w:val="ListParagraph"/>
        <w:numPr>
          <w:ilvl w:val="2"/>
          <w:numId w:val="66"/>
        </w:numPr>
        <w:ind w:left="1260" w:hanging="360"/>
        <w:contextualSpacing/>
        <w:jc w:val="both"/>
        <w:rPr>
          <w:sz w:val="28"/>
          <w:szCs w:val="28"/>
        </w:rPr>
      </w:pPr>
      <w:r w:rsidRPr="007A2D72">
        <w:rPr>
          <w:sz w:val="28"/>
          <w:szCs w:val="28"/>
        </w:rPr>
        <w:t>çdo kombinim të detyrimeve të përmendura më lart, për sa kohë që kombinimi i këtyre detyrimeve është për qëllim të përmbushjes së objektivave të përcaktuar në shkronjën “a” të kësaj pike.</w:t>
      </w:r>
    </w:p>
    <w:p w14:paraId="7DBD7099" w14:textId="77777777" w:rsidR="000E06CE" w:rsidRPr="007A2D72" w:rsidRDefault="000E06CE" w:rsidP="00494B2C">
      <w:pPr>
        <w:pStyle w:val="ListParagraph"/>
        <w:ind w:left="1260" w:firstLine="0"/>
        <w:contextualSpacing/>
        <w:rPr>
          <w:sz w:val="28"/>
          <w:szCs w:val="28"/>
        </w:rPr>
      </w:pPr>
    </w:p>
    <w:p w14:paraId="485D297D" w14:textId="0D7DA4BA" w:rsidR="00CD7AC9" w:rsidRPr="007A2D72" w:rsidRDefault="00BD5E4A" w:rsidP="00494B2C">
      <w:pPr>
        <w:pStyle w:val="BodyText"/>
        <w:ind w:left="720" w:hanging="360"/>
        <w:contextualSpacing/>
      </w:pPr>
      <w:r w:rsidRPr="007A2D72">
        <w:t xml:space="preserve">ç) </w:t>
      </w:r>
      <w:r w:rsidR="00E53417" w:rsidRPr="007A2D72">
        <w:tab/>
      </w:r>
      <w:r w:rsidR="007A2D72">
        <w:t>n</w:t>
      </w:r>
      <w:r w:rsidRPr="007A2D72">
        <w:t xml:space="preserve">ë kuadër të marrjes përsipër të detyrimeve të parashikuara në </w:t>
      </w:r>
      <w:r w:rsidR="008A4394" w:rsidRPr="007A2D72">
        <w:t xml:space="preserve">                 </w:t>
      </w:r>
      <w:r w:rsidRPr="007A2D72">
        <w:t xml:space="preserve">shkronjat “a” dhe “b”, të kësaj pike, partneri privat zakonisht merr përsipër nivele dhe shtrirje të ndryshme të </w:t>
      </w:r>
      <w:proofErr w:type="spellStart"/>
      <w:r w:rsidRPr="007A2D72">
        <w:t>risqeve</w:t>
      </w:r>
      <w:proofErr w:type="spellEnd"/>
      <w:r w:rsidRPr="007A2D72">
        <w:t xml:space="preserve">, që lidhen me financimin, ndërtimin, kërkesën dhe/ose </w:t>
      </w:r>
      <w:proofErr w:type="spellStart"/>
      <w:r w:rsidRPr="007A2D72">
        <w:t>disponueshmërinë</w:t>
      </w:r>
      <w:proofErr w:type="spellEnd"/>
      <w:r w:rsidRPr="007A2D72">
        <w:t xml:space="preserve">, dhe të tjera, si: operimi, menaxhimi, mirëmbajtja dhe </w:t>
      </w:r>
      <w:proofErr w:type="spellStart"/>
      <w:r w:rsidRPr="007A2D72">
        <w:t>risqet</w:t>
      </w:r>
      <w:proofErr w:type="spellEnd"/>
      <w:r w:rsidRPr="007A2D72">
        <w:t xml:space="preserve"> teknike, varësisht nga forma e partneritetit publik privat dhe varësisht nga përcaktimi, rast pas rasti;</w:t>
      </w:r>
    </w:p>
    <w:p w14:paraId="390D7382" w14:textId="1F4A4E81" w:rsidR="00CD7AC9" w:rsidRPr="007A2D72" w:rsidRDefault="00BD5E4A" w:rsidP="00494B2C">
      <w:pPr>
        <w:pStyle w:val="ListParagraph"/>
        <w:numPr>
          <w:ilvl w:val="1"/>
          <w:numId w:val="66"/>
        </w:numPr>
        <w:ind w:left="720" w:hanging="360"/>
        <w:contextualSpacing/>
        <w:rPr>
          <w:sz w:val="28"/>
          <w:szCs w:val="28"/>
        </w:rPr>
      </w:pPr>
      <w:r w:rsidRPr="007A2D72">
        <w:rPr>
          <w:sz w:val="28"/>
          <w:szCs w:val="28"/>
        </w:rPr>
        <w:t>për kohëzgjatjen e partneritetit publik privat</w:t>
      </w:r>
      <w:r w:rsidR="00886D3B" w:rsidRPr="007A2D72">
        <w:rPr>
          <w:sz w:val="28"/>
          <w:szCs w:val="28"/>
        </w:rPr>
        <w:t>,</w:t>
      </w:r>
      <w:r w:rsidRPr="007A2D72">
        <w:rPr>
          <w:sz w:val="28"/>
          <w:szCs w:val="28"/>
        </w:rPr>
        <w:t xml:space="preserve"> çdo partner zakonisht merr përgjegjësinë për rastet e riskut</w:t>
      </w:r>
      <w:r w:rsidR="00903B88" w:rsidRPr="007A2D72">
        <w:rPr>
          <w:sz w:val="28"/>
          <w:szCs w:val="28"/>
        </w:rPr>
        <w:t>,</w:t>
      </w:r>
      <w:r w:rsidRPr="007A2D72">
        <w:rPr>
          <w:sz w:val="28"/>
          <w:szCs w:val="28"/>
        </w:rPr>
        <w:t xml:space="preserve"> që janë nën sferën e ndikimit të tij ose kur përgjegjësia ndahet;</w:t>
      </w:r>
    </w:p>
    <w:p w14:paraId="5415068F" w14:textId="77777777" w:rsidR="00CD7AC9" w:rsidRPr="007A2D72" w:rsidRDefault="00BD5E4A" w:rsidP="00494B2C">
      <w:pPr>
        <w:pStyle w:val="BodyText"/>
        <w:ind w:left="720" w:hanging="450"/>
        <w:contextualSpacing/>
      </w:pPr>
      <w:r w:rsidRPr="007A2D72">
        <w:t>dh) partneri privat shpërblehet kryesisht, por jo ekskluzivisht, dhe në përputhje me kontratën:</w:t>
      </w:r>
    </w:p>
    <w:p w14:paraId="21FB84D0" w14:textId="77777777" w:rsidR="004241F7" w:rsidRPr="007A2D72" w:rsidRDefault="004241F7" w:rsidP="00494B2C">
      <w:pPr>
        <w:pStyle w:val="BodyText"/>
        <w:ind w:left="720" w:hanging="360"/>
        <w:contextualSpacing/>
      </w:pPr>
    </w:p>
    <w:p w14:paraId="14DE6C9B" w14:textId="77777777" w:rsidR="00CD7AC9" w:rsidRPr="007A2D72" w:rsidRDefault="00BD5E4A" w:rsidP="00494B2C">
      <w:pPr>
        <w:pStyle w:val="ListParagraph"/>
        <w:numPr>
          <w:ilvl w:val="2"/>
          <w:numId w:val="66"/>
        </w:numPr>
        <w:ind w:left="1260" w:hanging="360"/>
        <w:contextualSpacing/>
        <w:jc w:val="both"/>
        <w:rPr>
          <w:sz w:val="28"/>
          <w:szCs w:val="28"/>
        </w:rPr>
      </w:pPr>
      <w:r w:rsidRPr="007A2D72">
        <w:rPr>
          <w:sz w:val="28"/>
          <w:szCs w:val="28"/>
        </w:rPr>
        <w:t xml:space="preserve">me pagesat e rregullta të drejtpërdrejta të paguara nga ose në emër të partnerit publik, zakonisht në lidhje me </w:t>
      </w:r>
      <w:proofErr w:type="spellStart"/>
      <w:r w:rsidRPr="007A2D72">
        <w:rPr>
          <w:sz w:val="28"/>
          <w:szCs w:val="28"/>
        </w:rPr>
        <w:t>disponueshmërinë</w:t>
      </w:r>
      <w:proofErr w:type="spellEnd"/>
      <w:r w:rsidRPr="007A2D72">
        <w:rPr>
          <w:sz w:val="28"/>
          <w:szCs w:val="28"/>
        </w:rPr>
        <w:t xml:space="preserve"> e objektit dhe/ose shërbimit të ofruar;</w:t>
      </w:r>
    </w:p>
    <w:p w14:paraId="33F925BD" w14:textId="087D09E6" w:rsidR="00CD7AC9" w:rsidRPr="007A2D72" w:rsidRDefault="00BD5E4A" w:rsidP="00494B2C">
      <w:pPr>
        <w:pStyle w:val="ListParagraph"/>
        <w:numPr>
          <w:ilvl w:val="2"/>
          <w:numId w:val="66"/>
        </w:numPr>
        <w:ind w:left="1260" w:hanging="360"/>
        <w:contextualSpacing/>
        <w:jc w:val="both"/>
        <w:rPr>
          <w:sz w:val="28"/>
          <w:szCs w:val="28"/>
        </w:rPr>
      </w:pPr>
      <w:r w:rsidRPr="007A2D72">
        <w:rPr>
          <w:sz w:val="28"/>
          <w:szCs w:val="28"/>
        </w:rPr>
        <w:t xml:space="preserve">me forma të tjera të mbështetjes financiare, duke përfshirë transferimin e të drejtave materiale dhe </w:t>
      </w:r>
      <w:r w:rsidR="0072629E" w:rsidRPr="007A2D72">
        <w:rPr>
          <w:sz w:val="28"/>
          <w:szCs w:val="28"/>
        </w:rPr>
        <w:t xml:space="preserve">të </w:t>
      </w:r>
      <w:proofErr w:type="spellStart"/>
      <w:r w:rsidRPr="007A2D72">
        <w:rPr>
          <w:sz w:val="28"/>
          <w:szCs w:val="28"/>
        </w:rPr>
        <w:t>të</w:t>
      </w:r>
      <w:proofErr w:type="spellEnd"/>
      <w:r w:rsidRPr="007A2D72">
        <w:rPr>
          <w:sz w:val="28"/>
          <w:szCs w:val="28"/>
        </w:rPr>
        <w:t xml:space="preserve"> drejtave të tjera reale;</w:t>
      </w:r>
    </w:p>
    <w:p w14:paraId="78299CAC" w14:textId="77777777" w:rsidR="00CD7AC9" w:rsidRPr="007A2D72" w:rsidRDefault="00BD5E4A" w:rsidP="00494B2C">
      <w:pPr>
        <w:pStyle w:val="ListParagraph"/>
        <w:numPr>
          <w:ilvl w:val="2"/>
          <w:numId w:val="66"/>
        </w:numPr>
        <w:ind w:left="1260" w:hanging="360"/>
        <w:contextualSpacing/>
        <w:jc w:val="both"/>
        <w:rPr>
          <w:sz w:val="28"/>
          <w:szCs w:val="28"/>
        </w:rPr>
      </w:pPr>
      <w:r w:rsidRPr="007A2D72">
        <w:rPr>
          <w:sz w:val="28"/>
          <w:szCs w:val="28"/>
        </w:rPr>
        <w:t>një kombinim i mjeteve të përshkruara më lart.</w:t>
      </w:r>
    </w:p>
    <w:p w14:paraId="6F6C6A98" w14:textId="77777777" w:rsidR="00CD7AC9" w:rsidRPr="007A2D72" w:rsidRDefault="00CD7AC9" w:rsidP="00494B2C">
      <w:pPr>
        <w:pStyle w:val="BodyText"/>
        <w:ind w:left="720" w:hanging="360"/>
        <w:contextualSpacing/>
        <w:jc w:val="left"/>
      </w:pPr>
    </w:p>
    <w:p w14:paraId="2D4229A7" w14:textId="13E9C0C8" w:rsidR="00CD7AC9" w:rsidRPr="007A2D72" w:rsidRDefault="00BD5E4A" w:rsidP="00494B2C">
      <w:pPr>
        <w:pStyle w:val="ListParagraph"/>
        <w:numPr>
          <w:ilvl w:val="1"/>
          <w:numId w:val="66"/>
        </w:numPr>
        <w:tabs>
          <w:tab w:val="left" w:pos="1017"/>
        </w:tabs>
        <w:ind w:left="720" w:hanging="360"/>
        <w:contextualSpacing/>
        <w:rPr>
          <w:sz w:val="28"/>
          <w:szCs w:val="28"/>
        </w:rPr>
      </w:pPr>
      <w:r w:rsidRPr="007A2D72">
        <w:rPr>
          <w:sz w:val="28"/>
          <w:szCs w:val="28"/>
        </w:rPr>
        <w:t xml:space="preserve">partneri publik i mundëson partnerit privat kryerjen e aktiviteteve tregtare, </w:t>
      </w:r>
      <w:r w:rsidRPr="007A2D72">
        <w:rPr>
          <w:sz w:val="28"/>
          <w:szCs w:val="28"/>
        </w:rPr>
        <w:lastRenderedPageBreak/>
        <w:t>të përcaktuara në kontratë së bashku me detyrimet</w:t>
      </w:r>
      <w:r w:rsidR="0072629E" w:rsidRPr="007A2D72">
        <w:rPr>
          <w:sz w:val="28"/>
          <w:szCs w:val="28"/>
        </w:rPr>
        <w:t>,</w:t>
      </w:r>
      <w:r w:rsidRPr="007A2D72">
        <w:rPr>
          <w:sz w:val="28"/>
          <w:szCs w:val="28"/>
        </w:rPr>
        <w:t xml:space="preserve"> që rrjedhin nga shkronjat “a” dhe “b”, të kësaj pike, nëse kjo siguron nivelin e nevojshëm të efikasitetit të kostos së pjesëmarrjes private dhe kthimit të arsyeshëm të investimit, si dhe një vlerë më të mirë të parasë.</w:t>
      </w:r>
    </w:p>
    <w:p w14:paraId="5E44BCD0" w14:textId="77777777" w:rsidR="00CD7AC9" w:rsidRPr="007A2D72" w:rsidRDefault="00CD7AC9" w:rsidP="00494B2C">
      <w:pPr>
        <w:pStyle w:val="BodyText"/>
        <w:ind w:left="360" w:hanging="360"/>
        <w:contextualSpacing/>
        <w:jc w:val="left"/>
      </w:pPr>
    </w:p>
    <w:p w14:paraId="0E0C6CE7" w14:textId="77777777" w:rsidR="00CD7AC9" w:rsidRPr="007A2D72" w:rsidRDefault="00BD5E4A" w:rsidP="006331B7">
      <w:pPr>
        <w:pStyle w:val="ListParagraph"/>
        <w:numPr>
          <w:ilvl w:val="0"/>
          <w:numId w:val="66"/>
        </w:numPr>
        <w:ind w:left="360" w:hanging="360"/>
        <w:contextualSpacing/>
        <w:rPr>
          <w:sz w:val="28"/>
          <w:szCs w:val="28"/>
        </w:rPr>
      </w:pPr>
      <w:r w:rsidRPr="007A2D72">
        <w:rPr>
          <w:sz w:val="28"/>
          <w:szCs w:val="28"/>
        </w:rPr>
        <w:t xml:space="preserve">Kontratat publike, që nuk i plotësojnë kushtet e këtij neni, nuk konsiderohen partneritet publik privat. Kushte të tilla nënkuptojnë, por nuk kufizohen vetëm në kohëzgjatjen e kontratës, transferimin e </w:t>
      </w:r>
      <w:proofErr w:type="spellStart"/>
      <w:r w:rsidRPr="007A2D72">
        <w:rPr>
          <w:sz w:val="28"/>
          <w:szCs w:val="28"/>
        </w:rPr>
        <w:t>risqeve</w:t>
      </w:r>
      <w:proofErr w:type="spellEnd"/>
      <w:r w:rsidRPr="007A2D72">
        <w:rPr>
          <w:sz w:val="28"/>
          <w:szCs w:val="28"/>
        </w:rPr>
        <w:t xml:space="preserve"> kryesore të natyrshme dhe mjetet e shpërblimit.</w:t>
      </w:r>
    </w:p>
    <w:p w14:paraId="08A9FC03" w14:textId="77777777" w:rsidR="006331B7" w:rsidRPr="007A2D72" w:rsidRDefault="006331B7" w:rsidP="00494B2C">
      <w:pPr>
        <w:pStyle w:val="ListParagraph"/>
        <w:ind w:left="360" w:firstLine="0"/>
        <w:contextualSpacing/>
        <w:rPr>
          <w:sz w:val="28"/>
          <w:szCs w:val="28"/>
        </w:rPr>
      </w:pPr>
    </w:p>
    <w:p w14:paraId="0B6435A0" w14:textId="7E9C99DB" w:rsidR="006331B7" w:rsidRPr="007A2D72" w:rsidRDefault="00BD5E4A" w:rsidP="00494B2C">
      <w:pPr>
        <w:pStyle w:val="Heading2"/>
        <w:ind w:left="0"/>
        <w:contextualSpacing/>
      </w:pPr>
      <w:r w:rsidRPr="007A2D72">
        <w:t>Neni 9</w:t>
      </w:r>
    </w:p>
    <w:p w14:paraId="0DBA9EA1" w14:textId="5B5FF5C4" w:rsidR="00CD7AC9" w:rsidRPr="007A2D72" w:rsidRDefault="00BD5E4A" w:rsidP="00494B2C">
      <w:pPr>
        <w:pStyle w:val="Heading2"/>
        <w:ind w:left="0"/>
        <w:contextualSpacing/>
      </w:pPr>
      <w:r w:rsidRPr="007A2D72">
        <w:t>Parimet themelore</w:t>
      </w:r>
    </w:p>
    <w:p w14:paraId="04CB9C97" w14:textId="77777777" w:rsidR="006331B7" w:rsidRPr="007A2D72" w:rsidRDefault="006331B7" w:rsidP="002C420E">
      <w:pPr>
        <w:pStyle w:val="Heading2"/>
        <w:ind w:left="0" w:firstLine="732"/>
        <w:contextualSpacing/>
        <w:jc w:val="left"/>
      </w:pPr>
    </w:p>
    <w:p w14:paraId="4B644F9E" w14:textId="77777777" w:rsidR="00CD7AC9" w:rsidRPr="007A2D72" w:rsidRDefault="00BD5E4A" w:rsidP="00494B2C">
      <w:pPr>
        <w:pStyle w:val="ListParagraph"/>
        <w:numPr>
          <w:ilvl w:val="0"/>
          <w:numId w:val="65"/>
        </w:numPr>
        <w:ind w:left="360" w:hanging="360"/>
        <w:contextualSpacing/>
        <w:rPr>
          <w:sz w:val="28"/>
          <w:szCs w:val="28"/>
        </w:rPr>
      </w:pPr>
      <w:r w:rsidRPr="007A2D72">
        <w:rPr>
          <w:sz w:val="28"/>
          <w:szCs w:val="28"/>
        </w:rPr>
        <w:t xml:space="preserve">Procedura për dhënien e koncesioneve/partneriteteve publike private zbatohet në përputhje me parimet e transparencës, </w:t>
      </w:r>
      <w:proofErr w:type="spellStart"/>
      <w:r w:rsidRPr="007A2D72">
        <w:rPr>
          <w:sz w:val="28"/>
          <w:szCs w:val="28"/>
        </w:rPr>
        <w:t>mosdiskriminimit</w:t>
      </w:r>
      <w:proofErr w:type="spellEnd"/>
      <w:r w:rsidRPr="007A2D72">
        <w:rPr>
          <w:sz w:val="28"/>
          <w:szCs w:val="28"/>
        </w:rPr>
        <w:t xml:space="preserve">, </w:t>
      </w:r>
      <w:proofErr w:type="spellStart"/>
      <w:r w:rsidRPr="007A2D72">
        <w:rPr>
          <w:sz w:val="28"/>
          <w:szCs w:val="28"/>
        </w:rPr>
        <w:t>proporcionalitetit</w:t>
      </w:r>
      <w:proofErr w:type="spellEnd"/>
      <w:r w:rsidRPr="007A2D72">
        <w:rPr>
          <w:sz w:val="28"/>
          <w:szCs w:val="28"/>
        </w:rPr>
        <w:t>, efikasitetit, trajtimit të barabartë, reciprocitetit dhe të sigurisë ligjore.</w:t>
      </w:r>
    </w:p>
    <w:p w14:paraId="624F4506" w14:textId="77777777" w:rsidR="00CD7AC9" w:rsidRPr="007A2D72" w:rsidRDefault="00CD7AC9" w:rsidP="00494B2C">
      <w:pPr>
        <w:pStyle w:val="BodyText"/>
        <w:ind w:left="360" w:hanging="360"/>
        <w:contextualSpacing/>
        <w:jc w:val="left"/>
      </w:pPr>
    </w:p>
    <w:p w14:paraId="1617F536" w14:textId="77777777" w:rsidR="00CD7AC9" w:rsidRPr="007A2D72" w:rsidRDefault="00BD5E4A" w:rsidP="002625F9">
      <w:pPr>
        <w:pStyle w:val="ListParagraph"/>
        <w:numPr>
          <w:ilvl w:val="0"/>
          <w:numId w:val="65"/>
        </w:numPr>
        <w:ind w:left="360" w:hanging="360"/>
        <w:contextualSpacing/>
        <w:rPr>
          <w:sz w:val="28"/>
          <w:szCs w:val="28"/>
        </w:rPr>
      </w:pPr>
      <w:r w:rsidRPr="007A2D72">
        <w:rPr>
          <w:sz w:val="28"/>
          <w:szCs w:val="28"/>
        </w:rPr>
        <w:t xml:space="preserve">Përgatitja e procedurës konkurruese të dhënies me koncesion/partneritet publik privat, duke përfshirë përllogaritjen e vlerës, nuk bëhet me qëllimin e përjashtimit nga objekti i këtij ligji ose për të favorizuar ose </w:t>
      </w:r>
      <w:proofErr w:type="spellStart"/>
      <w:r w:rsidRPr="007A2D72">
        <w:rPr>
          <w:sz w:val="28"/>
          <w:szCs w:val="28"/>
        </w:rPr>
        <w:t>disavantazhuar</w:t>
      </w:r>
      <w:proofErr w:type="spellEnd"/>
      <w:r w:rsidRPr="007A2D72">
        <w:rPr>
          <w:sz w:val="28"/>
          <w:szCs w:val="28"/>
        </w:rPr>
        <w:t xml:space="preserve"> në mënyrë të padrejtë një numër operatorësh ekonomikë ose punësh, mallrash ose shërbimesh të caktuara.</w:t>
      </w:r>
    </w:p>
    <w:p w14:paraId="49B00C32" w14:textId="77777777" w:rsidR="002625F9" w:rsidRPr="007A2D72" w:rsidRDefault="002625F9" w:rsidP="00494B2C">
      <w:pPr>
        <w:pStyle w:val="ListParagraph"/>
        <w:ind w:left="360" w:firstLine="0"/>
        <w:contextualSpacing/>
        <w:rPr>
          <w:sz w:val="28"/>
          <w:szCs w:val="28"/>
        </w:rPr>
      </w:pPr>
    </w:p>
    <w:p w14:paraId="3026E006" w14:textId="214372BA" w:rsidR="00CD7AC9" w:rsidRPr="007A2D72" w:rsidRDefault="00BD5E4A" w:rsidP="00494B2C">
      <w:pPr>
        <w:pStyle w:val="ListParagraph"/>
        <w:numPr>
          <w:ilvl w:val="0"/>
          <w:numId w:val="65"/>
        </w:numPr>
        <w:ind w:left="360" w:hanging="360"/>
        <w:contextualSpacing/>
        <w:rPr>
          <w:sz w:val="28"/>
          <w:szCs w:val="28"/>
        </w:rPr>
      </w:pPr>
      <w:r w:rsidRPr="007A2D72">
        <w:rPr>
          <w:sz w:val="28"/>
          <w:szCs w:val="28"/>
        </w:rPr>
        <w:t xml:space="preserve">Ky ligj njeh parimin e administrimit të lirë nga autoritetet kombëtare, qendrore dhe vendore. Këto autoritete janë të lira të vendosin se si ta menaxhojnë më mirë ekzekutimin e punimeve ose ofrimin e shërbimeve, për të siguruar në veçanti një nivel të lartë cilësie, sigurie dhe </w:t>
      </w:r>
      <w:proofErr w:type="spellStart"/>
      <w:r w:rsidRPr="007A2D72">
        <w:rPr>
          <w:sz w:val="28"/>
          <w:szCs w:val="28"/>
        </w:rPr>
        <w:t>përballueshmërie</w:t>
      </w:r>
      <w:proofErr w:type="spellEnd"/>
      <w:r w:rsidRPr="007A2D72">
        <w:rPr>
          <w:sz w:val="28"/>
          <w:szCs w:val="28"/>
        </w:rPr>
        <w:t xml:space="preserve">, trajtim të barabartë dhe promovimin e </w:t>
      </w:r>
      <w:proofErr w:type="spellStart"/>
      <w:r w:rsidRPr="007A2D72">
        <w:rPr>
          <w:sz w:val="28"/>
          <w:szCs w:val="28"/>
        </w:rPr>
        <w:t>aksesit</w:t>
      </w:r>
      <w:proofErr w:type="spellEnd"/>
      <w:r w:rsidRPr="007A2D72">
        <w:rPr>
          <w:sz w:val="28"/>
          <w:szCs w:val="28"/>
        </w:rPr>
        <w:t xml:space="preserve"> universal dhe të </w:t>
      </w:r>
      <w:proofErr w:type="spellStart"/>
      <w:r w:rsidRPr="007A2D72">
        <w:rPr>
          <w:sz w:val="28"/>
          <w:szCs w:val="28"/>
        </w:rPr>
        <w:t>të</w:t>
      </w:r>
      <w:proofErr w:type="spellEnd"/>
      <w:r w:rsidRPr="007A2D72">
        <w:rPr>
          <w:sz w:val="28"/>
          <w:szCs w:val="28"/>
        </w:rPr>
        <w:t xml:space="preserve"> drejtave të përdoruesve në shërbimet publike. Këto autoritete mund të zgjedhin të kryejnë detyrat e tyre me interes publik me burimet e tyre ose në bashkëpunim me autoritete të tjera ose t’ua delegojnë ato operatorëve ekonomikë.</w:t>
      </w:r>
    </w:p>
    <w:p w14:paraId="5E6D23FD" w14:textId="77777777" w:rsidR="00CD7AC9" w:rsidRPr="007A2D72" w:rsidRDefault="00CD7AC9" w:rsidP="00494B2C">
      <w:pPr>
        <w:pStyle w:val="BodyText"/>
        <w:ind w:left="360" w:hanging="360"/>
        <w:contextualSpacing/>
        <w:jc w:val="left"/>
      </w:pPr>
    </w:p>
    <w:p w14:paraId="1C0A8AA3" w14:textId="77777777" w:rsidR="00CD7AC9" w:rsidRPr="007A2D72" w:rsidRDefault="00BD5E4A" w:rsidP="007A2D72">
      <w:pPr>
        <w:pStyle w:val="ListParagraph"/>
        <w:numPr>
          <w:ilvl w:val="0"/>
          <w:numId w:val="65"/>
        </w:numPr>
        <w:spacing w:after="240"/>
        <w:ind w:left="360" w:hanging="360"/>
        <w:contextualSpacing/>
        <w:rPr>
          <w:sz w:val="28"/>
          <w:szCs w:val="28"/>
        </w:rPr>
      </w:pPr>
      <w:r w:rsidRPr="007A2D72">
        <w:rPr>
          <w:sz w:val="28"/>
          <w:szCs w:val="28"/>
        </w:rPr>
        <w:t>Ky ligj nuk ndikon në sistemet e pronësisë së Republikës së Shqipërisë, ku, në veçanti, nuk kërkohet privatizimi i ndërmarrjeve publike, që ofrojnë shërbime për publikun.</w:t>
      </w:r>
    </w:p>
    <w:p w14:paraId="3E3E5E72" w14:textId="77777777" w:rsidR="00CD7AC9" w:rsidRPr="007A2D72" w:rsidRDefault="00BD5E4A" w:rsidP="007A2D72">
      <w:pPr>
        <w:pStyle w:val="Heading2"/>
        <w:ind w:left="0"/>
        <w:contextualSpacing/>
      </w:pPr>
      <w:r w:rsidRPr="007A2D72">
        <w:t>Neni 10</w:t>
      </w:r>
    </w:p>
    <w:p w14:paraId="79BA0C55" w14:textId="77777777" w:rsidR="00CD7AC9" w:rsidRPr="007A2D72" w:rsidRDefault="00BD5E4A" w:rsidP="007A2D72">
      <w:pPr>
        <w:contextualSpacing/>
        <w:jc w:val="center"/>
        <w:rPr>
          <w:b/>
          <w:sz w:val="28"/>
          <w:szCs w:val="28"/>
        </w:rPr>
      </w:pPr>
      <w:r w:rsidRPr="007A2D72">
        <w:rPr>
          <w:b/>
          <w:sz w:val="28"/>
          <w:szCs w:val="28"/>
        </w:rPr>
        <w:t>Ministria përgjegjëse për ekonominë</w:t>
      </w:r>
    </w:p>
    <w:p w14:paraId="63536AEC" w14:textId="77777777" w:rsidR="00221658" w:rsidRPr="007A2D72" w:rsidRDefault="00221658" w:rsidP="002C420E">
      <w:pPr>
        <w:contextualSpacing/>
        <w:jc w:val="center"/>
        <w:rPr>
          <w:b/>
          <w:sz w:val="28"/>
          <w:szCs w:val="28"/>
        </w:rPr>
      </w:pPr>
    </w:p>
    <w:p w14:paraId="286400FF" w14:textId="24A2F305" w:rsidR="00CD7AC9" w:rsidRPr="007A2D72" w:rsidRDefault="00BD5E4A" w:rsidP="007A2D72">
      <w:pPr>
        <w:pStyle w:val="BodyText"/>
        <w:ind w:left="0"/>
        <w:contextualSpacing/>
      </w:pPr>
      <w:r w:rsidRPr="007A2D72">
        <w:t>Ministria përgjegjëse për ekonominë është institucioni përgjegjës, i cili orienton dhe harmonizon veprimtaritë për zhvillimin e koncesioneve/partneriteteve publike private.</w:t>
      </w:r>
    </w:p>
    <w:p w14:paraId="1F8705B0" w14:textId="77777777" w:rsidR="00CD7AC9" w:rsidRPr="007A2D72" w:rsidRDefault="00BD5E4A" w:rsidP="002C420E">
      <w:pPr>
        <w:pStyle w:val="Heading2"/>
        <w:ind w:left="0"/>
        <w:contextualSpacing/>
      </w:pPr>
      <w:r w:rsidRPr="007A2D72">
        <w:lastRenderedPageBreak/>
        <w:t>Neni 11</w:t>
      </w:r>
    </w:p>
    <w:p w14:paraId="19F1FC9E" w14:textId="77777777" w:rsidR="00CD7AC9" w:rsidRPr="007A2D72" w:rsidRDefault="00BD5E4A" w:rsidP="002C420E">
      <w:pPr>
        <w:contextualSpacing/>
        <w:jc w:val="center"/>
        <w:rPr>
          <w:b/>
          <w:sz w:val="28"/>
          <w:szCs w:val="28"/>
        </w:rPr>
      </w:pPr>
      <w:r w:rsidRPr="007A2D72">
        <w:rPr>
          <w:b/>
          <w:sz w:val="28"/>
          <w:szCs w:val="28"/>
        </w:rPr>
        <w:t>Ministria përgjegjëse për financat</w:t>
      </w:r>
    </w:p>
    <w:p w14:paraId="5D863BCD" w14:textId="77777777" w:rsidR="00221658" w:rsidRPr="007A2D72" w:rsidRDefault="00221658" w:rsidP="002C420E">
      <w:pPr>
        <w:contextualSpacing/>
        <w:jc w:val="center"/>
        <w:rPr>
          <w:b/>
          <w:sz w:val="28"/>
          <w:szCs w:val="28"/>
        </w:rPr>
      </w:pPr>
    </w:p>
    <w:p w14:paraId="7374FE68" w14:textId="1DCA943D" w:rsidR="00CD7AC9" w:rsidRPr="007A2D72" w:rsidRDefault="00BD5E4A" w:rsidP="00494B2C">
      <w:pPr>
        <w:pStyle w:val="ListParagraph"/>
        <w:numPr>
          <w:ilvl w:val="0"/>
          <w:numId w:val="64"/>
        </w:numPr>
        <w:ind w:left="360" w:hanging="360"/>
        <w:contextualSpacing/>
        <w:rPr>
          <w:sz w:val="28"/>
          <w:szCs w:val="28"/>
        </w:rPr>
      </w:pPr>
      <w:r w:rsidRPr="007A2D72">
        <w:rPr>
          <w:sz w:val="28"/>
          <w:szCs w:val="28"/>
        </w:rPr>
        <w:t>Autoriteti i ministrisë përgjegjëse për financat lidhur me koncesione</w:t>
      </w:r>
      <w:r w:rsidR="00ED7C21">
        <w:rPr>
          <w:sz w:val="28"/>
          <w:szCs w:val="28"/>
        </w:rPr>
        <w:t>t/partneritetet publike private</w:t>
      </w:r>
      <w:r w:rsidRPr="007A2D72">
        <w:rPr>
          <w:sz w:val="28"/>
          <w:szCs w:val="28"/>
        </w:rPr>
        <w:t xml:space="preserve"> ushtrohet sipas përcaktimeve në nenet e veçanta të këtij ligji.</w:t>
      </w:r>
    </w:p>
    <w:p w14:paraId="6A50C0C8" w14:textId="77777777" w:rsidR="00CD7AC9" w:rsidRPr="007A2D72" w:rsidRDefault="00CD7AC9" w:rsidP="00494B2C">
      <w:pPr>
        <w:pStyle w:val="BodyText"/>
        <w:ind w:left="360" w:hanging="360"/>
        <w:contextualSpacing/>
        <w:jc w:val="left"/>
      </w:pPr>
    </w:p>
    <w:p w14:paraId="3700B32A" w14:textId="76605FA8" w:rsidR="00CD7AC9" w:rsidRPr="007A2D72" w:rsidRDefault="00BD5E4A" w:rsidP="00221658">
      <w:pPr>
        <w:pStyle w:val="ListParagraph"/>
        <w:numPr>
          <w:ilvl w:val="0"/>
          <w:numId w:val="64"/>
        </w:numPr>
        <w:ind w:left="360" w:hanging="360"/>
        <w:contextualSpacing/>
        <w:rPr>
          <w:sz w:val="28"/>
          <w:szCs w:val="28"/>
        </w:rPr>
      </w:pPr>
      <w:r w:rsidRPr="007A2D72">
        <w:rPr>
          <w:sz w:val="28"/>
          <w:szCs w:val="28"/>
        </w:rPr>
        <w:t>Ministria përgjegjëse për financat vlerëson e miraton paraprakisht të gjitha</w:t>
      </w:r>
      <w:r w:rsidR="00BF3574" w:rsidRPr="007A2D72">
        <w:rPr>
          <w:sz w:val="28"/>
          <w:szCs w:val="28"/>
        </w:rPr>
        <w:t xml:space="preserve">  studimet e </w:t>
      </w:r>
      <w:proofErr w:type="spellStart"/>
      <w:r w:rsidR="00BF3574" w:rsidRPr="007A2D72">
        <w:rPr>
          <w:sz w:val="28"/>
          <w:szCs w:val="28"/>
        </w:rPr>
        <w:t>fizibilitetit</w:t>
      </w:r>
      <w:proofErr w:type="spellEnd"/>
      <w:r w:rsidR="00BF3574" w:rsidRPr="007A2D72">
        <w:rPr>
          <w:sz w:val="28"/>
          <w:szCs w:val="28"/>
        </w:rPr>
        <w:t xml:space="preserve"> të</w:t>
      </w:r>
      <w:r w:rsidRPr="007A2D72">
        <w:rPr>
          <w:sz w:val="28"/>
          <w:szCs w:val="28"/>
        </w:rPr>
        <w:t xml:space="preserve"> projekte</w:t>
      </w:r>
      <w:r w:rsidR="00BF3574" w:rsidRPr="007A2D72">
        <w:rPr>
          <w:sz w:val="28"/>
          <w:szCs w:val="28"/>
        </w:rPr>
        <w:t>ve</w:t>
      </w:r>
      <w:r w:rsidRPr="007A2D72">
        <w:rPr>
          <w:sz w:val="28"/>
          <w:szCs w:val="28"/>
        </w:rPr>
        <w:t xml:space="preserve"> </w:t>
      </w:r>
      <w:r w:rsidR="00BF3574" w:rsidRPr="007A2D72">
        <w:rPr>
          <w:sz w:val="28"/>
          <w:szCs w:val="28"/>
        </w:rPr>
        <w:t>të</w:t>
      </w:r>
      <w:r w:rsidRPr="007A2D72">
        <w:rPr>
          <w:sz w:val="28"/>
          <w:szCs w:val="28"/>
        </w:rPr>
        <w:t xml:space="preserve"> koncesionit/partneritetit publik privat, si dhe çdo ndryshim apo transferim të tyre, nga pikëpamja e implikimeve individuale apo në grup për shpenzimet buxhetore, deficitin buxhetor, qëndrueshmërinë e borxhit publik dhe detyrimet kontingjente eventuale. Nëse autoriteti ose enti kontraktues nuk e ka shpallur procedurën konkurruese të dhënies me koncesion/partneritet publik privat brenda 2 (dy) vjetëve nga marrja e miratimit nga ministria përgjegjëse për financat, do të dërgojë studimin e </w:t>
      </w:r>
      <w:proofErr w:type="spellStart"/>
      <w:r w:rsidRPr="007A2D72">
        <w:rPr>
          <w:sz w:val="28"/>
          <w:szCs w:val="28"/>
        </w:rPr>
        <w:t>fizibilitetit</w:t>
      </w:r>
      <w:proofErr w:type="spellEnd"/>
      <w:r w:rsidRPr="007A2D72">
        <w:rPr>
          <w:sz w:val="28"/>
          <w:szCs w:val="28"/>
        </w:rPr>
        <w:t xml:space="preserve"> të rishikuar edhe një herë për miratim.</w:t>
      </w:r>
    </w:p>
    <w:p w14:paraId="08B8B52A" w14:textId="77777777" w:rsidR="00221658" w:rsidRPr="007A2D72" w:rsidRDefault="00221658" w:rsidP="00494B2C">
      <w:pPr>
        <w:pStyle w:val="ListParagraph"/>
        <w:ind w:left="360" w:firstLine="0"/>
        <w:contextualSpacing/>
        <w:rPr>
          <w:sz w:val="28"/>
          <w:szCs w:val="28"/>
        </w:rPr>
      </w:pPr>
    </w:p>
    <w:p w14:paraId="30E62B6C" w14:textId="427031C7" w:rsidR="00CD7AC9" w:rsidRPr="007A2D72" w:rsidRDefault="00BD5E4A" w:rsidP="00494B2C">
      <w:pPr>
        <w:pStyle w:val="ListParagraph"/>
        <w:numPr>
          <w:ilvl w:val="0"/>
          <w:numId w:val="64"/>
        </w:numPr>
        <w:ind w:left="360" w:hanging="360"/>
        <w:contextualSpacing/>
        <w:rPr>
          <w:sz w:val="28"/>
          <w:szCs w:val="28"/>
        </w:rPr>
      </w:pPr>
      <w:r w:rsidRPr="007A2D72">
        <w:rPr>
          <w:sz w:val="28"/>
          <w:szCs w:val="28"/>
        </w:rPr>
        <w:t>Autoritetet kontraktuese ose entet kontraktuese janë të detyruara që, përpara nënshkrimit të kontratës së koncesionit/partneritetit publik privat me operatorin ekonomik të shpallur si fitues, ta paraqesin atë për vlerësim, në përputhje me kr</w:t>
      </w:r>
      <w:r w:rsidR="002733E0">
        <w:rPr>
          <w:sz w:val="28"/>
          <w:szCs w:val="28"/>
        </w:rPr>
        <w:t>iteret e përcaktuara në pikën 2</w:t>
      </w:r>
      <w:r w:rsidRPr="007A2D72">
        <w:rPr>
          <w:sz w:val="28"/>
          <w:szCs w:val="28"/>
        </w:rPr>
        <w:t xml:space="preserve"> të këtij neni, në ministrinë përgjegjëse për financat.</w:t>
      </w:r>
    </w:p>
    <w:p w14:paraId="091CADEC" w14:textId="77777777" w:rsidR="00CD7AC9" w:rsidRPr="007A2D72" w:rsidRDefault="00CD7AC9" w:rsidP="00494B2C">
      <w:pPr>
        <w:pStyle w:val="BodyText"/>
        <w:ind w:left="360" w:hanging="360"/>
        <w:contextualSpacing/>
        <w:jc w:val="left"/>
      </w:pPr>
    </w:p>
    <w:p w14:paraId="2C48E87D" w14:textId="77777777" w:rsidR="00CD7AC9" w:rsidRPr="007A2D72" w:rsidRDefault="00BD5E4A" w:rsidP="00494B2C">
      <w:pPr>
        <w:pStyle w:val="ListParagraph"/>
        <w:numPr>
          <w:ilvl w:val="0"/>
          <w:numId w:val="64"/>
        </w:numPr>
        <w:ind w:left="360" w:hanging="360"/>
        <w:contextualSpacing/>
        <w:rPr>
          <w:sz w:val="28"/>
          <w:szCs w:val="28"/>
        </w:rPr>
      </w:pPr>
      <w:r w:rsidRPr="007A2D72">
        <w:rPr>
          <w:sz w:val="28"/>
          <w:szCs w:val="28"/>
        </w:rPr>
        <w:t>Autoritetet kontraktuese ose entet kontraktuese i paraqesin, sa herë që kërkohet, por jo më pak se katër herë në vit, ministrit përgjegjës për financat raportet e përmbledhura të monitorimit të zbatimit të kontratave të koncesionit/partneritet publik privat me argumentet dhe shpjegimet përkatëse. Forma, përmbajtja dhe afatet e raporteve të monitorimit përcaktohen me udhëzim të veçantë të ministrit përgjegjës për financat.</w:t>
      </w:r>
    </w:p>
    <w:p w14:paraId="040BCE44" w14:textId="77777777" w:rsidR="00CD7AC9" w:rsidRPr="007A2D72" w:rsidRDefault="00CD7AC9" w:rsidP="00494B2C">
      <w:pPr>
        <w:pStyle w:val="BodyText"/>
        <w:ind w:left="360" w:hanging="360"/>
        <w:contextualSpacing/>
        <w:jc w:val="left"/>
      </w:pPr>
    </w:p>
    <w:p w14:paraId="53F4CBC9" w14:textId="6A42AB10" w:rsidR="00CD7AC9" w:rsidRPr="007A2D72" w:rsidRDefault="00BD5E4A" w:rsidP="00494B2C">
      <w:pPr>
        <w:pStyle w:val="ListParagraph"/>
        <w:numPr>
          <w:ilvl w:val="0"/>
          <w:numId w:val="64"/>
        </w:numPr>
        <w:ind w:left="360" w:hanging="360"/>
        <w:contextualSpacing/>
        <w:rPr>
          <w:sz w:val="28"/>
          <w:szCs w:val="28"/>
        </w:rPr>
      </w:pPr>
      <w:r w:rsidRPr="007A2D72">
        <w:rPr>
          <w:sz w:val="28"/>
          <w:szCs w:val="28"/>
        </w:rPr>
        <w:t xml:space="preserve">Bazuar në raportet e monitorimit, të specifikuara në pikën 4 të këtij neni, ministria përgjegjëse për financat mund t’u rekomandojë autoriteteve kontraktuese ose enteve kontraktuese marrjen e masave për përmirësimin e </w:t>
      </w:r>
      <w:proofErr w:type="spellStart"/>
      <w:r w:rsidRPr="007A2D72">
        <w:rPr>
          <w:sz w:val="28"/>
          <w:szCs w:val="28"/>
        </w:rPr>
        <w:t>performancës</w:t>
      </w:r>
      <w:proofErr w:type="spellEnd"/>
      <w:r w:rsidRPr="007A2D72">
        <w:rPr>
          <w:sz w:val="28"/>
          <w:szCs w:val="28"/>
        </w:rPr>
        <w:t xml:space="preserve"> në ofrimin e shërbimeve dhe </w:t>
      </w:r>
      <w:r w:rsidR="00CE1443" w:rsidRPr="007A2D72">
        <w:rPr>
          <w:sz w:val="28"/>
          <w:szCs w:val="28"/>
        </w:rPr>
        <w:t xml:space="preserve">të </w:t>
      </w:r>
      <w:r w:rsidRPr="007A2D72">
        <w:rPr>
          <w:sz w:val="28"/>
          <w:szCs w:val="28"/>
        </w:rPr>
        <w:t xml:space="preserve">punëve publike, objekt i këtyre kontratave, si dhe për minimizimin apo eliminimin e </w:t>
      </w:r>
      <w:proofErr w:type="spellStart"/>
      <w:r w:rsidRPr="007A2D72">
        <w:rPr>
          <w:sz w:val="28"/>
          <w:szCs w:val="28"/>
        </w:rPr>
        <w:t>risqeve</w:t>
      </w:r>
      <w:proofErr w:type="spellEnd"/>
      <w:r w:rsidRPr="007A2D72">
        <w:rPr>
          <w:sz w:val="28"/>
          <w:szCs w:val="28"/>
        </w:rPr>
        <w:t xml:space="preserve"> të drejtpërdrejta e të tërthorta, që ndikojnë në buxhetin e shtetit.</w:t>
      </w:r>
    </w:p>
    <w:p w14:paraId="713AC9FD" w14:textId="77777777" w:rsidR="00CD7AC9" w:rsidRPr="007A2D72" w:rsidRDefault="00CD7AC9" w:rsidP="00494B2C">
      <w:pPr>
        <w:pStyle w:val="BodyText"/>
        <w:ind w:left="360" w:hanging="360"/>
        <w:contextualSpacing/>
        <w:jc w:val="left"/>
      </w:pPr>
    </w:p>
    <w:p w14:paraId="7763E54B" w14:textId="77777777" w:rsidR="00CD7AC9" w:rsidRPr="007A2D72" w:rsidRDefault="00BD5E4A" w:rsidP="00494B2C">
      <w:pPr>
        <w:pStyle w:val="ListParagraph"/>
        <w:numPr>
          <w:ilvl w:val="0"/>
          <w:numId w:val="64"/>
        </w:numPr>
        <w:ind w:left="360" w:hanging="360"/>
        <w:contextualSpacing/>
        <w:rPr>
          <w:sz w:val="28"/>
          <w:szCs w:val="28"/>
        </w:rPr>
      </w:pPr>
      <w:r w:rsidRPr="007A2D72">
        <w:rPr>
          <w:sz w:val="28"/>
          <w:szCs w:val="28"/>
        </w:rPr>
        <w:t>Autoritetet kontraktuese ose entet kontraktuese, brenda gjashtëmujorit të parë të çdo viti, dërgojnë në ministrinë përgjegjëse për financat pasqyrat financiare</w:t>
      </w:r>
    </w:p>
    <w:p w14:paraId="646E840A" w14:textId="77777777" w:rsidR="00CD7AC9" w:rsidRPr="007A2D72" w:rsidRDefault="00BD5E4A" w:rsidP="0008036E">
      <w:pPr>
        <w:pStyle w:val="BodyText"/>
        <w:ind w:left="360"/>
        <w:contextualSpacing/>
        <w:jc w:val="left"/>
      </w:pPr>
      <w:r w:rsidRPr="007A2D72">
        <w:t xml:space="preserve">vjetore të </w:t>
      </w:r>
      <w:proofErr w:type="spellStart"/>
      <w:r w:rsidRPr="007A2D72">
        <w:t>audituara</w:t>
      </w:r>
      <w:proofErr w:type="spellEnd"/>
      <w:r w:rsidRPr="007A2D72">
        <w:t xml:space="preserve"> dhe të konfirmuara nga autoritetet tatimore të vitit paraardhës të shoqërive </w:t>
      </w:r>
      <w:proofErr w:type="spellStart"/>
      <w:r w:rsidRPr="007A2D72">
        <w:t>koncesionare</w:t>
      </w:r>
      <w:proofErr w:type="spellEnd"/>
      <w:r w:rsidRPr="007A2D72">
        <w:t>.</w:t>
      </w:r>
    </w:p>
    <w:p w14:paraId="14DA6726" w14:textId="77777777" w:rsidR="0008036E" w:rsidRPr="007A2D72" w:rsidRDefault="0008036E" w:rsidP="0008036E">
      <w:pPr>
        <w:pStyle w:val="BodyText"/>
        <w:ind w:left="0"/>
        <w:contextualSpacing/>
        <w:jc w:val="left"/>
      </w:pPr>
    </w:p>
    <w:p w14:paraId="7ECC6479" w14:textId="1AA9688B" w:rsidR="00CD7AC9" w:rsidRPr="007A2D72" w:rsidRDefault="00BD5E4A" w:rsidP="00494B2C">
      <w:pPr>
        <w:pStyle w:val="ListParagraph"/>
        <w:numPr>
          <w:ilvl w:val="0"/>
          <w:numId w:val="64"/>
        </w:numPr>
        <w:ind w:left="360" w:hanging="360"/>
        <w:contextualSpacing/>
        <w:rPr>
          <w:sz w:val="28"/>
          <w:szCs w:val="28"/>
        </w:rPr>
      </w:pPr>
      <w:r w:rsidRPr="007A2D72">
        <w:rPr>
          <w:sz w:val="28"/>
          <w:szCs w:val="28"/>
        </w:rPr>
        <w:t xml:space="preserve">Bazuar në të dhënat e mbledhura, në përputhje me pikat 4 e 6 të këtij neni, </w:t>
      </w:r>
      <w:r w:rsidRPr="007A2D72">
        <w:rPr>
          <w:sz w:val="28"/>
          <w:szCs w:val="28"/>
        </w:rPr>
        <w:lastRenderedPageBreak/>
        <w:t>ministri përgjegjës për financat përgatit një raport vjetor të përmbledhur mbi ecurinë e kontratave aktive të koncesionit/partneritetit publik privat, si aneks i raportit vjetor të zbatimit të buxhetit, në përputhje me legjislacionin në fuqi për menaxhimin e sistemit buxhetor.</w:t>
      </w:r>
    </w:p>
    <w:p w14:paraId="023764EE" w14:textId="77777777" w:rsidR="00CD7AC9" w:rsidRPr="007A2D72" w:rsidRDefault="00CD7AC9" w:rsidP="00494B2C">
      <w:pPr>
        <w:pStyle w:val="BodyText"/>
        <w:ind w:left="360" w:hanging="360"/>
        <w:contextualSpacing/>
        <w:jc w:val="left"/>
      </w:pPr>
    </w:p>
    <w:p w14:paraId="2227B263" w14:textId="0D98C291" w:rsidR="00CD7AC9" w:rsidRPr="007A2D72" w:rsidRDefault="00BD5E4A" w:rsidP="00221658">
      <w:pPr>
        <w:pStyle w:val="ListParagraph"/>
        <w:numPr>
          <w:ilvl w:val="0"/>
          <w:numId w:val="64"/>
        </w:numPr>
        <w:ind w:left="360" w:hanging="360"/>
        <w:contextualSpacing/>
        <w:rPr>
          <w:sz w:val="28"/>
          <w:szCs w:val="28"/>
        </w:rPr>
      </w:pPr>
      <w:r w:rsidRPr="007A2D72">
        <w:rPr>
          <w:sz w:val="28"/>
          <w:szCs w:val="28"/>
        </w:rPr>
        <w:t>Këshilli i Ministrave miraton rregullat për vlerësimin e miratimin e projekteve, sipas pikës 2 të këtij neni.</w:t>
      </w:r>
    </w:p>
    <w:p w14:paraId="1B04AFFF" w14:textId="77777777" w:rsidR="0008036E" w:rsidRPr="007A2D72" w:rsidRDefault="0008036E" w:rsidP="00494B2C">
      <w:pPr>
        <w:pStyle w:val="ListParagraph"/>
        <w:ind w:left="360" w:firstLine="0"/>
        <w:contextualSpacing/>
        <w:rPr>
          <w:sz w:val="28"/>
          <w:szCs w:val="28"/>
        </w:rPr>
      </w:pPr>
    </w:p>
    <w:p w14:paraId="67F35515" w14:textId="77777777" w:rsidR="00CD7AC9" w:rsidRPr="007A2D72" w:rsidRDefault="00BD5E4A" w:rsidP="002C420E">
      <w:pPr>
        <w:pStyle w:val="Heading2"/>
        <w:ind w:left="0"/>
        <w:contextualSpacing/>
      </w:pPr>
      <w:r w:rsidRPr="007A2D72">
        <w:t>Neni 12</w:t>
      </w:r>
    </w:p>
    <w:p w14:paraId="7D1404A8" w14:textId="77777777" w:rsidR="00CD7AC9" w:rsidRPr="007A2D72" w:rsidRDefault="00BD5E4A" w:rsidP="002C420E">
      <w:pPr>
        <w:contextualSpacing/>
        <w:jc w:val="center"/>
        <w:rPr>
          <w:b/>
          <w:sz w:val="28"/>
          <w:szCs w:val="28"/>
        </w:rPr>
      </w:pPr>
      <w:r w:rsidRPr="007A2D72">
        <w:rPr>
          <w:b/>
          <w:sz w:val="28"/>
          <w:szCs w:val="28"/>
        </w:rPr>
        <w:t>Agjencia e Prokurimit Publik</w:t>
      </w:r>
    </w:p>
    <w:p w14:paraId="04038ECE" w14:textId="77777777" w:rsidR="00CD7AC9" w:rsidRPr="007A2D72" w:rsidRDefault="00CD7AC9" w:rsidP="002C420E">
      <w:pPr>
        <w:pStyle w:val="BodyText"/>
        <w:ind w:left="0"/>
        <w:contextualSpacing/>
        <w:jc w:val="left"/>
        <w:rPr>
          <w:b/>
        </w:rPr>
      </w:pPr>
    </w:p>
    <w:p w14:paraId="178A2C5C" w14:textId="77777777" w:rsidR="00CD7AC9" w:rsidRPr="007A2D72" w:rsidRDefault="00BD5E4A" w:rsidP="002C420E">
      <w:pPr>
        <w:pStyle w:val="BodyText"/>
        <w:ind w:left="0"/>
        <w:contextualSpacing/>
        <w:jc w:val="left"/>
      </w:pPr>
      <w:r w:rsidRPr="007A2D72">
        <w:t>Agjencia e Prokurimit Publik kryen detyrat e mëposhtme:</w:t>
      </w:r>
    </w:p>
    <w:p w14:paraId="45F44708" w14:textId="77777777" w:rsidR="0008036E" w:rsidRPr="007A2D72" w:rsidRDefault="0008036E" w:rsidP="002C420E">
      <w:pPr>
        <w:pStyle w:val="BodyText"/>
        <w:ind w:left="0"/>
        <w:contextualSpacing/>
        <w:jc w:val="left"/>
      </w:pPr>
    </w:p>
    <w:p w14:paraId="2AD48FC1" w14:textId="77777777" w:rsidR="00CD7AC9" w:rsidRPr="007A2D72" w:rsidRDefault="00BD5E4A" w:rsidP="00494B2C">
      <w:pPr>
        <w:pStyle w:val="ListParagraph"/>
        <w:numPr>
          <w:ilvl w:val="1"/>
          <w:numId w:val="64"/>
        </w:numPr>
        <w:ind w:left="360" w:hanging="360"/>
        <w:contextualSpacing/>
        <w:rPr>
          <w:sz w:val="28"/>
          <w:szCs w:val="28"/>
        </w:rPr>
      </w:pPr>
      <w:r w:rsidRPr="007A2D72">
        <w:rPr>
          <w:sz w:val="28"/>
          <w:szCs w:val="28"/>
        </w:rPr>
        <w:t>Kryen publikimin e dokumenteve standarde të tenderit;</w:t>
      </w:r>
    </w:p>
    <w:p w14:paraId="379B99C8" w14:textId="77777777" w:rsidR="00CD7AC9" w:rsidRPr="007A2D72" w:rsidRDefault="00BD5E4A" w:rsidP="00494B2C">
      <w:pPr>
        <w:pStyle w:val="ListParagraph"/>
        <w:numPr>
          <w:ilvl w:val="1"/>
          <w:numId w:val="64"/>
        </w:numPr>
        <w:ind w:left="360" w:hanging="360"/>
        <w:contextualSpacing/>
        <w:rPr>
          <w:sz w:val="28"/>
          <w:szCs w:val="28"/>
        </w:rPr>
      </w:pPr>
      <w:r w:rsidRPr="007A2D72">
        <w:rPr>
          <w:sz w:val="28"/>
          <w:szCs w:val="28"/>
        </w:rPr>
        <w:t>Përjashton një operator ekonomik, sipas dispozitave të ligjit të prokurimit publik, nga përfitimi i kontratave publike.</w:t>
      </w:r>
    </w:p>
    <w:p w14:paraId="6767701C" w14:textId="77777777" w:rsidR="00CD7AC9" w:rsidRPr="007A2D72" w:rsidRDefault="00CD7AC9" w:rsidP="002C420E">
      <w:pPr>
        <w:pStyle w:val="BodyText"/>
        <w:ind w:left="0"/>
        <w:contextualSpacing/>
        <w:jc w:val="left"/>
      </w:pPr>
    </w:p>
    <w:p w14:paraId="0644D5F1" w14:textId="77777777" w:rsidR="00CD7AC9" w:rsidRPr="007A2D72" w:rsidRDefault="00BD5E4A" w:rsidP="002C420E">
      <w:pPr>
        <w:pStyle w:val="Heading2"/>
        <w:ind w:left="0"/>
        <w:contextualSpacing/>
      </w:pPr>
      <w:r w:rsidRPr="007A2D72">
        <w:t>Neni 13</w:t>
      </w:r>
    </w:p>
    <w:p w14:paraId="19D02405" w14:textId="77777777" w:rsidR="00CD7AC9" w:rsidRPr="007A2D72" w:rsidRDefault="00BD5E4A" w:rsidP="002C420E">
      <w:pPr>
        <w:contextualSpacing/>
        <w:jc w:val="center"/>
        <w:rPr>
          <w:b/>
          <w:sz w:val="28"/>
          <w:szCs w:val="28"/>
        </w:rPr>
      </w:pPr>
      <w:r w:rsidRPr="007A2D72">
        <w:rPr>
          <w:b/>
          <w:sz w:val="28"/>
          <w:szCs w:val="28"/>
        </w:rPr>
        <w:t>Institucioni përgjegjës për koncesionet dhe partneritetin publik privat</w:t>
      </w:r>
    </w:p>
    <w:p w14:paraId="6F1990C1" w14:textId="77777777" w:rsidR="0008036E" w:rsidRPr="007A2D72" w:rsidRDefault="0008036E" w:rsidP="002C420E">
      <w:pPr>
        <w:contextualSpacing/>
        <w:jc w:val="center"/>
        <w:rPr>
          <w:b/>
          <w:sz w:val="28"/>
          <w:szCs w:val="28"/>
        </w:rPr>
      </w:pPr>
    </w:p>
    <w:p w14:paraId="61028066" w14:textId="4501B29E" w:rsidR="00CD7AC9" w:rsidRPr="007A2D72" w:rsidRDefault="00BD5E4A" w:rsidP="00494B2C">
      <w:pPr>
        <w:pStyle w:val="ListParagraph"/>
        <w:numPr>
          <w:ilvl w:val="0"/>
          <w:numId w:val="63"/>
        </w:numPr>
        <w:ind w:left="360" w:hanging="360"/>
        <w:contextualSpacing/>
        <w:rPr>
          <w:sz w:val="28"/>
          <w:szCs w:val="28"/>
        </w:rPr>
      </w:pPr>
      <w:r w:rsidRPr="007A2D72">
        <w:rPr>
          <w:sz w:val="28"/>
          <w:szCs w:val="28"/>
        </w:rPr>
        <w:t>Institucioni përgjegjës për koncesionet dhe partneritetin publik privat është institucion publik buxhetor në varësi të ministrit përgjegjës për ekonominë.</w:t>
      </w:r>
    </w:p>
    <w:p w14:paraId="3804A5D1" w14:textId="77777777" w:rsidR="00CD7AC9" w:rsidRPr="007A2D72" w:rsidRDefault="00CD7AC9" w:rsidP="00494B2C">
      <w:pPr>
        <w:pStyle w:val="BodyText"/>
        <w:ind w:left="360" w:hanging="360"/>
        <w:contextualSpacing/>
        <w:jc w:val="left"/>
      </w:pPr>
    </w:p>
    <w:p w14:paraId="255A17D2" w14:textId="03DFABFB" w:rsidR="00CD7AC9" w:rsidRPr="007A2D72" w:rsidRDefault="00BD5E4A" w:rsidP="0008036E">
      <w:pPr>
        <w:pStyle w:val="ListParagraph"/>
        <w:numPr>
          <w:ilvl w:val="0"/>
          <w:numId w:val="63"/>
        </w:numPr>
        <w:ind w:left="360" w:hanging="360"/>
        <w:contextualSpacing/>
        <w:rPr>
          <w:sz w:val="28"/>
          <w:szCs w:val="28"/>
        </w:rPr>
      </w:pPr>
      <w:r w:rsidRPr="007A2D72">
        <w:rPr>
          <w:sz w:val="28"/>
          <w:szCs w:val="28"/>
        </w:rPr>
        <w:t xml:space="preserve">Institucioni përgjegjës për koncesionet dhe partneritetin publik privat financohet nga buxheti i shtetit, si dhe </w:t>
      </w:r>
      <w:r w:rsidR="00B21602">
        <w:rPr>
          <w:sz w:val="28"/>
          <w:szCs w:val="28"/>
        </w:rPr>
        <w:t xml:space="preserve">nga </w:t>
      </w:r>
      <w:r w:rsidRPr="007A2D72">
        <w:rPr>
          <w:sz w:val="28"/>
          <w:szCs w:val="28"/>
        </w:rPr>
        <w:t>të ardhurat që sigurohen nga shërbimet që ofron.</w:t>
      </w:r>
    </w:p>
    <w:p w14:paraId="3A6B21F3" w14:textId="77777777" w:rsidR="0008036E" w:rsidRPr="007A2D72" w:rsidRDefault="0008036E" w:rsidP="00494B2C">
      <w:pPr>
        <w:pStyle w:val="ListParagraph"/>
        <w:ind w:left="360" w:firstLine="0"/>
        <w:contextualSpacing/>
        <w:rPr>
          <w:sz w:val="28"/>
          <w:szCs w:val="28"/>
        </w:rPr>
      </w:pPr>
    </w:p>
    <w:p w14:paraId="0C50A56A" w14:textId="77777777" w:rsidR="00CD7AC9" w:rsidRPr="007A2D72" w:rsidRDefault="00BD5E4A" w:rsidP="00494B2C">
      <w:pPr>
        <w:pStyle w:val="ListParagraph"/>
        <w:numPr>
          <w:ilvl w:val="0"/>
          <w:numId w:val="63"/>
        </w:numPr>
        <w:ind w:left="360" w:hanging="360"/>
        <w:contextualSpacing/>
        <w:rPr>
          <w:sz w:val="28"/>
          <w:szCs w:val="28"/>
        </w:rPr>
      </w:pPr>
      <w:r w:rsidRPr="007A2D72">
        <w:rPr>
          <w:sz w:val="28"/>
          <w:szCs w:val="28"/>
        </w:rPr>
        <w:t xml:space="preserve">Punonjësit e institucionit përgjegjës për koncesionet dhe partneritetin publik privat, të cilët hartojnë studime </w:t>
      </w:r>
      <w:proofErr w:type="spellStart"/>
      <w:r w:rsidRPr="007A2D72">
        <w:rPr>
          <w:sz w:val="28"/>
          <w:szCs w:val="28"/>
        </w:rPr>
        <w:t>fizibiliteti</w:t>
      </w:r>
      <w:proofErr w:type="spellEnd"/>
      <w:r w:rsidRPr="007A2D72">
        <w:rPr>
          <w:sz w:val="28"/>
          <w:szCs w:val="28"/>
        </w:rPr>
        <w:t>, përfitojnë shpërblim të veçantë.</w:t>
      </w:r>
    </w:p>
    <w:p w14:paraId="0CE689FC" w14:textId="77777777" w:rsidR="00CD7AC9" w:rsidRPr="007A2D72" w:rsidRDefault="00CD7AC9" w:rsidP="00494B2C">
      <w:pPr>
        <w:pStyle w:val="BodyText"/>
        <w:ind w:left="360" w:hanging="360"/>
        <w:contextualSpacing/>
        <w:jc w:val="left"/>
      </w:pPr>
    </w:p>
    <w:p w14:paraId="03483E0D" w14:textId="77777777" w:rsidR="00CD7AC9" w:rsidRPr="007A2D72" w:rsidRDefault="00BD5E4A" w:rsidP="00494B2C">
      <w:pPr>
        <w:pStyle w:val="ListParagraph"/>
        <w:numPr>
          <w:ilvl w:val="0"/>
          <w:numId w:val="63"/>
        </w:numPr>
        <w:ind w:left="360" w:hanging="360"/>
        <w:contextualSpacing/>
        <w:rPr>
          <w:sz w:val="28"/>
          <w:szCs w:val="28"/>
        </w:rPr>
      </w:pPr>
      <w:r w:rsidRPr="007A2D72">
        <w:rPr>
          <w:sz w:val="28"/>
          <w:szCs w:val="28"/>
        </w:rPr>
        <w:t>Mënyra e organizimit dhe e funksionimit, shpërblimet e veçanta për punonjësit, si dhe procedurat e niveli i tarifave të shërbimeve, që do të ofrohen nga institucioni përgjegjës për koncesionet dhe partneritetin publik privat, përcaktohen me vendim të Këshillit të Ministrave.</w:t>
      </w:r>
    </w:p>
    <w:p w14:paraId="0581205D" w14:textId="77777777" w:rsidR="00CD7AC9" w:rsidRPr="007A2D72" w:rsidRDefault="00CD7AC9" w:rsidP="00494B2C">
      <w:pPr>
        <w:pStyle w:val="BodyText"/>
        <w:ind w:left="360" w:hanging="360"/>
        <w:contextualSpacing/>
        <w:jc w:val="left"/>
      </w:pPr>
    </w:p>
    <w:p w14:paraId="45C346A3" w14:textId="3C6A6413" w:rsidR="00CD7AC9" w:rsidRPr="007A2D72" w:rsidRDefault="00BD5E4A" w:rsidP="00494B2C">
      <w:pPr>
        <w:pStyle w:val="ListParagraph"/>
        <w:numPr>
          <w:ilvl w:val="0"/>
          <w:numId w:val="63"/>
        </w:numPr>
        <w:ind w:left="360" w:hanging="360"/>
        <w:contextualSpacing/>
        <w:rPr>
          <w:sz w:val="28"/>
          <w:szCs w:val="28"/>
        </w:rPr>
      </w:pPr>
      <w:r w:rsidRPr="007A2D72">
        <w:rPr>
          <w:sz w:val="28"/>
          <w:szCs w:val="28"/>
        </w:rPr>
        <w:t>Institucioni përgjegjës për koncesionet dhe partneritetin publik privat ka për qëllim rregullimin dhe mbikëqyrjen e praktikave të koncesioneve dhe partneriteteve publike private</w:t>
      </w:r>
      <w:r w:rsidR="0008036E" w:rsidRPr="007A2D72">
        <w:rPr>
          <w:sz w:val="28"/>
          <w:szCs w:val="28"/>
        </w:rPr>
        <w:t>,</w:t>
      </w:r>
      <w:r w:rsidRPr="007A2D72">
        <w:rPr>
          <w:sz w:val="28"/>
          <w:szCs w:val="28"/>
        </w:rPr>
        <w:t xml:space="preserve"> në përputhje me legjislacionin në fuqi dhe standardet evropiane.</w:t>
      </w:r>
    </w:p>
    <w:p w14:paraId="0CF3CBEA" w14:textId="77777777" w:rsidR="006D6AA3" w:rsidRPr="007A2D72" w:rsidRDefault="006D6AA3" w:rsidP="006D6AA3">
      <w:pPr>
        <w:pStyle w:val="ListParagraph"/>
        <w:ind w:left="360" w:firstLine="0"/>
        <w:contextualSpacing/>
        <w:rPr>
          <w:sz w:val="28"/>
          <w:szCs w:val="28"/>
        </w:rPr>
      </w:pPr>
    </w:p>
    <w:p w14:paraId="6F79A430" w14:textId="1C924542" w:rsidR="00CD7AC9" w:rsidRPr="007A2D72" w:rsidRDefault="00BD5E4A" w:rsidP="0008036E">
      <w:pPr>
        <w:pStyle w:val="ListParagraph"/>
        <w:numPr>
          <w:ilvl w:val="0"/>
          <w:numId w:val="63"/>
        </w:numPr>
        <w:ind w:left="360" w:hanging="360"/>
        <w:contextualSpacing/>
        <w:rPr>
          <w:sz w:val="28"/>
          <w:szCs w:val="28"/>
        </w:rPr>
      </w:pPr>
      <w:r w:rsidRPr="007A2D72">
        <w:rPr>
          <w:sz w:val="28"/>
          <w:szCs w:val="28"/>
        </w:rPr>
        <w:t>Kompetencat e institucionit përgjegjës për koncesionet dhe partneritetin publik privat janë, si më poshtë vijon:</w:t>
      </w:r>
      <w:r w:rsidR="006D6AA3" w:rsidRPr="007A2D72">
        <w:rPr>
          <w:sz w:val="28"/>
          <w:szCs w:val="28"/>
        </w:rPr>
        <w:t xml:space="preserve">  </w:t>
      </w:r>
    </w:p>
    <w:p w14:paraId="369138C4" w14:textId="77777777" w:rsidR="006D6AA3" w:rsidRPr="007A2D72" w:rsidRDefault="006D6AA3" w:rsidP="006D6AA3">
      <w:pPr>
        <w:pStyle w:val="ListParagraph"/>
        <w:ind w:left="360" w:firstLine="0"/>
        <w:contextualSpacing/>
        <w:rPr>
          <w:sz w:val="28"/>
          <w:szCs w:val="28"/>
        </w:rPr>
      </w:pPr>
    </w:p>
    <w:p w14:paraId="1FB908F3" w14:textId="40EC4364" w:rsidR="00CD7AC9" w:rsidRPr="007A2D72" w:rsidRDefault="00BD5E4A" w:rsidP="00494B2C">
      <w:pPr>
        <w:pStyle w:val="ListParagraph"/>
        <w:numPr>
          <w:ilvl w:val="1"/>
          <w:numId w:val="63"/>
        </w:numPr>
        <w:ind w:left="900" w:hanging="360"/>
        <w:contextualSpacing/>
        <w:rPr>
          <w:sz w:val="28"/>
          <w:szCs w:val="28"/>
        </w:rPr>
      </w:pPr>
      <w:r w:rsidRPr="007A2D72">
        <w:rPr>
          <w:sz w:val="28"/>
          <w:szCs w:val="28"/>
        </w:rPr>
        <w:lastRenderedPageBreak/>
        <w:t xml:space="preserve">Përgatit studimin e </w:t>
      </w:r>
      <w:proofErr w:type="spellStart"/>
      <w:r w:rsidRPr="007A2D72">
        <w:rPr>
          <w:sz w:val="28"/>
          <w:szCs w:val="28"/>
        </w:rPr>
        <w:t>fizibilitetit</w:t>
      </w:r>
      <w:proofErr w:type="spellEnd"/>
      <w:r w:rsidRPr="007A2D72">
        <w:rPr>
          <w:sz w:val="28"/>
          <w:szCs w:val="28"/>
        </w:rPr>
        <w:t xml:space="preserve"> për projektet e institucioneve qendrore</w:t>
      </w:r>
      <w:r w:rsidR="00627BC9" w:rsidRPr="007A2D72">
        <w:rPr>
          <w:sz w:val="28"/>
          <w:szCs w:val="28"/>
        </w:rPr>
        <w:t xml:space="preserve"> dhe enteve në varësi të tyre</w:t>
      </w:r>
      <w:r w:rsidRPr="007A2D72">
        <w:rPr>
          <w:sz w:val="28"/>
          <w:szCs w:val="28"/>
        </w:rPr>
        <w:t>;</w:t>
      </w:r>
    </w:p>
    <w:p w14:paraId="18991E42" w14:textId="77777777" w:rsidR="00CD7AC9" w:rsidRPr="007A2D72" w:rsidRDefault="00BD5E4A" w:rsidP="00494B2C">
      <w:pPr>
        <w:pStyle w:val="ListParagraph"/>
        <w:numPr>
          <w:ilvl w:val="1"/>
          <w:numId w:val="63"/>
        </w:numPr>
        <w:ind w:left="900" w:hanging="360"/>
        <w:contextualSpacing/>
        <w:rPr>
          <w:sz w:val="28"/>
          <w:szCs w:val="28"/>
        </w:rPr>
      </w:pPr>
      <w:r w:rsidRPr="007A2D72">
        <w:rPr>
          <w:sz w:val="28"/>
          <w:szCs w:val="28"/>
        </w:rPr>
        <w:t xml:space="preserve">Për institucionet e vetëqeverisjes vendore dhe entet e përcaktuara në shkronjën “b”, të pikës 2, të nenit 15, studimet e </w:t>
      </w:r>
      <w:proofErr w:type="spellStart"/>
      <w:r w:rsidRPr="007A2D72">
        <w:rPr>
          <w:sz w:val="28"/>
          <w:szCs w:val="28"/>
        </w:rPr>
        <w:t>fizibilitetit</w:t>
      </w:r>
      <w:proofErr w:type="spellEnd"/>
      <w:r w:rsidRPr="007A2D72">
        <w:rPr>
          <w:sz w:val="28"/>
          <w:szCs w:val="28"/>
        </w:rPr>
        <w:t xml:space="preserve"> hartohen kundrejt pagesës së një tarife të posaçme dhe në varësi të </w:t>
      </w:r>
      <w:proofErr w:type="spellStart"/>
      <w:r w:rsidRPr="007A2D72">
        <w:rPr>
          <w:sz w:val="28"/>
          <w:szCs w:val="28"/>
        </w:rPr>
        <w:t>disponueshmërisë</w:t>
      </w:r>
      <w:proofErr w:type="spellEnd"/>
      <w:r w:rsidRPr="007A2D72">
        <w:rPr>
          <w:sz w:val="28"/>
          <w:szCs w:val="28"/>
        </w:rPr>
        <w:t>;</w:t>
      </w:r>
    </w:p>
    <w:p w14:paraId="452A847F" w14:textId="77777777" w:rsidR="00CD7AC9" w:rsidRPr="007A2D72" w:rsidRDefault="00BD5E4A" w:rsidP="00494B2C">
      <w:pPr>
        <w:pStyle w:val="ListParagraph"/>
        <w:numPr>
          <w:ilvl w:val="1"/>
          <w:numId w:val="63"/>
        </w:numPr>
        <w:ind w:left="900" w:hanging="360"/>
        <w:contextualSpacing/>
        <w:rPr>
          <w:sz w:val="28"/>
          <w:szCs w:val="28"/>
        </w:rPr>
      </w:pPr>
      <w:r w:rsidRPr="007A2D72">
        <w:rPr>
          <w:sz w:val="28"/>
          <w:szCs w:val="28"/>
        </w:rPr>
        <w:t>Propozon pranë ministrit përgjegjës për ekonominë ndryshimin e legjislacionit në fushën e koncesioneve/partneriteteve publike private, si dhe udhëzimet për zbatimin e dispozitave të këtij ligji;</w:t>
      </w:r>
    </w:p>
    <w:p w14:paraId="0B29D0A9" w14:textId="78561932" w:rsidR="00CD7AC9" w:rsidRPr="007A2D72" w:rsidRDefault="00BD5E4A" w:rsidP="00494B2C">
      <w:pPr>
        <w:pStyle w:val="BodyText"/>
        <w:ind w:left="900" w:hanging="360"/>
        <w:contextualSpacing/>
      </w:pPr>
      <w:r w:rsidRPr="007A2D72">
        <w:t xml:space="preserve">ç) </w:t>
      </w:r>
      <w:r w:rsidR="0008036E" w:rsidRPr="007A2D72">
        <w:tab/>
      </w:r>
      <w:r w:rsidRPr="007A2D72">
        <w:t>Harton dokumentet standarde të koncesionit/partneritetit publik privat dhe bashkëpunon me Agjencinë e Prokurimit Publik për publikimin e dokumenteve standarde të tenderit;</w:t>
      </w:r>
    </w:p>
    <w:p w14:paraId="5E3692AC" w14:textId="77777777" w:rsidR="00CD7AC9" w:rsidRPr="007A2D72" w:rsidRDefault="00BD5E4A" w:rsidP="00494B2C">
      <w:pPr>
        <w:pStyle w:val="ListParagraph"/>
        <w:numPr>
          <w:ilvl w:val="1"/>
          <w:numId w:val="63"/>
        </w:numPr>
        <w:ind w:left="900" w:hanging="360"/>
        <w:contextualSpacing/>
        <w:rPr>
          <w:sz w:val="28"/>
          <w:szCs w:val="28"/>
        </w:rPr>
      </w:pPr>
      <w:r w:rsidRPr="007A2D72">
        <w:rPr>
          <w:sz w:val="28"/>
          <w:szCs w:val="28"/>
        </w:rPr>
        <w:t>Kryen procedurat e përzgjedhjes së konsulentëve të jashtëm, në përputhje me procedurat e prokurimit publik;</w:t>
      </w:r>
    </w:p>
    <w:p w14:paraId="6EA5C1EC" w14:textId="6D2E2326" w:rsidR="00CD7AC9" w:rsidRPr="007A2D72" w:rsidRDefault="00BD5E4A" w:rsidP="0008036E">
      <w:pPr>
        <w:pStyle w:val="BodyText"/>
        <w:ind w:left="900" w:hanging="450"/>
        <w:contextualSpacing/>
      </w:pPr>
      <w:r w:rsidRPr="007A2D72">
        <w:t xml:space="preserve">dh) </w:t>
      </w:r>
      <w:r w:rsidR="0008036E" w:rsidRPr="007A2D72">
        <w:tab/>
      </w:r>
      <w:r w:rsidRPr="007A2D72">
        <w:t xml:space="preserve">Mbikëqyr veprimtarinë e </w:t>
      </w:r>
      <w:r w:rsidR="0008036E" w:rsidRPr="007A2D72">
        <w:t>njësisë së zbatimit të kontratës</w:t>
      </w:r>
      <w:r w:rsidRPr="007A2D72">
        <w:t>, me qëllim verifikimin e përputhshmërisë me detyrimet e nenit 60 të këtij ligji dhe</w:t>
      </w:r>
      <w:r w:rsidR="0008036E" w:rsidRPr="007A2D72">
        <w:t xml:space="preserve"> të</w:t>
      </w:r>
      <w:r w:rsidRPr="007A2D72">
        <w:t xml:space="preserve"> akteve nënligjore në zbatim të tij.</w:t>
      </w:r>
    </w:p>
    <w:p w14:paraId="40034126" w14:textId="77777777" w:rsidR="0008036E" w:rsidRPr="007A2D72" w:rsidRDefault="0008036E" w:rsidP="00494B2C">
      <w:pPr>
        <w:pStyle w:val="BodyText"/>
        <w:ind w:left="900" w:hanging="450"/>
        <w:contextualSpacing/>
      </w:pPr>
    </w:p>
    <w:p w14:paraId="680D7B16" w14:textId="77777777" w:rsidR="00CD7AC9" w:rsidRPr="007A2D72" w:rsidRDefault="00BD5E4A" w:rsidP="002C420E">
      <w:pPr>
        <w:pStyle w:val="Heading2"/>
        <w:ind w:left="0"/>
        <w:contextualSpacing/>
      </w:pPr>
      <w:r w:rsidRPr="007A2D72">
        <w:t>Neni 14</w:t>
      </w:r>
    </w:p>
    <w:p w14:paraId="6837DAAC" w14:textId="77777777" w:rsidR="00CD7AC9" w:rsidRPr="007A2D72" w:rsidRDefault="00BD5E4A" w:rsidP="002C420E">
      <w:pPr>
        <w:contextualSpacing/>
        <w:jc w:val="center"/>
        <w:rPr>
          <w:b/>
          <w:sz w:val="28"/>
          <w:szCs w:val="28"/>
        </w:rPr>
      </w:pPr>
      <w:r w:rsidRPr="007A2D72">
        <w:rPr>
          <w:b/>
          <w:sz w:val="28"/>
          <w:szCs w:val="28"/>
        </w:rPr>
        <w:t>Marrëdhënia e institucionit përgjegjës për koncesionet dhe partneritetin publik privat me autoritetet/entet kontraktuese</w:t>
      </w:r>
    </w:p>
    <w:p w14:paraId="41CCF6F7" w14:textId="77777777" w:rsidR="00CD7AC9" w:rsidRPr="007A2D72" w:rsidRDefault="00CD7AC9" w:rsidP="002C420E">
      <w:pPr>
        <w:pStyle w:val="BodyText"/>
        <w:ind w:left="0"/>
        <w:contextualSpacing/>
        <w:jc w:val="left"/>
        <w:rPr>
          <w:b/>
        </w:rPr>
      </w:pPr>
    </w:p>
    <w:p w14:paraId="6F2B2C95" w14:textId="77777777" w:rsidR="00CD7AC9" w:rsidRPr="007A2D72" w:rsidRDefault="00BD5E4A" w:rsidP="00494B2C">
      <w:pPr>
        <w:pStyle w:val="ListParagraph"/>
        <w:numPr>
          <w:ilvl w:val="0"/>
          <w:numId w:val="62"/>
        </w:numPr>
        <w:ind w:left="360" w:hanging="360"/>
        <w:contextualSpacing/>
        <w:rPr>
          <w:sz w:val="28"/>
          <w:szCs w:val="28"/>
        </w:rPr>
      </w:pPr>
      <w:r w:rsidRPr="007A2D72">
        <w:rPr>
          <w:sz w:val="28"/>
          <w:szCs w:val="28"/>
        </w:rPr>
        <w:t>Institucioni përgjegjës për koncesionet dhe partneritetin publik privat jep mbështetje teknike dhe asistencë për autoritetin/entet kontraktuese për identifikimin e projekteve të mundshme për koncesionin apo partneritetin publik privat.</w:t>
      </w:r>
    </w:p>
    <w:p w14:paraId="665A3B93" w14:textId="77777777" w:rsidR="00CD7AC9" w:rsidRPr="007A2D72" w:rsidRDefault="00CD7AC9" w:rsidP="00494B2C">
      <w:pPr>
        <w:pStyle w:val="BodyText"/>
        <w:ind w:left="360" w:hanging="360"/>
        <w:contextualSpacing/>
        <w:jc w:val="left"/>
      </w:pPr>
    </w:p>
    <w:p w14:paraId="2EAC6260" w14:textId="4A370D67" w:rsidR="00CD7AC9" w:rsidRPr="007A2D72" w:rsidRDefault="00BD5E4A" w:rsidP="00494B2C">
      <w:pPr>
        <w:pStyle w:val="ListParagraph"/>
        <w:numPr>
          <w:ilvl w:val="0"/>
          <w:numId w:val="62"/>
        </w:numPr>
        <w:ind w:left="360" w:hanging="360"/>
        <w:contextualSpacing/>
        <w:rPr>
          <w:sz w:val="28"/>
          <w:szCs w:val="28"/>
        </w:rPr>
      </w:pPr>
      <w:r w:rsidRPr="007A2D72">
        <w:rPr>
          <w:sz w:val="28"/>
          <w:szCs w:val="28"/>
        </w:rPr>
        <w:t xml:space="preserve">Autoritetet/entet kontraktuese janë të detyruara të raportojnë </w:t>
      </w:r>
      <w:proofErr w:type="spellStart"/>
      <w:r w:rsidRPr="007A2D72">
        <w:rPr>
          <w:sz w:val="28"/>
          <w:szCs w:val="28"/>
        </w:rPr>
        <w:t>peridiodikisht</w:t>
      </w:r>
      <w:proofErr w:type="spellEnd"/>
      <w:r w:rsidRPr="007A2D72">
        <w:rPr>
          <w:sz w:val="28"/>
          <w:szCs w:val="28"/>
        </w:rPr>
        <w:t xml:space="preserve">, të paktën, 2 herë në vit, te institucioni përgjegjës për koncesionet dhe partneritetin publik privat për </w:t>
      </w:r>
      <w:proofErr w:type="spellStart"/>
      <w:r w:rsidRPr="007A2D72">
        <w:rPr>
          <w:sz w:val="28"/>
          <w:szCs w:val="28"/>
        </w:rPr>
        <w:t>performancën</w:t>
      </w:r>
      <w:proofErr w:type="spellEnd"/>
      <w:r w:rsidRPr="007A2D72">
        <w:rPr>
          <w:sz w:val="28"/>
          <w:szCs w:val="28"/>
        </w:rPr>
        <w:t xml:space="preserve"> financiare dhe </w:t>
      </w:r>
      <w:proofErr w:type="spellStart"/>
      <w:r w:rsidRPr="007A2D72">
        <w:rPr>
          <w:sz w:val="28"/>
          <w:szCs w:val="28"/>
        </w:rPr>
        <w:t>jofinanciare</w:t>
      </w:r>
      <w:proofErr w:type="spellEnd"/>
      <w:r w:rsidRPr="007A2D72">
        <w:rPr>
          <w:sz w:val="28"/>
          <w:szCs w:val="28"/>
        </w:rPr>
        <w:t xml:space="preserve"> të kontratave të koncesionit/partneritetit publik priv</w:t>
      </w:r>
      <w:r w:rsidR="00B21602">
        <w:rPr>
          <w:sz w:val="28"/>
          <w:szCs w:val="28"/>
        </w:rPr>
        <w:t>at, si dhe një raport vjetor për</w:t>
      </w:r>
      <w:r w:rsidRPr="007A2D72">
        <w:rPr>
          <w:sz w:val="28"/>
          <w:szCs w:val="28"/>
        </w:rPr>
        <w:t xml:space="preserve"> ecurinë e zbatimit të kushteve dhe </w:t>
      </w:r>
      <w:r w:rsidR="0008036E" w:rsidRPr="007A2D72">
        <w:rPr>
          <w:sz w:val="28"/>
          <w:szCs w:val="28"/>
        </w:rPr>
        <w:t xml:space="preserve">të </w:t>
      </w:r>
      <w:r w:rsidRPr="007A2D72">
        <w:rPr>
          <w:sz w:val="28"/>
          <w:szCs w:val="28"/>
        </w:rPr>
        <w:t>afateve të kontratës së koncesionit/partneritetit publik privat, duke identifikuar çdo problematikë të hasur gjatë periudhës së raportimit.</w:t>
      </w:r>
    </w:p>
    <w:p w14:paraId="2646CCE6" w14:textId="77777777" w:rsidR="00CD7AC9" w:rsidRPr="007A2D72" w:rsidRDefault="00CD7AC9" w:rsidP="00494B2C">
      <w:pPr>
        <w:pStyle w:val="BodyText"/>
        <w:ind w:left="360" w:hanging="360"/>
        <w:contextualSpacing/>
        <w:jc w:val="left"/>
      </w:pPr>
    </w:p>
    <w:p w14:paraId="052F6D19" w14:textId="77777777" w:rsidR="00CD7AC9" w:rsidRPr="007A2D72" w:rsidRDefault="00BD5E4A" w:rsidP="0008036E">
      <w:pPr>
        <w:pStyle w:val="ListParagraph"/>
        <w:numPr>
          <w:ilvl w:val="0"/>
          <w:numId w:val="62"/>
        </w:numPr>
        <w:ind w:left="360" w:hanging="360"/>
        <w:contextualSpacing/>
        <w:rPr>
          <w:sz w:val="28"/>
          <w:szCs w:val="28"/>
        </w:rPr>
      </w:pPr>
      <w:r w:rsidRPr="007A2D72">
        <w:rPr>
          <w:sz w:val="28"/>
          <w:szCs w:val="28"/>
        </w:rPr>
        <w:t>Institucioni përgjegjës për koncesionet dhe partneritetin publik privat dhe autoritetet/entet kontraktuese bashkëpunojnë në mënyrë të vazhdueshme për të siguruar:</w:t>
      </w:r>
    </w:p>
    <w:p w14:paraId="0C9F0E04" w14:textId="77777777" w:rsidR="0008036E" w:rsidRPr="007A2D72" w:rsidRDefault="0008036E" w:rsidP="00494B2C">
      <w:pPr>
        <w:pStyle w:val="ListParagraph"/>
        <w:ind w:left="360" w:firstLine="0"/>
        <w:contextualSpacing/>
        <w:rPr>
          <w:sz w:val="28"/>
          <w:szCs w:val="28"/>
        </w:rPr>
      </w:pPr>
    </w:p>
    <w:p w14:paraId="07790DE2" w14:textId="77777777" w:rsidR="00CD7AC9" w:rsidRPr="007A2D72" w:rsidRDefault="00BD5E4A" w:rsidP="00494B2C">
      <w:pPr>
        <w:pStyle w:val="ListParagraph"/>
        <w:numPr>
          <w:ilvl w:val="1"/>
          <w:numId w:val="62"/>
        </w:numPr>
        <w:ind w:left="720"/>
        <w:contextualSpacing/>
        <w:rPr>
          <w:sz w:val="28"/>
          <w:szCs w:val="28"/>
        </w:rPr>
      </w:pPr>
      <w:r w:rsidRPr="007A2D72">
        <w:rPr>
          <w:sz w:val="28"/>
          <w:szCs w:val="28"/>
        </w:rPr>
        <w:t>standardizimin me praktikat e Bashkimit Evropian;</w:t>
      </w:r>
    </w:p>
    <w:p w14:paraId="4A165A9D" w14:textId="77777777" w:rsidR="00CD7AC9" w:rsidRPr="007A2D72" w:rsidRDefault="00BD5E4A" w:rsidP="00494B2C">
      <w:pPr>
        <w:pStyle w:val="ListParagraph"/>
        <w:numPr>
          <w:ilvl w:val="1"/>
          <w:numId w:val="62"/>
        </w:numPr>
        <w:ind w:left="720"/>
        <w:contextualSpacing/>
        <w:rPr>
          <w:sz w:val="28"/>
          <w:szCs w:val="28"/>
        </w:rPr>
      </w:pPr>
      <w:r w:rsidRPr="007A2D72">
        <w:rPr>
          <w:sz w:val="28"/>
          <w:szCs w:val="28"/>
        </w:rPr>
        <w:t>shkëmbimin e eksperiencës dhe trajnimin e personelit;</w:t>
      </w:r>
    </w:p>
    <w:p w14:paraId="569F05C3" w14:textId="77777777" w:rsidR="00CD7AC9" w:rsidRPr="007A2D72" w:rsidRDefault="00BD5E4A" w:rsidP="00494B2C">
      <w:pPr>
        <w:pStyle w:val="ListParagraph"/>
        <w:numPr>
          <w:ilvl w:val="1"/>
          <w:numId w:val="62"/>
        </w:numPr>
        <w:ind w:left="720"/>
        <w:contextualSpacing/>
        <w:rPr>
          <w:sz w:val="28"/>
          <w:szCs w:val="28"/>
        </w:rPr>
      </w:pPr>
      <w:r w:rsidRPr="007A2D72">
        <w:rPr>
          <w:sz w:val="28"/>
          <w:szCs w:val="28"/>
        </w:rPr>
        <w:t>përmirësimin e legjislacionit dhe të procedurave.</w:t>
      </w:r>
    </w:p>
    <w:p w14:paraId="2F39301D" w14:textId="77777777" w:rsidR="0008036E" w:rsidRDefault="0008036E" w:rsidP="00494B2C">
      <w:pPr>
        <w:pStyle w:val="ListParagraph"/>
        <w:ind w:left="720" w:firstLine="0"/>
        <w:contextualSpacing/>
        <w:rPr>
          <w:sz w:val="28"/>
          <w:szCs w:val="28"/>
        </w:rPr>
      </w:pPr>
    </w:p>
    <w:p w14:paraId="40577C73" w14:textId="77777777" w:rsidR="0008571E" w:rsidRPr="007A2D72" w:rsidRDefault="0008571E" w:rsidP="00494B2C">
      <w:pPr>
        <w:pStyle w:val="ListParagraph"/>
        <w:ind w:left="720" w:firstLine="0"/>
        <w:contextualSpacing/>
        <w:rPr>
          <w:sz w:val="28"/>
          <w:szCs w:val="28"/>
        </w:rPr>
      </w:pPr>
    </w:p>
    <w:p w14:paraId="2DACE3AE" w14:textId="77777777" w:rsidR="00CD7AC9" w:rsidRPr="007A2D72" w:rsidRDefault="00BD5E4A" w:rsidP="00494B2C">
      <w:pPr>
        <w:pStyle w:val="ListParagraph"/>
        <w:numPr>
          <w:ilvl w:val="0"/>
          <w:numId w:val="62"/>
        </w:numPr>
        <w:tabs>
          <w:tab w:val="left" w:pos="509"/>
          <w:tab w:val="left" w:pos="525"/>
        </w:tabs>
        <w:ind w:left="360" w:hanging="360"/>
        <w:contextualSpacing/>
        <w:rPr>
          <w:sz w:val="28"/>
          <w:szCs w:val="28"/>
        </w:rPr>
      </w:pPr>
      <w:r w:rsidRPr="007A2D72">
        <w:rPr>
          <w:sz w:val="28"/>
          <w:szCs w:val="28"/>
        </w:rPr>
        <w:t>Autoritetet/entet kontraktuese janë të detyruara të respektojnë udhëzimet metodologjike dhe standardet e miratuara nga institucioni përgjegjës për koncesionet dhe partneritetin publik privat, për sa nuk bien ndesh me legjislacionin në fuqi.</w:t>
      </w:r>
    </w:p>
    <w:p w14:paraId="47B9F867" w14:textId="77777777" w:rsidR="006D6AA3" w:rsidRPr="007A2D72" w:rsidRDefault="006D6AA3" w:rsidP="00494B2C">
      <w:pPr>
        <w:pStyle w:val="Heading2"/>
        <w:ind w:left="0"/>
        <w:contextualSpacing/>
      </w:pPr>
    </w:p>
    <w:p w14:paraId="60D77E2B" w14:textId="3AAADBAB" w:rsidR="0008036E" w:rsidRPr="007A2D72" w:rsidRDefault="00BD5E4A" w:rsidP="00494B2C">
      <w:pPr>
        <w:pStyle w:val="Heading2"/>
        <w:ind w:left="0"/>
        <w:contextualSpacing/>
      </w:pPr>
      <w:r w:rsidRPr="007A2D72">
        <w:t>Neni 15</w:t>
      </w:r>
    </w:p>
    <w:p w14:paraId="1B7CC67E" w14:textId="39F40102" w:rsidR="00CD7AC9" w:rsidRPr="007A2D72" w:rsidRDefault="00BD5E4A" w:rsidP="0008036E">
      <w:pPr>
        <w:pStyle w:val="Heading2"/>
        <w:ind w:left="0"/>
        <w:contextualSpacing/>
      </w:pPr>
      <w:r w:rsidRPr="007A2D72">
        <w:t>Autoritetet/entet kontraktuese</w:t>
      </w:r>
    </w:p>
    <w:p w14:paraId="677AA610" w14:textId="77777777" w:rsidR="0008036E" w:rsidRPr="007A2D72" w:rsidRDefault="0008036E" w:rsidP="00494B2C">
      <w:pPr>
        <w:pStyle w:val="Heading2"/>
        <w:ind w:left="0"/>
        <w:contextualSpacing/>
      </w:pPr>
    </w:p>
    <w:p w14:paraId="1CD79E00" w14:textId="77777777" w:rsidR="00CD7AC9" w:rsidRPr="007A2D72" w:rsidRDefault="00BD5E4A" w:rsidP="00494B2C">
      <w:pPr>
        <w:pStyle w:val="ListParagraph"/>
        <w:numPr>
          <w:ilvl w:val="0"/>
          <w:numId w:val="61"/>
        </w:numPr>
        <w:ind w:left="360" w:hanging="360"/>
        <w:contextualSpacing/>
        <w:rPr>
          <w:sz w:val="28"/>
          <w:szCs w:val="28"/>
        </w:rPr>
      </w:pPr>
      <w:r w:rsidRPr="007A2D72">
        <w:rPr>
          <w:sz w:val="28"/>
          <w:szCs w:val="28"/>
        </w:rPr>
        <w:t>Autoritetet/entet kontraktuese janë institucionet dhe entet, të cilave ky ligj u jep kompetencat për të ndërmarrë një procedurë për dhënien e koncesionit/partneritetit publik privat.</w:t>
      </w:r>
    </w:p>
    <w:p w14:paraId="16D531C1" w14:textId="77777777" w:rsidR="00CD7AC9" w:rsidRPr="007A2D72" w:rsidRDefault="00CD7AC9" w:rsidP="00494B2C">
      <w:pPr>
        <w:pStyle w:val="BodyText"/>
        <w:ind w:left="360" w:hanging="360"/>
        <w:contextualSpacing/>
        <w:jc w:val="left"/>
      </w:pPr>
    </w:p>
    <w:p w14:paraId="0BE28518" w14:textId="77777777" w:rsidR="00CD7AC9" w:rsidRPr="007A2D72" w:rsidRDefault="00BD5E4A" w:rsidP="0008036E">
      <w:pPr>
        <w:pStyle w:val="ListParagraph"/>
        <w:numPr>
          <w:ilvl w:val="0"/>
          <w:numId w:val="61"/>
        </w:numPr>
        <w:ind w:left="360" w:hanging="360"/>
        <w:contextualSpacing/>
        <w:rPr>
          <w:sz w:val="28"/>
          <w:szCs w:val="28"/>
        </w:rPr>
      </w:pPr>
      <w:r w:rsidRPr="007A2D72">
        <w:rPr>
          <w:sz w:val="28"/>
          <w:szCs w:val="28"/>
        </w:rPr>
        <w:t>Autoritetet kontraktuese janë:</w:t>
      </w:r>
    </w:p>
    <w:p w14:paraId="6EFA4A41" w14:textId="77777777" w:rsidR="0008036E" w:rsidRPr="007A2D72" w:rsidRDefault="0008036E" w:rsidP="00494B2C">
      <w:pPr>
        <w:pStyle w:val="ListParagraph"/>
        <w:ind w:left="360" w:firstLine="0"/>
        <w:contextualSpacing/>
        <w:rPr>
          <w:sz w:val="28"/>
          <w:szCs w:val="28"/>
        </w:rPr>
      </w:pPr>
    </w:p>
    <w:p w14:paraId="0C18A43E" w14:textId="77777777" w:rsidR="00CD7AC9" w:rsidRPr="007A2D72" w:rsidRDefault="00BD5E4A" w:rsidP="00494B2C">
      <w:pPr>
        <w:pStyle w:val="ListParagraph"/>
        <w:numPr>
          <w:ilvl w:val="1"/>
          <w:numId w:val="61"/>
        </w:numPr>
        <w:ind w:left="720" w:hanging="360"/>
        <w:contextualSpacing/>
        <w:rPr>
          <w:sz w:val="28"/>
          <w:szCs w:val="28"/>
        </w:rPr>
      </w:pPr>
      <w:r w:rsidRPr="007A2D72">
        <w:rPr>
          <w:sz w:val="28"/>
          <w:szCs w:val="28"/>
        </w:rPr>
        <w:t>institucionet qendrore dhe njësitë e vetëqeverisjes vendore;</w:t>
      </w:r>
    </w:p>
    <w:p w14:paraId="28618CAE" w14:textId="77777777" w:rsidR="00CD7AC9" w:rsidRPr="007A2D72" w:rsidRDefault="00BD5E4A" w:rsidP="00494B2C">
      <w:pPr>
        <w:pStyle w:val="ListParagraph"/>
        <w:numPr>
          <w:ilvl w:val="1"/>
          <w:numId w:val="61"/>
        </w:numPr>
        <w:ind w:left="720" w:hanging="360"/>
        <w:contextualSpacing/>
        <w:rPr>
          <w:sz w:val="28"/>
          <w:szCs w:val="28"/>
        </w:rPr>
      </w:pPr>
      <w:r w:rsidRPr="007A2D72">
        <w:rPr>
          <w:sz w:val="28"/>
          <w:szCs w:val="28"/>
        </w:rPr>
        <w:t>çdo ent:</w:t>
      </w:r>
    </w:p>
    <w:p w14:paraId="6E2D4F7E" w14:textId="77777777" w:rsidR="0008036E" w:rsidRPr="007A2D72" w:rsidRDefault="0008036E" w:rsidP="00494B2C">
      <w:pPr>
        <w:pStyle w:val="ListParagraph"/>
        <w:ind w:left="720" w:firstLine="0"/>
        <w:contextualSpacing/>
        <w:rPr>
          <w:sz w:val="28"/>
          <w:szCs w:val="28"/>
        </w:rPr>
      </w:pPr>
    </w:p>
    <w:p w14:paraId="415EC4DB" w14:textId="77777777" w:rsidR="00CD7AC9" w:rsidRPr="007A2D72" w:rsidRDefault="00BD5E4A" w:rsidP="00494B2C">
      <w:pPr>
        <w:pStyle w:val="ListParagraph"/>
        <w:numPr>
          <w:ilvl w:val="0"/>
          <w:numId w:val="73"/>
        </w:numPr>
        <w:ind w:left="1260" w:hanging="180"/>
        <w:contextualSpacing/>
        <w:rPr>
          <w:sz w:val="28"/>
          <w:szCs w:val="28"/>
        </w:rPr>
      </w:pPr>
      <w:r w:rsidRPr="007A2D72">
        <w:rPr>
          <w:sz w:val="28"/>
          <w:szCs w:val="28"/>
        </w:rPr>
        <w:t>i themeluar për të ndjekur një interes të përgjithshëm dhe me karakter joekonomik apo tregtar;</w:t>
      </w:r>
    </w:p>
    <w:p w14:paraId="6BB2D0A2" w14:textId="77777777" w:rsidR="00CD7AC9" w:rsidRPr="007A2D72" w:rsidRDefault="00BD5E4A" w:rsidP="00494B2C">
      <w:pPr>
        <w:pStyle w:val="ListParagraph"/>
        <w:numPr>
          <w:ilvl w:val="0"/>
          <w:numId w:val="73"/>
        </w:numPr>
        <w:ind w:left="1260" w:hanging="180"/>
        <w:contextualSpacing/>
        <w:rPr>
          <w:sz w:val="28"/>
          <w:szCs w:val="28"/>
        </w:rPr>
      </w:pPr>
      <w:r w:rsidRPr="007A2D72">
        <w:rPr>
          <w:sz w:val="28"/>
          <w:szCs w:val="28"/>
        </w:rPr>
        <w:t>i cili ka personalitet juridik;</w:t>
      </w:r>
    </w:p>
    <w:p w14:paraId="45FAD734" w14:textId="1E075B26" w:rsidR="00CD7AC9" w:rsidRPr="007A2D72" w:rsidRDefault="00BD5E4A" w:rsidP="00494B2C">
      <w:pPr>
        <w:pStyle w:val="BodyText"/>
        <w:numPr>
          <w:ilvl w:val="0"/>
          <w:numId w:val="73"/>
        </w:numPr>
        <w:ind w:left="1260" w:hanging="180"/>
        <w:contextualSpacing/>
      </w:pPr>
      <w:r w:rsidRPr="007A2D72">
        <w:t xml:space="preserve">i financuar kryesisht nga shteti, autoritetet rajonale apo vendore ose nga ente të tjera publike apo i administruar prej tyre ose me një bord administrativ, </w:t>
      </w:r>
      <w:proofErr w:type="spellStart"/>
      <w:r w:rsidRPr="007A2D72">
        <w:t>menaxherial</w:t>
      </w:r>
      <w:proofErr w:type="spellEnd"/>
      <w:r w:rsidRPr="007A2D72">
        <w:t xml:space="preserve"> apo mbikëqyrës, ku më shumë se gjysma e anëtarëve të tyre emërohen nga shteti, autoritetet rajonale ose vendore apo nga entet e tjera publike.</w:t>
      </w:r>
    </w:p>
    <w:p w14:paraId="431EC593" w14:textId="77777777" w:rsidR="00CD7AC9" w:rsidRPr="007A2D72" w:rsidRDefault="00CD7AC9" w:rsidP="00494B2C">
      <w:pPr>
        <w:pStyle w:val="BodyText"/>
        <w:ind w:left="720" w:hanging="360"/>
        <w:contextualSpacing/>
        <w:jc w:val="left"/>
      </w:pPr>
    </w:p>
    <w:p w14:paraId="0E8E7085" w14:textId="1B407B7A" w:rsidR="00CD7AC9" w:rsidRPr="007A2D72" w:rsidRDefault="00BD5E4A" w:rsidP="00494B2C">
      <w:pPr>
        <w:pStyle w:val="ListParagraph"/>
        <w:numPr>
          <w:ilvl w:val="0"/>
          <w:numId w:val="61"/>
        </w:numPr>
        <w:ind w:left="360" w:hanging="360"/>
        <w:contextualSpacing/>
        <w:rPr>
          <w:sz w:val="28"/>
          <w:szCs w:val="28"/>
        </w:rPr>
      </w:pPr>
      <w:r w:rsidRPr="007A2D72">
        <w:rPr>
          <w:sz w:val="28"/>
          <w:szCs w:val="28"/>
        </w:rPr>
        <w:t>Entet kontraktuese janë institucionet dhe entet e përcaktuara në pikën 2 të këtij neni, të cilat, në fushën e tyre të përgjegjësisë, kryejnë një nga aktivitetet në sektorët utilitarë të përcaktuar në këtë ligj dhe që do të ndërmarrin një procedurë për dhënien e koncesionit/partneritetit publik privat për ushtrimin e njërit prej këtyre aktiviteteve.</w:t>
      </w:r>
    </w:p>
    <w:p w14:paraId="097F692C" w14:textId="77777777" w:rsidR="00CD7AC9" w:rsidRPr="007A2D72" w:rsidRDefault="00CD7AC9" w:rsidP="00494B2C">
      <w:pPr>
        <w:pStyle w:val="BodyText"/>
        <w:ind w:left="360" w:hanging="360"/>
        <w:contextualSpacing/>
        <w:jc w:val="left"/>
      </w:pPr>
    </w:p>
    <w:p w14:paraId="77F28211" w14:textId="77777777" w:rsidR="00CD7AC9" w:rsidRPr="007A2D72" w:rsidRDefault="00BD5E4A" w:rsidP="0008036E">
      <w:pPr>
        <w:pStyle w:val="ListParagraph"/>
        <w:numPr>
          <w:ilvl w:val="0"/>
          <w:numId w:val="61"/>
        </w:numPr>
        <w:ind w:left="360" w:hanging="360"/>
        <w:contextualSpacing/>
        <w:rPr>
          <w:sz w:val="28"/>
          <w:szCs w:val="28"/>
        </w:rPr>
      </w:pPr>
      <w:r w:rsidRPr="007A2D72">
        <w:rPr>
          <w:sz w:val="28"/>
          <w:szCs w:val="28"/>
        </w:rPr>
        <w:t xml:space="preserve">Entet kontraktuese janë, gjithashtu, entitete, të ndryshme nga ato të përmendura në pikat 2 dhe 3, të këtij neni, por që veprojnë në bazë të </w:t>
      </w:r>
      <w:proofErr w:type="spellStart"/>
      <w:r w:rsidRPr="007A2D72">
        <w:rPr>
          <w:sz w:val="28"/>
          <w:szCs w:val="28"/>
        </w:rPr>
        <w:t>të</w:t>
      </w:r>
      <w:proofErr w:type="spellEnd"/>
      <w:r w:rsidRPr="007A2D72">
        <w:rPr>
          <w:sz w:val="28"/>
          <w:szCs w:val="28"/>
        </w:rPr>
        <w:t xml:space="preserve"> drejtave të veçanta ose ekskluzive, të dhëna për ushtrimin e njërit prej aktiviteteve në sektorët e shërbimeve të specifikuara në këtë ligj.</w:t>
      </w:r>
    </w:p>
    <w:p w14:paraId="66A5D188" w14:textId="77777777" w:rsidR="0008036E" w:rsidRPr="007A2D72" w:rsidRDefault="0008036E" w:rsidP="00494B2C">
      <w:pPr>
        <w:pStyle w:val="ListParagraph"/>
        <w:ind w:left="360" w:firstLine="0"/>
        <w:contextualSpacing/>
        <w:rPr>
          <w:sz w:val="28"/>
          <w:szCs w:val="28"/>
        </w:rPr>
      </w:pPr>
    </w:p>
    <w:p w14:paraId="2D74B226" w14:textId="77777777" w:rsidR="00CD7AC9" w:rsidRPr="007A2D72" w:rsidRDefault="00BD5E4A" w:rsidP="00494B2C">
      <w:pPr>
        <w:pStyle w:val="ListParagraph"/>
        <w:numPr>
          <w:ilvl w:val="0"/>
          <w:numId w:val="61"/>
        </w:numPr>
        <w:ind w:left="360" w:hanging="360"/>
        <w:contextualSpacing/>
        <w:rPr>
          <w:sz w:val="28"/>
          <w:szCs w:val="28"/>
        </w:rPr>
      </w:pPr>
      <w:r w:rsidRPr="007A2D72">
        <w:rPr>
          <w:sz w:val="28"/>
          <w:szCs w:val="28"/>
        </w:rPr>
        <w:t>Kur objekti i kontratës së koncesionit/partneritetit publik privat është fushë e veprimtarisë së më shumë se një autoriteti kontraktues, Këshilli i Ministrave, me vendim, përcakton autoritetin kontraktues, sipas rastit.</w:t>
      </w:r>
    </w:p>
    <w:p w14:paraId="70E32BE6" w14:textId="77777777" w:rsidR="00CD7AC9" w:rsidRDefault="00CD7AC9" w:rsidP="002C420E">
      <w:pPr>
        <w:pStyle w:val="BodyText"/>
        <w:ind w:left="0"/>
        <w:contextualSpacing/>
        <w:jc w:val="left"/>
      </w:pPr>
    </w:p>
    <w:p w14:paraId="50909937" w14:textId="77777777" w:rsidR="0008571E" w:rsidRDefault="0008571E" w:rsidP="002C420E">
      <w:pPr>
        <w:pStyle w:val="BodyText"/>
        <w:ind w:left="0"/>
        <w:contextualSpacing/>
        <w:jc w:val="left"/>
      </w:pPr>
    </w:p>
    <w:p w14:paraId="56181D6D" w14:textId="77777777" w:rsidR="00CD7AC9" w:rsidRPr="007A2D72" w:rsidRDefault="00BD5E4A" w:rsidP="002C420E">
      <w:pPr>
        <w:pStyle w:val="Heading2"/>
        <w:ind w:left="0"/>
        <w:contextualSpacing/>
      </w:pPr>
      <w:r w:rsidRPr="007A2D72">
        <w:lastRenderedPageBreak/>
        <w:t>Neni 16</w:t>
      </w:r>
    </w:p>
    <w:p w14:paraId="762DB6A3" w14:textId="77777777" w:rsidR="00CD7AC9" w:rsidRPr="007A2D72" w:rsidRDefault="00BD5E4A" w:rsidP="002C420E">
      <w:pPr>
        <w:contextualSpacing/>
        <w:jc w:val="center"/>
        <w:rPr>
          <w:b/>
          <w:sz w:val="28"/>
          <w:szCs w:val="28"/>
        </w:rPr>
      </w:pPr>
      <w:r w:rsidRPr="007A2D72">
        <w:rPr>
          <w:b/>
          <w:sz w:val="28"/>
          <w:szCs w:val="28"/>
        </w:rPr>
        <w:t>Rregulla të zbatueshme për njësitë e vetëqeverisjes vendore dhe entet publike</w:t>
      </w:r>
    </w:p>
    <w:p w14:paraId="52C47576" w14:textId="77777777" w:rsidR="00CD7AC9" w:rsidRPr="007A2D72" w:rsidRDefault="00CD7AC9" w:rsidP="002C420E">
      <w:pPr>
        <w:pStyle w:val="BodyText"/>
        <w:ind w:left="0"/>
        <w:contextualSpacing/>
        <w:jc w:val="left"/>
        <w:rPr>
          <w:b/>
        </w:rPr>
      </w:pPr>
    </w:p>
    <w:p w14:paraId="55DB1F6F" w14:textId="77777777" w:rsidR="00CD7AC9" w:rsidRPr="007A2D72" w:rsidRDefault="00BD5E4A" w:rsidP="00494B2C">
      <w:pPr>
        <w:pStyle w:val="ListParagraph"/>
        <w:numPr>
          <w:ilvl w:val="0"/>
          <w:numId w:val="59"/>
        </w:numPr>
        <w:ind w:left="360"/>
        <w:contextualSpacing/>
        <w:rPr>
          <w:sz w:val="28"/>
          <w:szCs w:val="28"/>
        </w:rPr>
      </w:pPr>
      <w:r w:rsidRPr="007A2D72">
        <w:rPr>
          <w:sz w:val="28"/>
          <w:szCs w:val="28"/>
        </w:rPr>
        <w:t xml:space="preserve">Njësitë e vetëqeverisjes vendore nuk mund të lidhin kontrata koncesioni/partneriteti publik privat, nëse vlera totale e tyre kalon vlerën e 5 për qind të aktiveve, që rezulton në pasqyrat e fundit financiare të certifikuara. Shuma e përgjithshme e pagesave vjetore neto, që kryhen nga njësitë e vetëqeverisjes vendore, të cilat rezultojnë nga kontrata </w:t>
      </w:r>
      <w:proofErr w:type="spellStart"/>
      <w:r w:rsidRPr="007A2D72">
        <w:rPr>
          <w:sz w:val="28"/>
          <w:szCs w:val="28"/>
        </w:rPr>
        <w:t>koncesionare</w:t>
      </w:r>
      <w:proofErr w:type="spellEnd"/>
      <w:r w:rsidRPr="007A2D72">
        <w:rPr>
          <w:sz w:val="28"/>
          <w:szCs w:val="28"/>
        </w:rPr>
        <w:t xml:space="preserve"> apo partneriteti publik privat, nuk duhet të tejkalojnë kufirin prej 5 për qind të </w:t>
      </w:r>
      <w:proofErr w:type="spellStart"/>
      <w:r w:rsidRPr="007A2D72">
        <w:rPr>
          <w:sz w:val="28"/>
          <w:szCs w:val="28"/>
        </w:rPr>
        <w:t>të</w:t>
      </w:r>
      <w:proofErr w:type="spellEnd"/>
      <w:r w:rsidRPr="007A2D72">
        <w:rPr>
          <w:sz w:val="28"/>
          <w:szCs w:val="28"/>
        </w:rPr>
        <w:t xml:space="preserve"> ardhurave tatimore faktike të vitit paraardhës buxhetor.</w:t>
      </w:r>
    </w:p>
    <w:p w14:paraId="4A43CA2F" w14:textId="77777777" w:rsidR="006D6AA3" w:rsidRPr="007A2D72" w:rsidRDefault="006D6AA3" w:rsidP="006D6AA3">
      <w:pPr>
        <w:pStyle w:val="ListParagraph"/>
        <w:ind w:left="360" w:firstLine="0"/>
        <w:contextualSpacing/>
        <w:rPr>
          <w:sz w:val="28"/>
          <w:szCs w:val="28"/>
        </w:rPr>
      </w:pPr>
    </w:p>
    <w:p w14:paraId="27C8C148" w14:textId="77777777" w:rsidR="00CD7AC9" w:rsidRPr="007A2D72" w:rsidRDefault="00BD5E4A" w:rsidP="0093386F">
      <w:pPr>
        <w:pStyle w:val="ListParagraph"/>
        <w:numPr>
          <w:ilvl w:val="0"/>
          <w:numId w:val="59"/>
        </w:numPr>
        <w:ind w:left="360"/>
        <w:contextualSpacing/>
        <w:rPr>
          <w:sz w:val="28"/>
          <w:szCs w:val="28"/>
        </w:rPr>
      </w:pPr>
      <w:r w:rsidRPr="007A2D72">
        <w:rPr>
          <w:sz w:val="28"/>
          <w:szCs w:val="28"/>
        </w:rPr>
        <w:t>Entet e përcaktuara në shkronjën “b”, të pikës 2, të nenit 15, të këtij ligji, nuk mund të lidhin kontratë koncesioni/partneriteti publik privat, nëse vlera totale e tyre kalon vlerën e 5 për qind të aktiveve, që rezulton në pasqyrat e fundit financiare të certifikuara.</w:t>
      </w:r>
    </w:p>
    <w:p w14:paraId="6CC04F29" w14:textId="77777777" w:rsidR="0093386F" w:rsidRPr="007A2D72" w:rsidRDefault="0093386F" w:rsidP="00494B2C">
      <w:pPr>
        <w:pStyle w:val="ListParagraph"/>
        <w:ind w:left="360" w:firstLine="0"/>
        <w:contextualSpacing/>
        <w:rPr>
          <w:sz w:val="28"/>
          <w:szCs w:val="28"/>
        </w:rPr>
      </w:pPr>
    </w:p>
    <w:p w14:paraId="5BABAEF0" w14:textId="77777777" w:rsidR="00CD7AC9" w:rsidRPr="007A2D72" w:rsidRDefault="00BD5E4A" w:rsidP="002C420E">
      <w:pPr>
        <w:pStyle w:val="Heading2"/>
        <w:ind w:left="0"/>
        <w:contextualSpacing/>
      </w:pPr>
      <w:r w:rsidRPr="007A2D72">
        <w:t>Neni 17</w:t>
      </w:r>
    </w:p>
    <w:p w14:paraId="64630779" w14:textId="77777777" w:rsidR="00CD7AC9" w:rsidRPr="007A2D72" w:rsidRDefault="00BD5E4A" w:rsidP="002C420E">
      <w:pPr>
        <w:contextualSpacing/>
        <w:jc w:val="center"/>
        <w:rPr>
          <w:b/>
          <w:sz w:val="28"/>
          <w:szCs w:val="28"/>
        </w:rPr>
      </w:pPr>
      <w:r w:rsidRPr="007A2D72">
        <w:rPr>
          <w:b/>
          <w:sz w:val="28"/>
          <w:szCs w:val="28"/>
        </w:rPr>
        <w:t>Regjistri i koncesionit/partneritetit publik privat</w:t>
      </w:r>
    </w:p>
    <w:p w14:paraId="12A61322" w14:textId="77777777" w:rsidR="0093386F" w:rsidRPr="007A2D72" w:rsidRDefault="0093386F" w:rsidP="002C420E">
      <w:pPr>
        <w:contextualSpacing/>
        <w:jc w:val="center"/>
        <w:rPr>
          <w:b/>
          <w:sz w:val="28"/>
          <w:szCs w:val="28"/>
        </w:rPr>
      </w:pPr>
    </w:p>
    <w:p w14:paraId="4622A870" w14:textId="77777777" w:rsidR="00CD7AC9" w:rsidRPr="007A2D72" w:rsidRDefault="00BD5E4A" w:rsidP="00494B2C">
      <w:pPr>
        <w:pStyle w:val="ListParagraph"/>
        <w:numPr>
          <w:ilvl w:val="0"/>
          <w:numId w:val="58"/>
        </w:numPr>
        <w:ind w:left="360"/>
        <w:contextualSpacing/>
        <w:rPr>
          <w:sz w:val="28"/>
          <w:szCs w:val="28"/>
        </w:rPr>
      </w:pPr>
      <w:r w:rsidRPr="007A2D72">
        <w:rPr>
          <w:sz w:val="28"/>
          <w:szCs w:val="28"/>
        </w:rPr>
        <w:t>Regjistri i koncesionit/partneritetit publik privat është një bazë të dhënash elektronike e të gjitha kontratave të koncesionit dhe të partneritetit publik privat, të cilat janë dhënë në Republikën e Shqipërisë.</w:t>
      </w:r>
    </w:p>
    <w:p w14:paraId="3AA4B7B7" w14:textId="77777777" w:rsidR="00CD7AC9" w:rsidRPr="007A2D72" w:rsidRDefault="00CD7AC9" w:rsidP="00494B2C">
      <w:pPr>
        <w:pStyle w:val="BodyText"/>
        <w:ind w:left="360"/>
        <w:contextualSpacing/>
        <w:jc w:val="left"/>
      </w:pPr>
    </w:p>
    <w:p w14:paraId="5C28B7F4" w14:textId="77777777" w:rsidR="00CD7AC9" w:rsidRPr="007A2D72" w:rsidRDefault="00BD5E4A" w:rsidP="00600800">
      <w:pPr>
        <w:pStyle w:val="ListParagraph"/>
        <w:numPr>
          <w:ilvl w:val="0"/>
          <w:numId w:val="58"/>
        </w:numPr>
        <w:ind w:left="360"/>
        <w:contextualSpacing/>
        <w:rPr>
          <w:sz w:val="28"/>
          <w:szCs w:val="28"/>
        </w:rPr>
      </w:pPr>
      <w:r w:rsidRPr="007A2D72">
        <w:rPr>
          <w:sz w:val="28"/>
          <w:szCs w:val="28"/>
        </w:rPr>
        <w:t>Regjistri i koncesionit/partneritetit publik privat krijohet dhe mbahet nga institucioni përgjegjës për koncesionet dhe partneritetin publik privat, në përputhje me dispozitat ligjore në fuqi.</w:t>
      </w:r>
    </w:p>
    <w:p w14:paraId="6EEDF6DE" w14:textId="77777777" w:rsidR="00600800" w:rsidRPr="007A2D72" w:rsidRDefault="00600800" w:rsidP="00494B2C">
      <w:pPr>
        <w:pStyle w:val="ListParagraph"/>
        <w:ind w:left="360" w:firstLine="0"/>
        <w:contextualSpacing/>
        <w:rPr>
          <w:sz w:val="28"/>
          <w:szCs w:val="28"/>
        </w:rPr>
      </w:pPr>
    </w:p>
    <w:p w14:paraId="2125E8A1" w14:textId="77777777" w:rsidR="00CD7AC9" w:rsidRPr="007A2D72" w:rsidRDefault="00BD5E4A" w:rsidP="00494B2C">
      <w:pPr>
        <w:pStyle w:val="ListParagraph"/>
        <w:numPr>
          <w:ilvl w:val="0"/>
          <w:numId w:val="58"/>
        </w:numPr>
        <w:ind w:left="360"/>
        <w:contextualSpacing/>
        <w:rPr>
          <w:sz w:val="28"/>
          <w:szCs w:val="28"/>
        </w:rPr>
      </w:pPr>
      <w:r w:rsidRPr="007A2D72">
        <w:rPr>
          <w:sz w:val="28"/>
          <w:szCs w:val="28"/>
        </w:rPr>
        <w:t>Këshilli i Ministrave miraton rregullat për përmbajtjen dhe formën e regjistrit të koncesioneve/partneritetit publik privat.</w:t>
      </w:r>
    </w:p>
    <w:p w14:paraId="465A2BEC" w14:textId="77777777" w:rsidR="00CD7AC9" w:rsidRPr="007A2D72" w:rsidRDefault="00CD7AC9" w:rsidP="00494B2C">
      <w:pPr>
        <w:pStyle w:val="BodyText"/>
        <w:ind w:left="360"/>
        <w:contextualSpacing/>
        <w:jc w:val="left"/>
      </w:pPr>
    </w:p>
    <w:p w14:paraId="5DBBC29C" w14:textId="77777777" w:rsidR="00C93393" w:rsidRPr="007A2D72" w:rsidRDefault="00BD5E4A" w:rsidP="002C420E">
      <w:pPr>
        <w:pStyle w:val="Heading2"/>
        <w:ind w:left="0" w:firstLine="2"/>
        <w:contextualSpacing/>
      </w:pPr>
      <w:r w:rsidRPr="007A2D72">
        <w:t xml:space="preserve">Neni 18 </w:t>
      </w:r>
    </w:p>
    <w:p w14:paraId="0C53E8DC" w14:textId="444D1F6F" w:rsidR="00CD7AC9" w:rsidRPr="007A2D72" w:rsidRDefault="00BD5E4A" w:rsidP="002C420E">
      <w:pPr>
        <w:pStyle w:val="Heading2"/>
        <w:ind w:left="0" w:firstLine="2"/>
        <w:contextualSpacing/>
      </w:pPr>
      <w:proofErr w:type="spellStart"/>
      <w:r w:rsidRPr="007A2D72">
        <w:t>Konfidencialiteti</w:t>
      </w:r>
      <w:proofErr w:type="spellEnd"/>
    </w:p>
    <w:p w14:paraId="737623C1" w14:textId="77777777" w:rsidR="00C93393" w:rsidRPr="007A2D72" w:rsidRDefault="00C93393" w:rsidP="002C420E">
      <w:pPr>
        <w:pStyle w:val="Heading2"/>
        <w:ind w:left="0" w:firstLine="2"/>
        <w:contextualSpacing/>
      </w:pPr>
    </w:p>
    <w:p w14:paraId="0A18F786" w14:textId="77777777" w:rsidR="00CD7AC9" w:rsidRPr="007A2D72" w:rsidRDefault="00BD5E4A" w:rsidP="00494B2C">
      <w:pPr>
        <w:pStyle w:val="ListParagraph"/>
        <w:numPr>
          <w:ilvl w:val="0"/>
          <w:numId w:val="57"/>
        </w:numPr>
        <w:ind w:left="360" w:hanging="360"/>
        <w:contextualSpacing/>
        <w:rPr>
          <w:sz w:val="28"/>
          <w:szCs w:val="28"/>
        </w:rPr>
      </w:pPr>
      <w:r w:rsidRPr="007A2D72">
        <w:rPr>
          <w:sz w:val="28"/>
          <w:szCs w:val="28"/>
        </w:rPr>
        <w:t xml:space="preserve">Përveç rasteve kur parashikohet ndryshe në këtë ligj, të cilit i nënshtrohet autoriteti kontraktues, veçanërisht legjislacioni në lidhje me </w:t>
      </w:r>
      <w:proofErr w:type="spellStart"/>
      <w:r w:rsidRPr="007A2D72">
        <w:rPr>
          <w:sz w:val="28"/>
          <w:szCs w:val="28"/>
        </w:rPr>
        <w:t>aksesin</w:t>
      </w:r>
      <w:proofErr w:type="spellEnd"/>
      <w:r w:rsidRPr="007A2D72">
        <w:rPr>
          <w:sz w:val="28"/>
          <w:szCs w:val="28"/>
        </w:rPr>
        <w:t xml:space="preserve"> në informacion, dhe pa cenuar detyrimet në lidhje me njoftimin e kontratave të koncesionit të shpallura fituese dhe me informacionin për kandidatët dhe ofertuesit e përcaktuar në nenet 31, 40 dhe 48, të këtij ligji, autoriteti ose enti kontraktues nuk publikon informacionin e përcjellë atij nga operatorët ekonomikë, të cilin ata e kanë caktuar si </w:t>
      </w:r>
      <w:proofErr w:type="spellStart"/>
      <w:r w:rsidRPr="007A2D72">
        <w:rPr>
          <w:sz w:val="28"/>
          <w:szCs w:val="28"/>
        </w:rPr>
        <w:t>konfidencial</w:t>
      </w:r>
      <w:proofErr w:type="spellEnd"/>
      <w:r w:rsidRPr="007A2D72">
        <w:rPr>
          <w:sz w:val="28"/>
          <w:szCs w:val="28"/>
        </w:rPr>
        <w:t xml:space="preserve">, duke përfshirë, por pa u kufizuar, në sekretet teknike ose tregtare dhe aspektet </w:t>
      </w:r>
      <w:proofErr w:type="spellStart"/>
      <w:r w:rsidRPr="007A2D72">
        <w:rPr>
          <w:sz w:val="28"/>
          <w:szCs w:val="28"/>
        </w:rPr>
        <w:t>konfidenciale</w:t>
      </w:r>
      <w:proofErr w:type="spellEnd"/>
      <w:r w:rsidRPr="007A2D72">
        <w:rPr>
          <w:sz w:val="28"/>
          <w:szCs w:val="28"/>
        </w:rPr>
        <w:t xml:space="preserve"> të ofertave. Ky nen nuk zbatohet në rastet e publikimit të pjesëve </w:t>
      </w:r>
      <w:proofErr w:type="spellStart"/>
      <w:r w:rsidRPr="007A2D72">
        <w:rPr>
          <w:sz w:val="28"/>
          <w:szCs w:val="28"/>
        </w:rPr>
        <w:t>jokonfidenciale</w:t>
      </w:r>
      <w:proofErr w:type="spellEnd"/>
      <w:r w:rsidRPr="007A2D72">
        <w:rPr>
          <w:sz w:val="28"/>
          <w:szCs w:val="28"/>
        </w:rPr>
        <w:t xml:space="preserve"> </w:t>
      </w:r>
      <w:r w:rsidRPr="007A2D72">
        <w:rPr>
          <w:sz w:val="28"/>
          <w:szCs w:val="28"/>
        </w:rPr>
        <w:lastRenderedPageBreak/>
        <w:t>të kontratave të lidhura, duke përfshirë çdo ndryshim të mëvonshëm.</w:t>
      </w:r>
    </w:p>
    <w:p w14:paraId="7ADC7A9C" w14:textId="77777777" w:rsidR="00CD7AC9" w:rsidRPr="007A2D72" w:rsidRDefault="00CD7AC9" w:rsidP="00494B2C">
      <w:pPr>
        <w:pStyle w:val="BodyText"/>
        <w:ind w:left="360" w:hanging="360"/>
        <w:contextualSpacing/>
        <w:jc w:val="left"/>
      </w:pPr>
    </w:p>
    <w:p w14:paraId="7758B5F1" w14:textId="77777777" w:rsidR="00CD7AC9" w:rsidRPr="007A2D72" w:rsidRDefault="00BD5E4A" w:rsidP="00494B2C">
      <w:pPr>
        <w:pStyle w:val="ListParagraph"/>
        <w:numPr>
          <w:ilvl w:val="0"/>
          <w:numId w:val="57"/>
        </w:numPr>
        <w:ind w:left="360" w:hanging="360"/>
        <w:contextualSpacing/>
        <w:rPr>
          <w:sz w:val="28"/>
          <w:szCs w:val="28"/>
        </w:rPr>
      </w:pPr>
      <w:r w:rsidRPr="007A2D72">
        <w:rPr>
          <w:sz w:val="28"/>
          <w:szCs w:val="28"/>
        </w:rPr>
        <w:t xml:space="preserve">Operatori ekonomik nuk mund të klasifikojë si </w:t>
      </w:r>
      <w:proofErr w:type="spellStart"/>
      <w:r w:rsidRPr="007A2D72">
        <w:rPr>
          <w:sz w:val="28"/>
          <w:szCs w:val="28"/>
        </w:rPr>
        <w:t>konfidencial</w:t>
      </w:r>
      <w:proofErr w:type="spellEnd"/>
      <w:r w:rsidRPr="007A2D72">
        <w:rPr>
          <w:sz w:val="28"/>
          <w:szCs w:val="28"/>
        </w:rPr>
        <w:t xml:space="preserve"> çmimin e ofertës, listën e çmimeve, katalogun, informacionin lidhur me kriteret e përzgjedhjes së ofertës, dokumentet publike, fragmente nga regjistrat publikë dhe informacione të tjera, që duhet të bëhen publike ose që nuk janë </w:t>
      </w:r>
      <w:proofErr w:type="spellStart"/>
      <w:r w:rsidRPr="007A2D72">
        <w:rPr>
          <w:sz w:val="28"/>
          <w:szCs w:val="28"/>
        </w:rPr>
        <w:t>konfidenciale</w:t>
      </w:r>
      <w:proofErr w:type="spellEnd"/>
      <w:r w:rsidRPr="007A2D72">
        <w:rPr>
          <w:sz w:val="28"/>
          <w:szCs w:val="28"/>
        </w:rPr>
        <w:t>, në përputhje me legjislacionin në fuqi.</w:t>
      </w:r>
    </w:p>
    <w:p w14:paraId="2148E7BF" w14:textId="77777777" w:rsidR="00CD7AC9" w:rsidRPr="007A2D72" w:rsidRDefault="00CD7AC9" w:rsidP="00494B2C">
      <w:pPr>
        <w:pStyle w:val="BodyText"/>
        <w:ind w:left="360" w:hanging="360"/>
        <w:contextualSpacing/>
        <w:jc w:val="left"/>
      </w:pPr>
    </w:p>
    <w:p w14:paraId="04EF5458" w14:textId="0F0D1518" w:rsidR="00CD7AC9" w:rsidRPr="007A2D72" w:rsidRDefault="00BD5E4A" w:rsidP="00494B2C">
      <w:pPr>
        <w:pStyle w:val="ListParagraph"/>
        <w:numPr>
          <w:ilvl w:val="0"/>
          <w:numId w:val="57"/>
        </w:numPr>
        <w:ind w:left="360" w:hanging="360"/>
        <w:contextualSpacing/>
        <w:rPr>
          <w:sz w:val="28"/>
          <w:szCs w:val="28"/>
        </w:rPr>
      </w:pPr>
      <w:r w:rsidRPr="007A2D72">
        <w:rPr>
          <w:sz w:val="28"/>
          <w:szCs w:val="28"/>
        </w:rPr>
        <w:t xml:space="preserve">Autoriteti kontraktues ose enti kontraktues, në përputhje me legjislacionin në fuqi, mund t’u imponojë operatorëve ekonomikë kërkesa që synojnë mbrojtjen e natyrës </w:t>
      </w:r>
      <w:proofErr w:type="spellStart"/>
      <w:r w:rsidRPr="007A2D72">
        <w:rPr>
          <w:sz w:val="28"/>
          <w:szCs w:val="28"/>
        </w:rPr>
        <w:t>konfidenciale</w:t>
      </w:r>
      <w:proofErr w:type="spellEnd"/>
      <w:r w:rsidRPr="007A2D72">
        <w:rPr>
          <w:sz w:val="28"/>
          <w:szCs w:val="28"/>
        </w:rPr>
        <w:t xml:space="preserve"> të informacionit</w:t>
      </w:r>
      <w:r w:rsidR="005F3E3B" w:rsidRPr="007A2D72">
        <w:rPr>
          <w:sz w:val="28"/>
          <w:szCs w:val="28"/>
        </w:rPr>
        <w:t>,</w:t>
      </w:r>
      <w:r w:rsidRPr="007A2D72">
        <w:rPr>
          <w:sz w:val="28"/>
          <w:szCs w:val="28"/>
        </w:rPr>
        <w:t xml:space="preserve"> që ai vë në dispozicion gjatë gjithë procedurës së dhënies së koncesionit.</w:t>
      </w:r>
    </w:p>
    <w:p w14:paraId="014D5B36" w14:textId="77777777" w:rsidR="006D6AA3" w:rsidRPr="007A2D72" w:rsidRDefault="006D6AA3" w:rsidP="006D6AA3">
      <w:pPr>
        <w:pStyle w:val="ListParagraph"/>
        <w:ind w:left="360" w:firstLine="0"/>
        <w:contextualSpacing/>
        <w:rPr>
          <w:sz w:val="28"/>
          <w:szCs w:val="28"/>
        </w:rPr>
      </w:pPr>
    </w:p>
    <w:p w14:paraId="09BF5F99" w14:textId="77777777" w:rsidR="00CD7AC9" w:rsidRPr="007A2D72" w:rsidRDefault="00BD5E4A" w:rsidP="002C420E">
      <w:pPr>
        <w:pStyle w:val="Heading2"/>
        <w:ind w:left="0"/>
        <w:contextualSpacing/>
      </w:pPr>
      <w:r w:rsidRPr="007A2D72">
        <w:t>Neni 19</w:t>
      </w:r>
    </w:p>
    <w:p w14:paraId="0DC315D3" w14:textId="77777777" w:rsidR="00CD7AC9" w:rsidRPr="007A2D72" w:rsidRDefault="00BD5E4A" w:rsidP="002C420E">
      <w:pPr>
        <w:contextualSpacing/>
        <w:jc w:val="center"/>
        <w:rPr>
          <w:b/>
          <w:sz w:val="28"/>
          <w:szCs w:val="28"/>
        </w:rPr>
      </w:pPr>
      <w:r w:rsidRPr="007A2D72">
        <w:rPr>
          <w:b/>
          <w:sz w:val="28"/>
          <w:szCs w:val="28"/>
        </w:rPr>
        <w:t>Parandalimi i korrupsionit dhe i konfliktit të interesit</w:t>
      </w:r>
    </w:p>
    <w:p w14:paraId="358846BD" w14:textId="77777777" w:rsidR="005F3E3B" w:rsidRPr="007A2D72" w:rsidRDefault="005F3E3B" w:rsidP="002C420E">
      <w:pPr>
        <w:contextualSpacing/>
        <w:jc w:val="center"/>
        <w:rPr>
          <w:b/>
          <w:sz w:val="28"/>
          <w:szCs w:val="28"/>
        </w:rPr>
      </w:pPr>
    </w:p>
    <w:p w14:paraId="1028FDB2" w14:textId="13CDB36A" w:rsidR="00CD7AC9" w:rsidRPr="007A2D72" w:rsidRDefault="00BD5E4A" w:rsidP="00494B2C">
      <w:pPr>
        <w:pStyle w:val="ListParagraph"/>
        <w:numPr>
          <w:ilvl w:val="0"/>
          <w:numId w:val="56"/>
        </w:numPr>
        <w:ind w:left="360" w:hanging="360"/>
        <w:contextualSpacing/>
        <w:rPr>
          <w:sz w:val="28"/>
          <w:szCs w:val="28"/>
        </w:rPr>
      </w:pPr>
      <w:r w:rsidRPr="007A2D72">
        <w:rPr>
          <w:sz w:val="28"/>
          <w:szCs w:val="28"/>
        </w:rPr>
        <w:t>Autoriteti kontraktues ose enti kontraktues është i detyruar të marrë të gjitha masat e nevojshme gjatë zhvillimit të procedurës konkurruese të dhënies me koncesion/partneritet publik privat për zbulimin në kohë të korrupsionit dhe eliminimin e pasojave të dëmshme të korrupsionit, si dhe për identifikimin dhe parandalimin e çdo lloj konflikti interesi, me qëllim garantimin e konkurrencës, transparencës dhe të trajtimit të barabartë të kandidatëve dhe ofertuesve.</w:t>
      </w:r>
    </w:p>
    <w:p w14:paraId="0F99586E" w14:textId="77777777" w:rsidR="00CD7AC9" w:rsidRPr="007A2D72" w:rsidRDefault="00CD7AC9" w:rsidP="00494B2C">
      <w:pPr>
        <w:pStyle w:val="BodyText"/>
        <w:ind w:left="360" w:hanging="360"/>
        <w:contextualSpacing/>
        <w:jc w:val="left"/>
      </w:pPr>
    </w:p>
    <w:p w14:paraId="08E2215F" w14:textId="77777777" w:rsidR="00CD7AC9" w:rsidRPr="007A2D72" w:rsidRDefault="00BD5E4A" w:rsidP="00494B2C">
      <w:pPr>
        <w:pStyle w:val="ListParagraph"/>
        <w:numPr>
          <w:ilvl w:val="0"/>
          <w:numId w:val="56"/>
        </w:numPr>
        <w:ind w:left="360" w:hanging="360"/>
        <w:contextualSpacing/>
        <w:rPr>
          <w:sz w:val="28"/>
          <w:szCs w:val="28"/>
        </w:rPr>
      </w:pPr>
      <w:r w:rsidRPr="007A2D72">
        <w:rPr>
          <w:sz w:val="28"/>
          <w:szCs w:val="28"/>
        </w:rPr>
        <w:t>Konflikti i interesit, për qëllime të këtij ligji, përfshin çdo situatë kur punonjësit e autoritetit kontraktues ose entit kontraktues, të cilët marrin pjesë në zhvillimin e procedurës së dhënies së koncesionit dhe që mund të ndikojnë në rezultatin e kësaj procedure, kanë drejtpërdrejt ose tërthorazi, një interes financiar, ekonomik ose një interes tjetër personal, që mund të cenojë paanshmërinë dhe pavarësinë e tyre, në kuadër të procedurës së dhënies së koncesionit.</w:t>
      </w:r>
    </w:p>
    <w:p w14:paraId="6626EFD5" w14:textId="77777777" w:rsidR="00CD7AC9" w:rsidRPr="007A2D72" w:rsidRDefault="00CD7AC9" w:rsidP="00494B2C">
      <w:pPr>
        <w:pStyle w:val="BodyText"/>
        <w:ind w:left="360" w:hanging="360"/>
        <w:contextualSpacing/>
        <w:jc w:val="left"/>
      </w:pPr>
    </w:p>
    <w:p w14:paraId="7ECBB2AA" w14:textId="77777777" w:rsidR="00CD7AC9" w:rsidRPr="007A2D72" w:rsidRDefault="00BD5E4A" w:rsidP="00494B2C">
      <w:pPr>
        <w:pStyle w:val="ListParagraph"/>
        <w:numPr>
          <w:ilvl w:val="0"/>
          <w:numId w:val="56"/>
        </w:numPr>
        <w:ind w:left="360" w:hanging="360"/>
        <w:contextualSpacing/>
        <w:rPr>
          <w:sz w:val="28"/>
          <w:szCs w:val="28"/>
        </w:rPr>
      </w:pPr>
      <w:r w:rsidRPr="007A2D72">
        <w:rPr>
          <w:sz w:val="28"/>
          <w:szCs w:val="28"/>
        </w:rPr>
        <w:t>Masat e ndërmarra në lidhje me konfliktin e interesit duhet të jenë në përpjesëtim me nevojën për të parandaluar një konflikt të mundshëm interesi ose për të shmangur një konflikt interesi të identifikuar.</w:t>
      </w:r>
    </w:p>
    <w:p w14:paraId="6792205D" w14:textId="77777777" w:rsidR="00CD7AC9" w:rsidRPr="007A2D72" w:rsidRDefault="00CD7AC9" w:rsidP="00494B2C">
      <w:pPr>
        <w:pStyle w:val="BodyText"/>
        <w:ind w:left="360" w:hanging="360"/>
        <w:contextualSpacing/>
        <w:jc w:val="left"/>
      </w:pPr>
    </w:p>
    <w:p w14:paraId="6BF06C52" w14:textId="77777777" w:rsidR="00CD7AC9" w:rsidRPr="007A2D72" w:rsidRDefault="00BD5E4A" w:rsidP="002C420E">
      <w:pPr>
        <w:pStyle w:val="Heading1"/>
        <w:contextualSpacing/>
      </w:pPr>
      <w:r w:rsidRPr="007A2D72">
        <w:t>KREU II</w:t>
      </w:r>
    </w:p>
    <w:p w14:paraId="01786C25" w14:textId="3457DF53" w:rsidR="00CD7AC9" w:rsidRPr="007A2D72" w:rsidRDefault="005F3E3B" w:rsidP="002C420E">
      <w:pPr>
        <w:contextualSpacing/>
        <w:jc w:val="center"/>
        <w:rPr>
          <w:b/>
          <w:sz w:val="28"/>
          <w:szCs w:val="28"/>
        </w:rPr>
      </w:pPr>
      <w:r w:rsidRPr="007A2D72">
        <w:rPr>
          <w:b/>
          <w:sz w:val="28"/>
          <w:szCs w:val="28"/>
        </w:rPr>
        <w:t>VEPRIMET PËR DHËNIEN E KONCESIONIT/ PARTNERITETIT PUBLIK PRIVAT</w:t>
      </w:r>
    </w:p>
    <w:p w14:paraId="03D97F91" w14:textId="77777777" w:rsidR="00CD7AC9" w:rsidRPr="007A2D72" w:rsidRDefault="00CD7AC9" w:rsidP="002C420E">
      <w:pPr>
        <w:pStyle w:val="BodyText"/>
        <w:ind w:left="0"/>
        <w:contextualSpacing/>
        <w:jc w:val="left"/>
        <w:rPr>
          <w:b/>
        </w:rPr>
      </w:pPr>
    </w:p>
    <w:p w14:paraId="49FF9307" w14:textId="77777777" w:rsidR="00CD7AC9" w:rsidRPr="007A2D72" w:rsidRDefault="00BD5E4A" w:rsidP="002C420E">
      <w:pPr>
        <w:pStyle w:val="Heading2"/>
        <w:ind w:left="0"/>
        <w:contextualSpacing/>
      </w:pPr>
      <w:r w:rsidRPr="007A2D72">
        <w:t>Neni 20</w:t>
      </w:r>
    </w:p>
    <w:p w14:paraId="6CB83F1B" w14:textId="77777777" w:rsidR="00CD7AC9" w:rsidRPr="007A2D72" w:rsidRDefault="00BD5E4A" w:rsidP="002C420E">
      <w:pPr>
        <w:contextualSpacing/>
        <w:jc w:val="center"/>
        <w:rPr>
          <w:b/>
          <w:sz w:val="28"/>
          <w:szCs w:val="28"/>
        </w:rPr>
      </w:pPr>
      <w:r w:rsidRPr="007A2D72">
        <w:rPr>
          <w:b/>
          <w:sz w:val="28"/>
          <w:szCs w:val="28"/>
        </w:rPr>
        <w:t>Veprimet për dhënien e koncesionit/partneritetit publik privat</w:t>
      </w:r>
    </w:p>
    <w:p w14:paraId="6C806D48" w14:textId="77777777" w:rsidR="005F3E3B" w:rsidRPr="007A2D72" w:rsidRDefault="005F3E3B" w:rsidP="002C420E">
      <w:pPr>
        <w:contextualSpacing/>
        <w:jc w:val="center"/>
        <w:rPr>
          <w:b/>
          <w:sz w:val="28"/>
          <w:szCs w:val="28"/>
        </w:rPr>
      </w:pPr>
    </w:p>
    <w:p w14:paraId="7359E2F2" w14:textId="5568B6E8" w:rsidR="00CD7AC9" w:rsidRPr="007A2D72" w:rsidRDefault="00BD5E4A" w:rsidP="00494B2C">
      <w:pPr>
        <w:pStyle w:val="ListParagraph"/>
        <w:numPr>
          <w:ilvl w:val="0"/>
          <w:numId w:val="55"/>
        </w:numPr>
        <w:ind w:left="360" w:hanging="360"/>
        <w:contextualSpacing/>
        <w:rPr>
          <w:sz w:val="28"/>
          <w:szCs w:val="28"/>
        </w:rPr>
      </w:pPr>
      <w:r w:rsidRPr="007A2D72">
        <w:rPr>
          <w:sz w:val="28"/>
          <w:szCs w:val="28"/>
        </w:rPr>
        <w:lastRenderedPageBreak/>
        <w:t>Veprime për dhënien e një koncesioni/partneriteti publik privat quhen të gjitha aktivitetet e ndërmarra që nga identifikimi i projekteve deri në fazën e lidhjes së kontratës, në zbatim të këtij ligji.</w:t>
      </w:r>
    </w:p>
    <w:p w14:paraId="5A644C95" w14:textId="77777777" w:rsidR="00CD7AC9" w:rsidRPr="007A2D72" w:rsidRDefault="00CD7AC9" w:rsidP="00494B2C">
      <w:pPr>
        <w:pStyle w:val="BodyText"/>
        <w:ind w:left="360" w:hanging="360"/>
        <w:contextualSpacing/>
        <w:jc w:val="left"/>
      </w:pPr>
    </w:p>
    <w:p w14:paraId="54DAD4E8" w14:textId="77777777" w:rsidR="00CD7AC9" w:rsidRPr="007A2D72" w:rsidRDefault="00BD5E4A" w:rsidP="00494B2C">
      <w:pPr>
        <w:pStyle w:val="ListParagraph"/>
        <w:numPr>
          <w:ilvl w:val="0"/>
          <w:numId w:val="55"/>
        </w:numPr>
        <w:ind w:left="360" w:hanging="360"/>
        <w:contextualSpacing/>
        <w:rPr>
          <w:sz w:val="28"/>
          <w:szCs w:val="28"/>
        </w:rPr>
      </w:pPr>
      <w:r w:rsidRPr="007A2D72">
        <w:rPr>
          <w:sz w:val="28"/>
          <w:szCs w:val="28"/>
        </w:rPr>
        <w:t>Autoriteti kontraktues ose enti kontraktues mund të angazhojë këshilltarë të jashtëm për të siguruar mbështetjen e ekspertëve në përgatitjen dhe dhënien e projekteve të koncesionit/partneritetit publik privat.</w:t>
      </w:r>
    </w:p>
    <w:p w14:paraId="533E097D" w14:textId="77777777" w:rsidR="005F3E3B" w:rsidRPr="007A2D72" w:rsidRDefault="005F3E3B" w:rsidP="00494B2C">
      <w:pPr>
        <w:pStyle w:val="ListParagraph"/>
        <w:ind w:left="360" w:hanging="360"/>
        <w:contextualSpacing/>
        <w:rPr>
          <w:sz w:val="28"/>
          <w:szCs w:val="28"/>
        </w:rPr>
      </w:pPr>
    </w:p>
    <w:p w14:paraId="6A26ADE2" w14:textId="1526ECE1" w:rsidR="00CD7AC9" w:rsidRPr="007A2D72" w:rsidRDefault="00BD5E4A" w:rsidP="00494B2C">
      <w:pPr>
        <w:pStyle w:val="ListParagraph"/>
        <w:numPr>
          <w:ilvl w:val="0"/>
          <w:numId w:val="55"/>
        </w:numPr>
        <w:ind w:left="360" w:hanging="360"/>
        <w:contextualSpacing/>
        <w:rPr>
          <w:sz w:val="28"/>
          <w:szCs w:val="28"/>
        </w:rPr>
      </w:pPr>
      <w:r w:rsidRPr="007A2D72">
        <w:rPr>
          <w:sz w:val="28"/>
          <w:szCs w:val="28"/>
        </w:rPr>
        <w:t>Në rast</w:t>
      </w:r>
      <w:r w:rsidR="008F3715" w:rsidRPr="007A2D72">
        <w:rPr>
          <w:sz w:val="28"/>
          <w:szCs w:val="28"/>
        </w:rPr>
        <w:t xml:space="preserve">et kur studimi i </w:t>
      </w:r>
      <w:proofErr w:type="spellStart"/>
      <w:r w:rsidR="008F3715" w:rsidRPr="007A2D72">
        <w:rPr>
          <w:sz w:val="28"/>
          <w:szCs w:val="28"/>
        </w:rPr>
        <w:t>fizibilitetit</w:t>
      </w:r>
      <w:proofErr w:type="spellEnd"/>
      <w:r w:rsidR="008F3715" w:rsidRPr="007A2D72">
        <w:rPr>
          <w:sz w:val="28"/>
          <w:szCs w:val="28"/>
        </w:rPr>
        <w:t xml:space="preserve"> përgatitet nga vetë </w:t>
      </w:r>
      <w:r w:rsidRPr="007A2D72">
        <w:rPr>
          <w:sz w:val="28"/>
          <w:szCs w:val="28"/>
        </w:rPr>
        <w:t>autoritet</w:t>
      </w:r>
      <w:r w:rsidR="008F3715" w:rsidRPr="007A2D72">
        <w:rPr>
          <w:sz w:val="28"/>
          <w:szCs w:val="28"/>
        </w:rPr>
        <w:t>et</w:t>
      </w:r>
      <w:r w:rsidRPr="007A2D72">
        <w:rPr>
          <w:sz w:val="28"/>
          <w:szCs w:val="28"/>
        </w:rPr>
        <w:t xml:space="preserve"> kontraktues</w:t>
      </w:r>
      <w:r w:rsidR="008F3715" w:rsidRPr="007A2D72">
        <w:rPr>
          <w:sz w:val="28"/>
          <w:szCs w:val="28"/>
        </w:rPr>
        <w:t>e</w:t>
      </w:r>
      <w:r w:rsidRPr="007A2D72">
        <w:rPr>
          <w:sz w:val="28"/>
          <w:szCs w:val="28"/>
        </w:rPr>
        <w:t xml:space="preserve"> ose ent</w:t>
      </w:r>
      <w:r w:rsidR="008F3715" w:rsidRPr="007A2D72">
        <w:rPr>
          <w:sz w:val="28"/>
          <w:szCs w:val="28"/>
        </w:rPr>
        <w:t>et</w:t>
      </w:r>
      <w:r w:rsidRPr="007A2D72">
        <w:rPr>
          <w:sz w:val="28"/>
          <w:szCs w:val="28"/>
        </w:rPr>
        <w:t xml:space="preserve"> kontraktues</w:t>
      </w:r>
      <w:r w:rsidR="008F3715" w:rsidRPr="007A2D72">
        <w:rPr>
          <w:sz w:val="28"/>
          <w:szCs w:val="28"/>
        </w:rPr>
        <w:t>e</w:t>
      </w:r>
      <w:r w:rsidRPr="007A2D72">
        <w:rPr>
          <w:sz w:val="28"/>
          <w:szCs w:val="28"/>
        </w:rPr>
        <w:t xml:space="preserve"> </w:t>
      </w:r>
      <w:r w:rsidR="008F3715" w:rsidRPr="007A2D72">
        <w:rPr>
          <w:sz w:val="28"/>
          <w:szCs w:val="28"/>
        </w:rPr>
        <w:t>dhe këta të fundit ka</w:t>
      </w:r>
      <w:r w:rsidR="007C4D29" w:rsidRPr="007A2D72">
        <w:rPr>
          <w:sz w:val="28"/>
          <w:szCs w:val="28"/>
        </w:rPr>
        <w:t>në</w:t>
      </w:r>
      <w:r w:rsidR="008F3715" w:rsidRPr="007A2D72">
        <w:rPr>
          <w:sz w:val="28"/>
          <w:szCs w:val="28"/>
        </w:rPr>
        <w:t xml:space="preserve"> nevojë për </w:t>
      </w:r>
      <w:r w:rsidRPr="007A2D72">
        <w:rPr>
          <w:sz w:val="28"/>
          <w:szCs w:val="28"/>
        </w:rPr>
        <w:t xml:space="preserve">ekspertizë të specializuar për hartimin e studimit të </w:t>
      </w:r>
      <w:proofErr w:type="spellStart"/>
      <w:r w:rsidRPr="007A2D72">
        <w:rPr>
          <w:sz w:val="28"/>
          <w:szCs w:val="28"/>
        </w:rPr>
        <w:t>fizibilitetit</w:t>
      </w:r>
      <w:proofErr w:type="spellEnd"/>
      <w:r w:rsidRPr="007A2D72">
        <w:rPr>
          <w:sz w:val="28"/>
          <w:szCs w:val="28"/>
        </w:rPr>
        <w:t xml:space="preserve"> dhe/ose oponencën e projekteve të koncesionit/partneritet</w:t>
      </w:r>
      <w:r w:rsidR="007B58B6">
        <w:rPr>
          <w:sz w:val="28"/>
          <w:szCs w:val="28"/>
        </w:rPr>
        <w:t>it</w:t>
      </w:r>
      <w:r w:rsidRPr="007A2D72">
        <w:rPr>
          <w:sz w:val="28"/>
          <w:szCs w:val="28"/>
        </w:rPr>
        <w:t xml:space="preserve"> publik privat, i drejtohe</w:t>
      </w:r>
      <w:r w:rsidR="00521968" w:rsidRPr="007A2D72">
        <w:rPr>
          <w:sz w:val="28"/>
          <w:szCs w:val="28"/>
        </w:rPr>
        <w:t>n</w:t>
      </w:r>
      <w:r w:rsidRPr="007A2D72">
        <w:rPr>
          <w:sz w:val="28"/>
          <w:szCs w:val="28"/>
        </w:rPr>
        <w:t xml:space="preserve"> me kërkesë të argumentuar institucionit përgjegjës për koncesionet dhe partneritetin publik privat. Kërkesa duhet të përmbajë argument mbi përshtatshmërinë, nevojën dhe elemente të </w:t>
      </w:r>
      <w:proofErr w:type="spellStart"/>
      <w:r w:rsidRPr="007A2D72">
        <w:rPr>
          <w:sz w:val="28"/>
          <w:szCs w:val="28"/>
        </w:rPr>
        <w:t>leverdisshmërisë</w:t>
      </w:r>
      <w:proofErr w:type="spellEnd"/>
      <w:r w:rsidRPr="007A2D72">
        <w:rPr>
          <w:sz w:val="28"/>
          <w:szCs w:val="28"/>
        </w:rPr>
        <w:t xml:space="preserve"> së dhënies së këtij projekti me koncesion/partneritet publik privat, si dhe referencat për ekspertizën e duhur.</w:t>
      </w:r>
    </w:p>
    <w:p w14:paraId="68E99CA1" w14:textId="77777777" w:rsidR="00CD7AC9" w:rsidRPr="007A2D72" w:rsidRDefault="00CD7AC9" w:rsidP="00494B2C">
      <w:pPr>
        <w:pStyle w:val="BodyText"/>
        <w:ind w:left="360" w:hanging="360"/>
        <w:contextualSpacing/>
        <w:jc w:val="left"/>
      </w:pPr>
    </w:p>
    <w:p w14:paraId="1CFEADA8" w14:textId="77777777" w:rsidR="006D6AA3" w:rsidRPr="007A2D72" w:rsidRDefault="00BD5E4A" w:rsidP="007B58B6">
      <w:pPr>
        <w:pStyle w:val="ListParagraph"/>
        <w:numPr>
          <w:ilvl w:val="0"/>
          <w:numId w:val="55"/>
        </w:numPr>
        <w:ind w:left="360" w:hanging="360"/>
        <w:contextualSpacing/>
      </w:pPr>
      <w:r w:rsidRPr="007A2D72">
        <w:rPr>
          <w:sz w:val="28"/>
          <w:szCs w:val="28"/>
        </w:rPr>
        <w:t>Këshilli i Ministrave miraton rregulla më të hollësishme në zbatim të këtij neni.</w:t>
      </w:r>
    </w:p>
    <w:p w14:paraId="7158CB90" w14:textId="77777777" w:rsidR="006D6AA3" w:rsidRPr="007A2D72" w:rsidRDefault="006D6AA3" w:rsidP="006D6AA3">
      <w:pPr>
        <w:pStyle w:val="ListParagraph"/>
        <w:rPr>
          <w:b/>
          <w:sz w:val="28"/>
          <w:szCs w:val="28"/>
        </w:rPr>
      </w:pPr>
    </w:p>
    <w:p w14:paraId="211D37F1" w14:textId="4D71ACCA" w:rsidR="00CD7AC9" w:rsidRPr="007A2D72" w:rsidRDefault="00BD5E4A" w:rsidP="006D6AA3">
      <w:pPr>
        <w:pStyle w:val="ListParagraph"/>
        <w:ind w:left="0" w:firstLine="0"/>
        <w:contextualSpacing/>
        <w:jc w:val="center"/>
        <w:rPr>
          <w:b/>
          <w:sz w:val="28"/>
          <w:szCs w:val="28"/>
        </w:rPr>
      </w:pPr>
      <w:r w:rsidRPr="007A2D72">
        <w:rPr>
          <w:b/>
          <w:sz w:val="28"/>
          <w:szCs w:val="28"/>
        </w:rPr>
        <w:t>Neni 21</w:t>
      </w:r>
    </w:p>
    <w:p w14:paraId="78F7D803" w14:textId="77777777" w:rsidR="00CD7AC9" w:rsidRPr="007A2D72" w:rsidRDefault="00BD5E4A" w:rsidP="002C420E">
      <w:pPr>
        <w:contextualSpacing/>
        <w:jc w:val="center"/>
        <w:rPr>
          <w:b/>
          <w:sz w:val="28"/>
          <w:szCs w:val="28"/>
        </w:rPr>
      </w:pPr>
      <w:r w:rsidRPr="007A2D72">
        <w:rPr>
          <w:b/>
          <w:sz w:val="28"/>
          <w:szCs w:val="28"/>
        </w:rPr>
        <w:t>Identifikimi i projekteve të mundshme të koncesionit/partneritetit publik privat</w:t>
      </w:r>
    </w:p>
    <w:p w14:paraId="7755B2B0" w14:textId="77777777" w:rsidR="005F3E3B" w:rsidRPr="007A2D72" w:rsidRDefault="005F3E3B" w:rsidP="002C420E">
      <w:pPr>
        <w:contextualSpacing/>
        <w:jc w:val="center"/>
        <w:rPr>
          <w:b/>
          <w:sz w:val="28"/>
          <w:szCs w:val="28"/>
        </w:rPr>
      </w:pPr>
    </w:p>
    <w:p w14:paraId="5726E586" w14:textId="7483C93B" w:rsidR="00CD7AC9" w:rsidRPr="007A2D72" w:rsidRDefault="00BD5E4A" w:rsidP="00494B2C">
      <w:pPr>
        <w:pStyle w:val="ListParagraph"/>
        <w:numPr>
          <w:ilvl w:val="0"/>
          <w:numId w:val="54"/>
        </w:numPr>
        <w:ind w:left="360" w:hanging="360"/>
        <w:contextualSpacing/>
        <w:rPr>
          <w:sz w:val="28"/>
          <w:szCs w:val="28"/>
        </w:rPr>
      </w:pPr>
      <w:r w:rsidRPr="007A2D72">
        <w:rPr>
          <w:sz w:val="28"/>
          <w:szCs w:val="28"/>
        </w:rPr>
        <w:t>Autoriteti ose enti kontraktues identifikon dhe shqyrton projektet e mundshme të koncesio</w:t>
      </w:r>
      <w:r w:rsidR="007B58B6">
        <w:rPr>
          <w:sz w:val="28"/>
          <w:szCs w:val="28"/>
        </w:rPr>
        <w:t>nit/partneritetit publik privat</w:t>
      </w:r>
      <w:r w:rsidRPr="007A2D72">
        <w:rPr>
          <w:sz w:val="28"/>
          <w:szCs w:val="28"/>
        </w:rPr>
        <w:t xml:space="preserve"> brenda sferës së kompetencave të tij.</w:t>
      </w:r>
    </w:p>
    <w:p w14:paraId="0A4017E1" w14:textId="77777777" w:rsidR="00CD7AC9" w:rsidRPr="007A2D72" w:rsidRDefault="00CD7AC9" w:rsidP="00494B2C">
      <w:pPr>
        <w:pStyle w:val="BodyText"/>
        <w:ind w:left="360" w:hanging="360"/>
        <w:contextualSpacing/>
        <w:jc w:val="left"/>
      </w:pPr>
    </w:p>
    <w:p w14:paraId="57E0D02E" w14:textId="77777777" w:rsidR="00CD7AC9" w:rsidRPr="007A2D72" w:rsidRDefault="00BD5E4A" w:rsidP="005F3E3B">
      <w:pPr>
        <w:pStyle w:val="ListParagraph"/>
        <w:numPr>
          <w:ilvl w:val="0"/>
          <w:numId w:val="54"/>
        </w:numPr>
        <w:ind w:left="360" w:hanging="360"/>
        <w:contextualSpacing/>
        <w:rPr>
          <w:sz w:val="28"/>
          <w:szCs w:val="28"/>
        </w:rPr>
      </w:pPr>
      <w:r w:rsidRPr="007A2D72">
        <w:rPr>
          <w:sz w:val="28"/>
          <w:szCs w:val="28"/>
        </w:rPr>
        <w:t>Autoriteti ose enti kontraktues informohet dhe mund të marrë në shqyrtim projektet e mundshme të koncesionit/partneritetit publik privat të identifikuara apo të propozuara nga:</w:t>
      </w:r>
    </w:p>
    <w:p w14:paraId="39A243AC" w14:textId="77777777" w:rsidR="005F3E3B" w:rsidRPr="007A2D72" w:rsidRDefault="005F3E3B" w:rsidP="00494B2C">
      <w:pPr>
        <w:pStyle w:val="ListParagraph"/>
        <w:ind w:left="360" w:firstLine="0"/>
        <w:contextualSpacing/>
        <w:rPr>
          <w:sz w:val="28"/>
          <w:szCs w:val="28"/>
        </w:rPr>
      </w:pPr>
    </w:p>
    <w:p w14:paraId="669F4C73" w14:textId="77777777" w:rsidR="00CD7AC9" w:rsidRPr="007A2D72" w:rsidRDefault="00BD5E4A" w:rsidP="00494B2C">
      <w:pPr>
        <w:pStyle w:val="ListParagraph"/>
        <w:numPr>
          <w:ilvl w:val="1"/>
          <w:numId w:val="54"/>
        </w:numPr>
        <w:ind w:left="720" w:hanging="360"/>
        <w:contextualSpacing/>
        <w:rPr>
          <w:sz w:val="28"/>
          <w:szCs w:val="28"/>
        </w:rPr>
      </w:pPr>
      <w:r w:rsidRPr="007A2D72">
        <w:rPr>
          <w:sz w:val="28"/>
          <w:szCs w:val="28"/>
        </w:rPr>
        <w:t>Kryeministria;</w:t>
      </w:r>
    </w:p>
    <w:p w14:paraId="0844CC85" w14:textId="77777777" w:rsidR="00CD7AC9" w:rsidRPr="007A2D72" w:rsidRDefault="00BD5E4A" w:rsidP="00494B2C">
      <w:pPr>
        <w:pStyle w:val="ListParagraph"/>
        <w:numPr>
          <w:ilvl w:val="1"/>
          <w:numId w:val="54"/>
        </w:numPr>
        <w:ind w:left="720" w:hanging="360"/>
        <w:contextualSpacing/>
        <w:rPr>
          <w:sz w:val="28"/>
          <w:szCs w:val="28"/>
        </w:rPr>
      </w:pPr>
      <w:r w:rsidRPr="007A2D72">
        <w:rPr>
          <w:sz w:val="28"/>
          <w:szCs w:val="28"/>
        </w:rPr>
        <w:t>autoritetet e tjera kontraktuese të së njëjtës hierarki administrative, organet e qeverisjes qendrore apo vendore;</w:t>
      </w:r>
    </w:p>
    <w:p w14:paraId="5266BDA4" w14:textId="77777777" w:rsidR="00CD7AC9" w:rsidRPr="007A2D72" w:rsidRDefault="00BD5E4A" w:rsidP="00494B2C">
      <w:pPr>
        <w:pStyle w:val="ListParagraph"/>
        <w:numPr>
          <w:ilvl w:val="1"/>
          <w:numId w:val="54"/>
        </w:numPr>
        <w:ind w:left="720" w:hanging="360"/>
        <w:contextualSpacing/>
        <w:rPr>
          <w:sz w:val="28"/>
          <w:szCs w:val="28"/>
        </w:rPr>
      </w:pPr>
      <w:r w:rsidRPr="007A2D72">
        <w:rPr>
          <w:sz w:val="28"/>
          <w:szCs w:val="28"/>
        </w:rPr>
        <w:t>institucionet dhe organizatat vendase e ndërkombëtare financiare dhe të zhvillimit;</w:t>
      </w:r>
    </w:p>
    <w:p w14:paraId="4A8626AD" w14:textId="2D3DD479" w:rsidR="00CD7AC9" w:rsidRPr="007A2D72" w:rsidRDefault="00BD5E4A" w:rsidP="00494B2C">
      <w:pPr>
        <w:pStyle w:val="BodyText"/>
        <w:ind w:left="720" w:hanging="360"/>
        <w:contextualSpacing/>
        <w:jc w:val="left"/>
      </w:pPr>
      <w:r w:rsidRPr="007A2D72">
        <w:t>ç)</w:t>
      </w:r>
      <w:r w:rsidR="005F3E3B" w:rsidRPr="007A2D72">
        <w:tab/>
      </w:r>
      <w:r w:rsidRPr="007A2D72">
        <w:t>institucionet dhe organizatat shkencore vendase e ndërkombëtare.</w:t>
      </w:r>
    </w:p>
    <w:p w14:paraId="6769CE64" w14:textId="77777777" w:rsidR="005F3E3B" w:rsidRPr="007A2D72" w:rsidRDefault="005F3E3B" w:rsidP="00494B2C">
      <w:pPr>
        <w:pStyle w:val="BodyText"/>
        <w:ind w:left="360" w:hanging="360"/>
        <w:contextualSpacing/>
        <w:jc w:val="left"/>
      </w:pPr>
    </w:p>
    <w:p w14:paraId="17869C7B" w14:textId="77777777" w:rsidR="00CD7AC9" w:rsidRPr="007A2D72" w:rsidRDefault="00BD5E4A" w:rsidP="002C420E">
      <w:pPr>
        <w:pStyle w:val="Heading2"/>
        <w:ind w:left="0"/>
        <w:contextualSpacing/>
      </w:pPr>
      <w:r w:rsidRPr="007A2D72">
        <w:t>Neni 22</w:t>
      </w:r>
    </w:p>
    <w:p w14:paraId="222DE829" w14:textId="77777777" w:rsidR="00CD7AC9" w:rsidRPr="007A2D72" w:rsidRDefault="00BD5E4A" w:rsidP="002C420E">
      <w:pPr>
        <w:contextualSpacing/>
        <w:jc w:val="center"/>
        <w:rPr>
          <w:b/>
          <w:sz w:val="28"/>
          <w:szCs w:val="28"/>
        </w:rPr>
      </w:pPr>
      <w:r w:rsidRPr="007A2D72">
        <w:rPr>
          <w:b/>
          <w:sz w:val="28"/>
          <w:szCs w:val="28"/>
        </w:rPr>
        <w:t>Komisioni i koncesionit/partneritetit publik privat</w:t>
      </w:r>
    </w:p>
    <w:p w14:paraId="0C2ED02D" w14:textId="77777777" w:rsidR="005F3E3B" w:rsidRPr="007A2D72" w:rsidRDefault="005F3E3B" w:rsidP="002C420E">
      <w:pPr>
        <w:contextualSpacing/>
        <w:jc w:val="center"/>
        <w:rPr>
          <w:b/>
          <w:sz w:val="28"/>
          <w:szCs w:val="28"/>
        </w:rPr>
      </w:pPr>
    </w:p>
    <w:p w14:paraId="56303FB0" w14:textId="69A63B62" w:rsidR="00CD7AC9" w:rsidRPr="007A2D72" w:rsidRDefault="00BD5E4A" w:rsidP="00494B2C">
      <w:pPr>
        <w:pStyle w:val="ListParagraph"/>
        <w:numPr>
          <w:ilvl w:val="0"/>
          <w:numId w:val="53"/>
        </w:numPr>
        <w:ind w:left="360" w:hanging="360"/>
        <w:contextualSpacing/>
        <w:rPr>
          <w:sz w:val="28"/>
          <w:szCs w:val="28"/>
        </w:rPr>
      </w:pPr>
      <w:r w:rsidRPr="007A2D72">
        <w:rPr>
          <w:sz w:val="28"/>
          <w:szCs w:val="28"/>
        </w:rPr>
        <w:t xml:space="preserve">Për shqyrtimin dhe dhënien e koncesionit/partneritetit publik privat, </w:t>
      </w:r>
      <w:r w:rsidR="007B58B6">
        <w:rPr>
          <w:sz w:val="28"/>
          <w:szCs w:val="28"/>
        </w:rPr>
        <w:t>autoriteti ose enti kontraktues</w:t>
      </w:r>
      <w:r w:rsidRPr="007A2D72">
        <w:rPr>
          <w:sz w:val="28"/>
          <w:szCs w:val="28"/>
        </w:rPr>
        <w:t xml:space="preserve"> krijon komisionin e koncesionit/partneritetit publik </w:t>
      </w:r>
      <w:r w:rsidRPr="007A2D72">
        <w:rPr>
          <w:sz w:val="28"/>
          <w:szCs w:val="28"/>
        </w:rPr>
        <w:lastRenderedPageBreak/>
        <w:t>privat.</w:t>
      </w:r>
    </w:p>
    <w:p w14:paraId="14083821" w14:textId="77777777" w:rsidR="00CD7AC9" w:rsidRPr="007A2D72" w:rsidRDefault="00CD7AC9" w:rsidP="00494B2C">
      <w:pPr>
        <w:pStyle w:val="BodyText"/>
        <w:ind w:left="360" w:hanging="360"/>
        <w:contextualSpacing/>
        <w:jc w:val="left"/>
      </w:pPr>
    </w:p>
    <w:p w14:paraId="1A5E00C3" w14:textId="380CF8E7" w:rsidR="00CD7AC9" w:rsidRPr="007A2D72" w:rsidRDefault="00BD5E4A" w:rsidP="005F3E3B">
      <w:pPr>
        <w:pStyle w:val="ListParagraph"/>
        <w:numPr>
          <w:ilvl w:val="0"/>
          <w:numId w:val="53"/>
        </w:numPr>
        <w:ind w:left="360" w:hanging="360"/>
        <w:contextualSpacing/>
        <w:rPr>
          <w:sz w:val="28"/>
          <w:szCs w:val="28"/>
        </w:rPr>
      </w:pPr>
      <w:r w:rsidRPr="007A2D72">
        <w:rPr>
          <w:sz w:val="28"/>
          <w:szCs w:val="28"/>
        </w:rPr>
        <w:t>Anëtarët e komisionit duhet të jenë me profesion juristë, ekonomistë dhe me profesione nga fusha të tjera përkatëse, në varësi të objektit dhe karakteristikave të koncesionit/partneritetit publik privat.</w:t>
      </w:r>
    </w:p>
    <w:p w14:paraId="3856FFC2" w14:textId="77777777" w:rsidR="005F3E3B" w:rsidRPr="007A2D72" w:rsidRDefault="005F3E3B" w:rsidP="00494B2C">
      <w:pPr>
        <w:pStyle w:val="ListParagraph"/>
        <w:ind w:left="360" w:firstLine="0"/>
        <w:contextualSpacing/>
        <w:rPr>
          <w:sz w:val="28"/>
          <w:szCs w:val="28"/>
        </w:rPr>
      </w:pPr>
    </w:p>
    <w:p w14:paraId="23500A37" w14:textId="77777777" w:rsidR="00CD7AC9" w:rsidRPr="007A2D72" w:rsidRDefault="00BD5E4A" w:rsidP="00494B2C">
      <w:pPr>
        <w:pStyle w:val="ListParagraph"/>
        <w:numPr>
          <w:ilvl w:val="0"/>
          <w:numId w:val="53"/>
        </w:numPr>
        <w:ind w:left="360" w:hanging="360"/>
        <w:contextualSpacing/>
        <w:rPr>
          <w:sz w:val="28"/>
          <w:szCs w:val="28"/>
        </w:rPr>
      </w:pPr>
      <w:r w:rsidRPr="007A2D72">
        <w:rPr>
          <w:sz w:val="28"/>
          <w:szCs w:val="28"/>
        </w:rPr>
        <w:t>Numri i anëtarëve në komisionin e dhënies së koncesionit/partneritetit publik privat është tek, por jo më pak se 5 (pesë) anëtarë. Për projekte koncesioni/partneriteti publik privat, objekti i të cilave është i ngjashëm në natyrë, mund të krijohet një komision i vetëm.</w:t>
      </w:r>
    </w:p>
    <w:p w14:paraId="50A49D7F" w14:textId="77777777" w:rsidR="00CD7AC9" w:rsidRPr="007A2D72" w:rsidRDefault="00CD7AC9" w:rsidP="00494B2C">
      <w:pPr>
        <w:pStyle w:val="BodyText"/>
        <w:ind w:left="360" w:hanging="360"/>
        <w:contextualSpacing/>
        <w:jc w:val="left"/>
      </w:pPr>
    </w:p>
    <w:p w14:paraId="563AEFD8" w14:textId="77777777" w:rsidR="00CD7AC9" w:rsidRPr="007A2D72" w:rsidRDefault="00BD5E4A" w:rsidP="00494B2C">
      <w:pPr>
        <w:pStyle w:val="ListParagraph"/>
        <w:numPr>
          <w:ilvl w:val="0"/>
          <w:numId w:val="53"/>
        </w:numPr>
        <w:ind w:left="360" w:hanging="360"/>
        <w:contextualSpacing/>
        <w:rPr>
          <w:sz w:val="28"/>
          <w:szCs w:val="28"/>
        </w:rPr>
      </w:pPr>
      <w:r w:rsidRPr="007A2D72">
        <w:rPr>
          <w:sz w:val="28"/>
          <w:szCs w:val="28"/>
        </w:rPr>
        <w:t>Komisioni i koncesionit/partneritetit publik privat kryen detyrat e mëposhtme:</w:t>
      </w:r>
    </w:p>
    <w:p w14:paraId="2E102216" w14:textId="77777777" w:rsidR="00CD7AC9" w:rsidRPr="007A2D72" w:rsidRDefault="00CD7AC9" w:rsidP="00494B2C">
      <w:pPr>
        <w:pStyle w:val="BodyText"/>
        <w:ind w:left="360" w:hanging="360"/>
        <w:contextualSpacing/>
        <w:jc w:val="left"/>
      </w:pPr>
    </w:p>
    <w:p w14:paraId="3BF8800E" w14:textId="77777777" w:rsidR="00CD7AC9" w:rsidRPr="007A2D72" w:rsidRDefault="00BD5E4A" w:rsidP="00494B2C">
      <w:pPr>
        <w:pStyle w:val="ListParagraph"/>
        <w:numPr>
          <w:ilvl w:val="1"/>
          <w:numId w:val="53"/>
        </w:numPr>
        <w:ind w:left="720" w:hanging="360"/>
        <w:contextualSpacing/>
        <w:rPr>
          <w:sz w:val="28"/>
          <w:szCs w:val="28"/>
        </w:rPr>
      </w:pPr>
      <w:r w:rsidRPr="007A2D72">
        <w:rPr>
          <w:sz w:val="28"/>
          <w:szCs w:val="28"/>
        </w:rPr>
        <w:t>Harton raportin përmbledhës mbi bazën e të cilit autoriteti/enti kontraktues merr vendimin për shtyrjen, refuzimin e plotë ose vazhdimin e procedurave;</w:t>
      </w:r>
    </w:p>
    <w:p w14:paraId="47557FAA" w14:textId="3E1A469E" w:rsidR="00CD7AC9" w:rsidRPr="007A2D72" w:rsidRDefault="00BD5E4A" w:rsidP="00494B2C">
      <w:pPr>
        <w:pStyle w:val="ListParagraph"/>
        <w:numPr>
          <w:ilvl w:val="1"/>
          <w:numId w:val="53"/>
        </w:numPr>
        <w:ind w:left="720" w:hanging="360"/>
        <w:contextualSpacing/>
        <w:rPr>
          <w:sz w:val="28"/>
          <w:szCs w:val="28"/>
        </w:rPr>
      </w:pPr>
      <w:r w:rsidRPr="007A2D72">
        <w:rPr>
          <w:sz w:val="28"/>
          <w:szCs w:val="28"/>
        </w:rPr>
        <w:t>Përcakton procedurën e zbatueshme për dhënien e koncesionit/partneritetit publik privat dhe ha</w:t>
      </w:r>
      <w:r w:rsidR="007B58B6">
        <w:rPr>
          <w:sz w:val="28"/>
          <w:szCs w:val="28"/>
        </w:rPr>
        <w:t>rton dokumentacionin e tenderit;</w:t>
      </w:r>
    </w:p>
    <w:p w14:paraId="360F69C9" w14:textId="77777777" w:rsidR="00CD7AC9" w:rsidRPr="007A2D72" w:rsidRDefault="00BD5E4A" w:rsidP="00494B2C">
      <w:pPr>
        <w:pStyle w:val="ListParagraph"/>
        <w:numPr>
          <w:ilvl w:val="1"/>
          <w:numId w:val="53"/>
        </w:numPr>
        <w:ind w:left="720" w:hanging="360"/>
        <w:contextualSpacing/>
        <w:rPr>
          <w:sz w:val="28"/>
          <w:szCs w:val="28"/>
        </w:rPr>
      </w:pPr>
      <w:r w:rsidRPr="007A2D72">
        <w:rPr>
          <w:sz w:val="28"/>
          <w:szCs w:val="28"/>
        </w:rPr>
        <w:t>Shqyrton dhe vlerëson ofertat e pranuara dhe/ose kërkesat për pjesëmarrje, që janë dorëzuar;</w:t>
      </w:r>
    </w:p>
    <w:p w14:paraId="02A5E4B4" w14:textId="77777777" w:rsidR="00CD7AC9" w:rsidRPr="007A2D72" w:rsidRDefault="00BD5E4A" w:rsidP="00494B2C">
      <w:pPr>
        <w:pStyle w:val="BodyText"/>
        <w:ind w:left="720" w:hanging="360"/>
        <w:contextualSpacing/>
      </w:pPr>
      <w:r w:rsidRPr="007A2D72">
        <w:t>ç) Formulon propozimin e përzgjedhjes së ofertës së suksesshme ose propozimin e vendimit për ndërprerjen e procedurës së dhënies së koncesionit/partneritetit publik privat, si dhe një shpjegim të tyre;</w:t>
      </w:r>
    </w:p>
    <w:p w14:paraId="314381EB" w14:textId="77777777" w:rsidR="00CD7AC9" w:rsidRPr="007A2D72" w:rsidRDefault="00BD5E4A" w:rsidP="00494B2C">
      <w:pPr>
        <w:pStyle w:val="ListParagraph"/>
        <w:numPr>
          <w:ilvl w:val="1"/>
          <w:numId w:val="53"/>
        </w:numPr>
        <w:ind w:left="720" w:hanging="360"/>
        <w:contextualSpacing/>
        <w:rPr>
          <w:sz w:val="28"/>
          <w:szCs w:val="28"/>
        </w:rPr>
      </w:pPr>
      <w:r w:rsidRPr="007A2D72">
        <w:rPr>
          <w:sz w:val="28"/>
          <w:szCs w:val="28"/>
        </w:rPr>
        <w:t>Kryen të gjitha aktivitetet e tjera, që kërkohen për zhvillimin e procedurës së koncesionit/partneritetit publik privat, në përputhje me legjislacionin në fuqi.</w:t>
      </w:r>
    </w:p>
    <w:p w14:paraId="05DBD484" w14:textId="77777777" w:rsidR="00CD7AC9" w:rsidRPr="007A2D72" w:rsidRDefault="00CD7AC9" w:rsidP="00494B2C">
      <w:pPr>
        <w:pStyle w:val="BodyText"/>
        <w:ind w:left="720" w:hanging="360"/>
        <w:contextualSpacing/>
        <w:jc w:val="left"/>
      </w:pPr>
    </w:p>
    <w:p w14:paraId="5D7482A6" w14:textId="77777777" w:rsidR="00CD7AC9" w:rsidRPr="007A2D72" w:rsidRDefault="00BD5E4A" w:rsidP="005F3E3B">
      <w:pPr>
        <w:pStyle w:val="ListParagraph"/>
        <w:numPr>
          <w:ilvl w:val="0"/>
          <w:numId w:val="53"/>
        </w:numPr>
        <w:ind w:left="360" w:hanging="360"/>
        <w:contextualSpacing/>
        <w:rPr>
          <w:sz w:val="28"/>
          <w:szCs w:val="28"/>
        </w:rPr>
      </w:pPr>
      <w:r w:rsidRPr="007A2D72">
        <w:rPr>
          <w:sz w:val="28"/>
          <w:szCs w:val="28"/>
        </w:rPr>
        <w:t>Komisioni i dhënies së koncesionit/partneritetit publik privat dokumenton në mënyrë të përshtatshme të gjitha proceset e punës së tij.</w:t>
      </w:r>
    </w:p>
    <w:p w14:paraId="19E5F015" w14:textId="77777777" w:rsidR="005F3E3B" w:rsidRPr="007A2D72" w:rsidRDefault="005F3E3B" w:rsidP="00494B2C">
      <w:pPr>
        <w:pStyle w:val="ListParagraph"/>
        <w:ind w:left="360" w:firstLine="0"/>
        <w:contextualSpacing/>
        <w:rPr>
          <w:sz w:val="28"/>
          <w:szCs w:val="28"/>
        </w:rPr>
      </w:pPr>
    </w:p>
    <w:p w14:paraId="59C50B12" w14:textId="77777777" w:rsidR="00CD7AC9" w:rsidRPr="007A2D72" w:rsidRDefault="00BD5E4A" w:rsidP="002C420E">
      <w:pPr>
        <w:pStyle w:val="Heading2"/>
        <w:ind w:left="0"/>
        <w:contextualSpacing/>
      </w:pPr>
      <w:r w:rsidRPr="007A2D72">
        <w:t>Neni 23</w:t>
      </w:r>
    </w:p>
    <w:p w14:paraId="77469989" w14:textId="77777777" w:rsidR="00CD7AC9" w:rsidRPr="007A2D72" w:rsidRDefault="00BD5E4A" w:rsidP="002C420E">
      <w:pPr>
        <w:contextualSpacing/>
        <w:jc w:val="center"/>
        <w:rPr>
          <w:b/>
          <w:sz w:val="28"/>
          <w:szCs w:val="28"/>
        </w:rPr>
      </w:pPr>
      <w:r w:rsidRPr="007A2D72">
        <w:rPr>
          <w:b/>
          <w:sz w:val="28"/>
          <w:szCs w:val="28"/>
        </w:rPr>
        <w:t xml:space="preserve">Studimi i </w:t>
      </w:r>
      <w:proofErr w:type="spellStart"/>
      <w:r w:rsidRPr="007A2D72">
        <w:rPr>
          <w:b/>
          <w:sz w:val="28"/>
          <w:szCs w:val="28"/>
        </w:rPr>
        <w:t>fizibilitetit</w:t>
      </w:r>
      <w:proofErr w:type="spellEnd"/>
      <w:r w:rsidRPr="007A2D72">
        <w:rPr>
          <w:b/>
          <w:sz w:val="28"/>
          <w:szCs w:val="28"/>
        </w:rPr>
        <w:t xml:space="preserve"> të koncesionit/partneritetit publik privat</w:t>
      </w:r>
    </w:p>
    <w:p w14:paraId="6A7D2177" w14:textId="77777777" w:rsidR="00CD7AC9" w:rsidRPr="007A2D72" w:rsidRDefault="00CD7AC9" w:rsidP="002C420E">
      <w:pPr>
        <w:pStyle w:val="BodyText"/>
        <w:ind w:left="0"/>
        <w:contextualSpacing/>
        <w:jc w:val="left"/>
        <w:rPr>
          <w:b/>
        </w:rPr>
      </w:pPr>
    </w:p>
    <w:p w14:paraId="5D79C671" w14:textId="77777777" w:rsidR="00CD7AC9" w:rsidRPr="007A2D72" w:rsidRDefault="00BD5E4A" w:rsidP="00D559A4">
      <w:pPr>
        <w:pStyle w:val="ListParagraph"/>
        <w:numPr>
          <w:ilvl w:val="0"/>
          <w:numId w:val="52"/>
        </w:numPr>
        <w:ind w:left="360" w:hanging="360"/>
        <w:contextualSpacing/>
        <w:rPr>
          <w:sz w:val="28"/>
          <w:szCs w:val="28"/>
        </w:rPr>
      </w:pPr>
      <w:r w:rsidRPr="007A2D72">
        <w:rPr>
          <w:sz w:val="28"/>
          <w:szCs w:val="28"/>
        </w:rPr>
        <w:t xml:space="preserve">Studimi i </w:t>
      </w:r>
      <w:proofErr w:type="spellStart"/>
      <w:r w:rsidRPr="007A2D72">
        <w:rPr>
          <w:sz w:val="28"/>
          <w:szCs w:val="28"/>
        </w:rPr>
        <w:t>fizibilitetit</w:t>
      </w:r>
      <w:proofErr w:type="spellEnd"/>
      <w:r w:rsidRPr="007A2D72">
        <w:rPr>
          <w:sz w:val="28"/>
          <w:szCs w:val="28"/>
        </w:rPr>
        <w:t xml:space="preserve"> për koncesionin/partneritetin publik privat përmban, në mënyrë të veçantë:</w:t>
      </w:r>
    </w:p>
    <w:p w14:paraId="50344F6C" w14:textId="77777777" w:rsidR="00D559A4" w:rsidRPr="007A2D72" w:rsidRDefault="00D559A4" w:rsidP="00494B2C">
      <w:pPr>
        <w:pStyle w:val="ListParagraph"/>
        <w:ind w:left="360" w:firstLine="0"/>
        <w:contextualSpacing/>
        <w:rPr>
          <w:sz w:val="28"/>
          <w:szCs w:val="28"/>
        </w:rPr>
      </w:pPr>
    </w:p>
    <w:p w14:paraId="23BED2B1" w14:textId="77777777" w:rsidR="00CD7AC9" w:rsidRPr="007A2D72" w:rsidRDefault="00BD5E4A" w:rsidP="00494B2C">
      <w:pPr>
        <w:pStyle w:val="ListParagraph"/>
        <w:numPr>
          <w:ilvl w:val="1"/>
          <w:numId w:val="52"/>
        </w:numPr>
        <w:ind w:left="720" w:hanging="360"/>
        <w:contextualSpacing/>
        <w:rPr>
          <w:sz w:val="28"/>
          <w:szCs w:val="28"/>
        </w:rPr>
      </w:pPr>
      <w:r w:rsidRPr="007A2D72">
        <w:rPr>
          <w:sz w:val="28"/>
          <w:szCs w:val="28"/>
        </w:rPr>
        <w:t xml:space="preserve">përmbledhjen </w:t>
      </w:r>
      <w:proofErr w:type="spellStart"/>
      <w:r w:rsidRPr="007A2D72">
        <w:rPr>
          <w:sz w:val="28"/>
          <w:szCs w:val="28"/>
        </w:rPr>
        <w:t>operacionale</w:t>
      </w:r>
      <w:proofErr w:type="spellEnd"/>
      <w:r w:rsidRPr="007A2D72">
        <w:rPr>
          <w:sz w:val="28"/>
          <w:szCs w:val="28"/>
        </w:rPr>
        <w:t xml:space="preserve"> dhe përshkrimin e përgjithshëm të projektit;</w:t>
      </w:r>
    </w:p>
    <w:p w14:paraId="6AA58A85" w14:textId="77777777" w:rsidR="00CD7AC9" w:rsidRPr="007A2D72" w:rsidRDefault="00BD5E4A" w:rsidP="00494B2C">
      <w:pPr>
        <w:pStyle w:val="ListParagraph"/>
        <w:numPr>
          <w:ilvl w:val="1"/>
          <w:numId w:val="52"/>
        </w:numPr>
        <w:ind w:left="720" w:hanging="360"/>
        <w:contextualSpacing/>
        <w:rPr>
          <w:sz w:val="28"/>
          <w:szCs w:val="28"/>
        </w:rPr>
      </w:pPr>
      <w:r w:rsidRPr="007A2D72">
        <w:rPr>
          <w:sz w:val="28"/>
          <w:szCs w:val="28"/>
        </w:rPr>
        <w:t xml:space="preserve">analizat teknike, financiare, ligjore dhe ekonomike, që përfshijnë patjetër </w:t>
      </w:r>
      <w:proofErr w:type="spellStart"/>
      <w:r w:rsidRPr="007A2D72">
        <w:rPr>
          <w:sz w:val="28"/>
          <w:szCs w:val="28"/>
        </w:rPr>
        <w:t>detajimin</w:t>
      </w:r>
      <w:proofErr w:type="spellEnd"/>
      <w:r w:rsidRPr="007A2D72">
        <w:rPr>
          <w:sz w:val="28"/>
          <w:szCs w:val="28"/>
        </w:rPr>
        <w:t xml:space="preserve"> e investimeve të planifikuara, kostot e mirëmbajtjes, amortizimin dhe ndikimet e inflacionit të pritshëm;</w:t>
      </w:r>
    </w:p>
    <w:p w14:paraId="6BBFEF53" w14:textId="77777777" w:rsidR="00CD7AC9" w:rsidRPr="007A2D72" w:rsidRDefault="00BD5E4A" w:rsidP="00494B2C">
      <w:pPr>
        <w:pStyle w:val="ListParagraph"/>
        <w:numPr>
          <w:ilvl w:val="1"/>
          <w:numId w:val="52"/>
        </w:numPr>
        <w:ind w:left="720" w:hanging="360"/>
        <w:contextualSpacing/>
        <w:rPr>
          <w:sz w:val="28"/>
          <w:szCs w:val="28"/>
        </w:rPr>
      </w:pPr>
      <w:r w:rsidRPr="007A2D72">
        <w:rPr>
          <w:sz w:val="28"/>
          <w:szCs w:val="28"/>
        </w:rPr>
        <w:t>studimet mjedisore dhe implikimet në natyrë;</w:t>
      </w:r>
    </w:p>
    <w:p w14:paraId="3D4D2948" w14:textId="7BCBCBA0" w:rsidR="00CD7AC9" w:rsidRPr="007A2D72" w:rsidRDefault="00BD5E4A" w:rsidP="00494B2C">
      <w:pPr>
        <w:pStyle w:val="BodyText"/>
        <w:ind w:left="720" w:hanging="360"/>
        <w:contextualSpacing/>
        <w:jc w:val="left"/>
      </w:pPr>
      <w:r w:rsidRPr="007A2D72">
        <w:t xml:space="preserve">ç) </w:t>
      </w:r>
      <w:r w:rsidR="00255E5E" w:rsidRPr="007A2D72">
        <w:tab/>
      </w:r>
      <w:r w:rsidRPr="007A2D72">
        <w:t>anekset shoqëruese, shtesat e kërkuara, konkluzionet dhe rekomandimet, përcaktimin e llojit dhe objektin e koncesionit/partneritetit publik privat;</w:t>
      </w:r>
    </w:p>
    <w:p w14:paraId="543578CF" w14:textId="01CAC4F1" w:rsidR="00CD7AC9" w:rsidRPr="007A2D72" w:rsidRDefault="00BD5E4A" w:rsidP="00942856">
      <w:pPr>
        <w:pStyle w:val="ListParagraph"/>
        <w:numPr>
          <w:ilvl w:val="1"/>
          <w:numId w:val="52"/>
        </w:numPr>
        <w:ind w:left="720" w:hanging="360"/>
        <w:contextualSpacing/>
        <w:rPr>
          <w:sz w:val="28"/>
          <w:szCs w:val="28"/>
        </w:rPr>
      </w:pPr>
      <w:r w:rsidRPr="007A2D72">
        <w:rPr>
          <w:sz w:val="28"/>
          <w:szCs w:val="28"/>
        </w:rPr>
        <w:lastRenderedPageBreak/>
        <w:t xml:space="preserve">vlerësimin e </w:t>
      </w:r>
      <w:proofErr w:type="spellStart"/>
      <w:r w:rsidRPr="007A2D72">
        <w:rPr>
          <w:sz w:val="28"/>
          <w:szCs w:val="28"/>
        </w:rPr>
        <w:t>risqeve</w:t>
      </w:r>
      <w:proofErr w:type="spellEnd"/>
      <w:r w:rsidRPr="007A2D72">
        <w:rPr>
          <w:sz w:val="28"/>
          <w:szCs w:val="28"/>
        </w:rPr>
        <w:t xml:space="preserve"> të drejtpërdrejta financiare dhe ndikimin n</w:t>
      </w:r>
      <w:r w:rsidR="000D3653">
        <w:rPr>
          <w:sz w:val="28"/>
          <w:szCs w:val="28"/>
        </w:rPr>
        <w:t xml:space="preserve">ë buxhetin e qeverisë qendrore </w:t>
      </w:r>
      <w:r w:rsidRPr="007A2D72">
        <w:rPr>
          <w:sz w:val="28"/>
          <w:szCs w:val="28"/>
        </w:rPr>
        <w:t>e vendore;</w:t>
      </w:r>
    </w:p>
    <w:p w14:paraId="22688C3F" w14:textId="32B26CA2" w:rsidR="00CD7AC9" w:rsidRPr="007A2D72" w:rsidRDefault="00BD5E4A" w:rsidP="00494B2C">
      <w:pPr>
        <w:pStyle w:val="BodyText"/>
        <w:ind w:left="720" w:hanging="450"/>
        <w:contextualSpacing/>
        <w:jc w:val="left"/>
      </w:pPr>
      <w:r w:rsidRPr="007A2D72">
        <w:t xml:space="preserve">dh) </w:t>
      </w:r>
      <w:r w:rsidR="00255E5E" w:rsidRPr="007A2D72">
        <w:tab/>
      </w:r>
      <w:r w:rsidRPr="007A2D72">
        <w:t>vlerën e parashikuar të kontratës;</w:t>
      </w:r>
    </w:p>
    <w:p w14:paraId="1FD907B5" w14:textId="64B592AD" w:rsidR="00CD7AC9" w:rsidRPr="007A2D72" w:rsidRDefault="00BD5E4A" w:rsidP="00494B2C">
      <w:pPr>
        <w:pStyle w:val="ListParagraph"/>
        <w:numPr>
          <w:ilvl w:val="1"/>
          <w:numId w:val="52"/>
        </w:numPr>
        <w:tabs>
          <w:tab w:val="left" w:pos="2261"/>
          <w:tab w:val="left" w:pos="2747"/>
          <w:tab w:val="left" w:pos="3604"/>
          <w:tab w:val="left" w:pos="4167"/>
          <w:tab w:val="left" w:pos="5198"/>
          <w:tab w:val="left" w:pos="5543"/>
          <w:tab w:val="left" w:pos="6824"/>
          <w:tab w:val="left" w:pos="7449"/>
          <w:tab w:val="left" w:pos="7874"/>
          <w:tab w:val="left" w:pos="8950"/>
        </w:tabs>
        <w:ind w:left="720" w:hanging="360"/>
        <w:contextualSpacing/>
        <w:rPr>
          <w:sz w:val="28"/>
          <w:szCs w:val="28"/>
        </w:rPr>
      </w:pPr>
      <w:r w:rsidRPr="007A2D72">
        <w:rPr>
          <w:sz w:val="28"/>
          <w:szCs w:val="28"/>
        </w:rPr>
        <w:t>vlerësimet</w:t>
      </w:r>
      <w:r w:rsidRPr="007A2D72">
        <w:rPr>
          <w:sz w:val="28"/>
          <w:szCs w:val="28"/>
        </w:rPr>
        <w:tab/>
        <w:t>në</w:t>
      </w:r>
      <w:r w:rsidRPr="007A2D72">
        <w:rPr>
          <w:sz w:val="28"/>
          <w:szCs w:val="28"/>
        </w:rPr>
        <w:tab/>
        <w:t>lidhje</w:t>
      </w:r>
      <w:r w:rsidRPr="007A2D72">
        <w:rPr>
          <w:sz w:val="28"/>
          <w:szCs w:val="28"/>
        </w:rPr>
        <w:tab/>
        <w:t>me</w:t>
      </w:r>
      <w:r w:rsidRPr="007A2D72">
        <w:rPr>
          <w:sz w:val="28"/>
          <w:szCs w:val="28"/>
        </w:rPr>
        <w:tab/>
        <w:t>kriteret</w:t>
      </w:r>
      <w:r w:rsidRPr="007A2D72">
        <w:rPr>
          <w:sz w:val="28"/>
          <w:szCs w:val="28"/>
        </w:rPr>
        <w:tab/>
        <w:t>e</w:t>
      </w:r>
      <w:r w:rsidRPr="007A2D72">
        <w:rPr>
          <w:sz w:val="28"/>
          <w:szCs w:val="28"/>
        </w:rPr>
        <w:tab/>
        <w:t>zgjedhjes</w:t>
      </w:r>
      <w:r w:rsidRPr="007A2D72">
        <w:rPr>
          <w:sz w:val="28"/>
          <w:szCs w:val="28"/>
        </w:rPr>
        <w:tab/>
        <w:t>dhe</w:t>
      </w:r>
      <w:r w:rsidRPr="007A2D72">
        <w:rPr>
          <w:sz w:val="28"/>
          <w:szCs w:val="28"/>
        </w:rPr>
        <w:tab/>
        <w:t>të</w:t>
      </w:r>
      <w:r w:rsidRPr="007A2D72">
        <w:rPr>
          <w:sz w:val="28"/>
          <w:szCs w:val="28"/>
        </w:rPr>
        <w:tab/>
        <w:t>dhënies</w:t>
      </w:r>
      <w:r w:rsidR="00255E5E" w:rsidRPr="007A2D72">
        <w:rPr>
          <w:sz w:val="28"/>
          <w:szCs w:val="28"/>
        </w:rPr>
        <w:t xml:space="preserve"> </w:t>
      </w:r>
      <w:r w:rsidRPr="007A2D72">
        <w:rPr>
          <w:sz w:val="28"/>
          <w:szCs w:val="28"/>
        </w:rPr>
        <w:t>së koncesionit/partneritetit publik privat;</w:t>
      </w:r>
    </w:p>
    <w:p w14:paraId="640974C8" w14:textId="24C8F21B" w:rsidR="00CD7AC9" w:rsidRPr="007A2D72" w:rsidRDefault="00BD5E4A" w:rsidP="00494B2C">
      <w:pPr>
        <w:pStyle w:val="BodyText"/>
        <w:ind w:left="720" w:hanging="360"/>
        <w:contextualSpacing/>
      </w:pPr>
      <w:r w:rsidRPr="007A2D72">
        <w:t>ë) kohëzgjatjen e propozuar të kontratës, si edhe çdo informacion tjetër të</w:t>
      </w:r>
      <w:r w:rsidR="00255E5E" w:rsidRPr="007A2D72">
        <w:t xml:space="preserve"> </w:t>
      </w:r>
      <w:r w:rsidRPr="007A2D72">
        <w:t>nevojshëm për përgatitjen e dokumentacionit të tenderit.</w:t>
      </w:r>
    </w:p>
    <w:p w14:paraId="642F3216" w14:textId="77777777" w:rsidR="00D559A4" w:rsidRPr="007A2D72" w:rsidRDefault="00D559A4" w:rsidP="00494B2C">
      <w:pPr>
        <w:pStyle w:val="BodyText"/>
        <w:ind w:left="360" w:hanging="360"/>
        <w:contextualSpacing/>
        <w:jc w:val="left"/>
      </w:pPr>
    </w:p>
    <w:p w14:paraId="59D2082D" w14:textId="77777777" w:rsidR="00CD7AC9" w:rsidRPr="007A2D72" w:rsidRDefault="00BD5E4A" w:rsidP="00494B2C">
      <w:pPr>
        <w:pStyle w:val="ListParagraph"/>
        <w:numPr>
          <w:ilvl w:val="0"/>
          <w:numId w:val="52"/>
        </w:numPr>
        <w:ind w:left="360" w:hanging="360"/>
        <w:contextualSpacing/>
        <w:rPr>
          <w:sz w:val="28"/>
          <w:szCs w:val="28"/>
        </w:rPr>
      </w:pPr>
      <w:r w:rsidRPr="007A2D72">
        <w:rPr>
          <w:sz w:val="28"/>
          <w:szCs w:val="28"/>
        </w:rPr>
        <w:t xml:space="preserve">Në studimin e </w:t>
      </w:r>
      <w:proofErr w:type="spellStart"/>
      <w:r w:rsidRPr="007A2D72">
        <w:rPr>
          <w:sz w:val="28"/>
          <w:szCs w:val="28"/>
        </w:rPr>
        <w:t>fizibilitetit</w:t>
      </w:r>
      <w:proofErr w:type="spellEnd"/>
      <w:r w:rsidRPr="007A2D72">
        <w:rPr>
          <w:sz w:val="28"/>
          <w:szCs w:val="28"/>
        </w:rPr>
        <w:t xml:space="preserve"> merren parasysh, në veçanti, interesi publik, ndikimi në mjedis dhe mbrojtja e mjedisit, qëndrueshmëria, përshtatshmëria financiare e projektit, treguesit e vlerës së parasë, harmonizimi i projektit me objektivat kombëtarë dhe sektorialë strategjikë, </w:t>
      </w:r>
      <w:proofErr w:type="spellStart"/>
      <w:r w:rsidRPr="007A2D72">
        <w:rPr>
          <w:sz w:val="28"/>
          <w:szCs w:val="28"/>
        </w:rPr>
        <w:t>risqet</w:t>
      </w:r>
      <w:proofErr w:type="spellEnd"/>
      <w:r w:rsidRPr="007A2D72">
        <w:rPr>
          <w:sz w:val="28"/>
          <w:szCs w:val="28"/>
        </w:rPr>
        <w:t xml:space="preserve"> </w:t>
      </w:r>
      <w:proofErr w:type="spellStart"/>
      <w:r w:rsidRPr="007A2D72">
        <w:rPr>
          <w:sz w:val="28"/>
          <w:szCs w:val="28"/>
        </w:rPr>
        <w:t>direkte</w:t>
      </w:r>
      <w:proofErr w:type="spellEnd"/>
      <w:r w:rsidRPr="007A2D72">
        <w:rPr>
          <w:sz w:val="28"/>
          <w:szCs w:val="28"/>
        </w:rPr>
        <w:t xml:space="preserve"> e indirekte financiare dhe ndikimet në buxhetin qendror dhe në atë të qeverisjes vendore, mbështetja e nevojshme financiare, realizueshmëria teknike e tregtare, si dhe interesi i tregut dhe aftësia për të tërhequr operatorët e interesuar ekonomikë dhe mbështetësit financiarë.</w:t>
      </w:r>
    </w:p>
    <w:p w14:paraId="69909949" w14:textId="77777777" w:rsidR="00CD7AC9" w:rsidRPr="007A2D72" w:rsidRDefault="00CD7AC9" w:rsidP="00494B2C">
      <w:pPr>
        <w:pStyle w:val="BodyText"/>
        <w:ind w:left="360" w:hanging="360"/>
        <w:contextualSpacing/>
        <w:jc w:val="left"/>
      </w:pPr>
    </w:p>
    <w:p w14:paraId="6B1B4F74" w14:textId="5AF213B6" w:rsidR="006D6AA3" w:rsidRPr="007A2D72" w:rsidRDefault="00BD5E4A" w:rsidP="00D559A4">
      <w:pPr>
        <w:pStyle w:val="ListParagraph"/>
        <w:numPr>
          <w:ilvl w:val="0"/>
          <w:numId w:val="52"/>
        </w:numPr>
        <w:ind w:left="360" w:hanging="360"/>
        <w:contextualSpacing/>
        <w:rPr>
          <w:sz w:val="28"/>
          <w:szCs w:val="28"/>
        </w:rPr>
      </w:pPr>
      <w:r w:rsidRPr="007A2D72">
        <w:rPr>
          <w:sz w:val="28"/>
          <w:szCs w:val="28"/>
        </w:rPr>
        <w:t>Përpara shpalljes së procedurës së dhënies me koncesion/partneritet publik privat, autoritetet kontraktuese dhe entet kontraktuese dërgojnë në ministrinë përgjegjëse për financat, për miratim paraprak</w:t>
      </w:r>
      <w:r w:rsidR="000D3653">
        <w:rPr>
          <w:sz w:val="28"/>
          <w:szCs w:val="28"/>
        </w:rPr>
        <w:t>,</w:t>
      </w:r>
      <w:r w:rsidRPr="007A2D72">
        <w:rPr>
          <w:sz w:val="28"/>
          <w:szCs w:val="28"/>
        </w:rPr>
        <w:t xml:space="preserve"> studimin e </w:t>
      </w:r>
      <w:proofErr w:type="spellStart"/>
      <w:r w:rsidRPr="007A2D72">
        <w:rPr>
          <w:sz w:val="28"/>
          <w:szCs w:val="28"/>
        </w:rPr>
        <w:t>fizibilitetit</w:t>
      </w:r>
      <w:proofErr w:type="spellEnd"/>
      <w:r w:rsidRPr="007A2D72">
        <w:rPr>
          <w:sz w:val="28"/>
          <w:szCs w:val="28"/>
        </w:rPr>
        <w:t xml:space="preserve">, si dhe çdo ndryshim të mëtejshëm të tij, së bashku me </w:t>
      </w:r>
      <w:proofErr w:type="spellStart"/>
      <w:r w:rsidRPr="007A2D72">
        <w:rPr>
          <w:sz w:val="28"/>
          <w:szCs w:val="28"/>
        </w:rPr>
        <w:t>projektkontratën</w:t>
      </w:r>
      <w:proofErr w:type="spellEnd"/>
      <w:r w:rsidRPr="007A2D72">
        <w:rPr>
          <w:sz w:val="28"/>
          <w:szCs w:val="28"/>
        </w:rPr>
        <w:t xml:space="preserve"> e ndarë në pjesën e </w:t>
      </w:r>
      <w:proofErr w:type="spellStart"/>
      <w:r w:rsidRPr="007A2D72">
        <w:rPr>
          <w:sz w:val="28"/>
          <w:szCs w:val="28"/>
        </w:rPr>
        <w:t>panegociueshme</w:t>
      </w:r>
      <w:proofErr w:type="spellEnd"/>
      <w:r w:rsidRPr="007A2D72">
        <w:rPr>
          <w:sz w:val="28"/>
          <w:szCs w:val="28"/>
        </w:rPr>
        <w:t xml:space="preserve"> dhe të </w:t>
      </w:r>
      <w:proofErr w:type="spellStart"/>
      <w:r w:rsidRPr="007A2D72">
        <w:rPr>
          <w:sz w:val="28"/>
          <w:szCs w:val="28"/>
        </w:rPr>
        <w:t>negociueshme</w:t>
      </w:r>
      <w:proofErr w:type="spellEnd"/>
      <w:r w:rsidRPr="007A2D72">
        <w:rPr>
          <w:sz w:val="28"/>
          <w:szCs w:val="28"/>
        </w:rPr>
        <w:t xml:space="preserve">. Ministria përgjegjëse për financat e vlerëson dhe miraton studimin së bashku me </w:t>
      </w:r>
      <w:proofErr w:type="spellStart"/>
      <w:r w:rsidRPr="007A2D72">
        <w:rPr>
          <w:sz w:val="28"/>
          <w:szCs w:val="28"/>
        </w:rPr>
        <w:t>projektkontratën</w:t>
      </w:r>
      <w:proofErr w:type="spellEnd"/>
      <w:r w:rsidRPr="007A2D72">
        <w:rPr>
          <w:sz w:val="28"/>
          <w:szCs w:val="28"/>
        </w:rPr>
        <w:t>, në përputhje me kriteret e përcaktuara në pikën 2, të nenit 11, të këtij ligji.</w:t>
      </w:r>
    </w:p>
    <w:p w14:paraId="11C3F92C" w14:textId="77777777" w:rsidR="006D6AA3" w:rsidRPr="007A2D72" w:rsidRDefault="006D6AA3" w:rsidP="006D6AA3">
      <w:pPr>
        <w:pStyle w:val="ListParagraph"/>
        <w:rPr>
          <w:sz w:val="28"/>
          <w:szCs w:val="28"/>
        </w:rPr>
      </w:pPr>
    </w:p>
    <w:p w14:paraId="4E7920E9" w14:textId="067FACF8" w:rsidR="00902791" w:rsidRPr="007A2D72" w:rsidRDefault="00980FAA" w:rsidP="00D559A4">
      <w:pPr>
        <w:pStyle w:val="ListParagraph"/>
        <w:numPr>
          <w:ilvl w:val="0"/>
          <w:numId w:val="52"/>
        </w:numPr>
        <w:ind w:left="360" w:hanging="360"/>
        <w:contextualSpacing/>
        <w:rPr>
          <w:sz w:val="28"/>
          <w:szCs w:val="28"/>
        </w:rPr>
      </w:pPr>
      <w:r w:rsidRPr="007A2D72">
        <w:rPr>
          <w:sz w:val="28"/>
          <w:szCs w:val="28"/>
        </w:rPr>
        <w:t xml:space="preserve">Përfshirja në </w:t>
      </w:r>
      <w:r w:rsidR="005B2AD6" w:rsidRPr="007A2D72">
        <w:rPr>
          <w:sz w:val="28"/>
          <w:szCs w:val="28"/>
        </w:rPr>
        <w:t>L</w:t>
      </w:r>
      <w:r w:rsidRPr="007A2D72">
        <w:rPr>
          <w:sz w:val="28"/>
          <w:szCs w:val="28"/>
        </w:rPr>
        <w:t xml:space="preserve">istën </w:t>
      </w:r>
      <w:r w:rsidR="005B2AD6" w:rsidRPr="007A2D72">
        <w:rPr>
          <w:sz w:val="28"/>
          <w:szCs w:val="28"/>
        </w:rPr>
        <w:t>U</w:t>
      </w:r>
      <w:r w:rsidRPr="007A2D72">
        <w:rPr>
          <w:sz w:val="28"/>
          <w:szCs w:val="28"/>
        </w:rPr>
        <w:t xml:space="preserve">nike të </w:t>
      </w:r>
      <w:r w:rsidR="005B2AD6" w:rsidRPr="007A2D72">
        <w:rPr>
          <w:sz w:val="28"/>
          <w:szCs w:val="28"/>
        </w:rPr>
        <w:t>P</w:t>
      </w:r>
      <w:r w:rsidRPr="007A2D72">
        <w:rPr>
          <w:sz w:val="28"/>
          <w:szCs w:val="28"/>
        </w:rPr>
        <w:t xml:space="preserve">rojekteve </w:t>
      </w:r>
      <w:r w:rsidR="005B2AD6" w:rsidRPr="007A2D72">
        <w:rPr>
          <w:sz w:val="28"/>
          <w:szCs w:val="28"/>
        </w:rPr>
        <w:t xml:space="preserve">me Rëndësi Kombëtare, </w:t>
      </w:r>
      <w:r w:rsidRPr="007A2D72">
        <w:rPr>
          <w:sz w:val="28"/>
          <w:szCs w:val="28"/>
        </w:rPr>
        <w:t>që shoqërohen me investime</w:t>
      </w:r>
      <w:r w:rsidR="00907B0B" w:rsidRPr="007A2D72">
        <w:rPr>
          <w:sz w:val="28"/>
          <w:szCs w:val="28"/>
        </w:rPr>
        <w:t>,</w:t>
      </w:r>
      <w:r w:rsidRPr="007A2D72">
        <w:rPr>
          <w:sz w:val="28"/>
          <w:szCs w:val="28"/>
        </w:rPr>
        <w:t xml:space="preserve"> të cilat mund të kërkojnë angazhimin e fondeve të buxhetit të shtetit, direkt apo indirekt, aktualisht ose në të ardhmen, dhe kur vlera e plotë e investimit është mbi vlerat kufi të miratuara me udhëzim të ministrit përgjegjës për financat, miratohen sipas rregullave</w:t>
      </w:r>
      <w:r w:rsidR="00907B0B" w:rsidRPr="007A2D72">
        <w:rPr>
          <w:sz w:val="28"/>
          <w:szCs w:val="28"/>
        </w:rPr>
        <w:t>,</w:t>
      </w:r>
      <w:r w:rsidRPr="007A2D72">
        <w:rPr>
          <w:sz w:val="28"/>
          <w:szCs w:val="28"/>
        </w:rPr>
        <w:t xml:space="preserve"> që caktohen në vendimin e Këshillit të Ministrave për menaxhimin e investimeve publike. Në këtë rast, pas </w:t>
      </w:r>
      <w:proofErr w:type="spellStart"/>
      <w:r w:rsidRPr="007A2D72">
        <w:rPr>
          <w:sz w:val="28"/>
          <w:szCs w:val="28"/>
        </w:rPr>
        <w:t>maturimit</w:t>
      </w:r>
      <w:proofErr w:type="spellEnd"/>
      <w:r w:rsidRPr="007A2D72">
        <w:rPr>
          <w:sz w:val="28"/>
          <w:szCs w:val="28"/>
        </w:rPr>
        <w:t xml:space="preserve"> të projektit në Listën Unike të Projekteve me Rëndësi Kombëtare, </w:t>
      </w:r>
      <w:proofErr w:type="spellStart"/>
      <w:r w:rsidRPr="007A2D72">
        <w:rPr>
          <w:sz w:val="28"/>
          <w:szCs w:val="28"/>
        </w:rPr>
        <w:t>vijohen</w:t>
      </w:r>
      <w:proofErr w:type="spellEnd"/>
      <w:r w:rsidRPr="007A2D72">
        <w:rPr>
          <w:sz w:val="28"/>
          <w:szCs w:val="28"/>
        </w:rPr>
        <w:t xml:space="preserve"> procedurat për dhënien me koncesion, sipas përcaktimeve të këtij ligji.</w:t>
      </w:r>
    </w:p>
    <w:p w14:paraId="67BCE1EA" w14:textId="77777777" w:rsidR="00D559A4" w:rsidRPr="007A2D72" w:rsidRDefault="00D559A4" w:rsidP="00494B2C">
      <w:pPr>
        <w:pStyle w:val="ListParagraph"/>
        <w:ind w:left="360" w:firstLine="0"/>
        <w:contextualSpacing/>
        <w:rPr>
          <w:sz w:val="28"/>
          <w:szCs w:val="28"/>
        </w:rPr>
      </w:pPr>
    </w:p>
    <w:p w14:paraId="4C2E17AE" w14:textId="070D1094" w:rsidR="00CD7AC9" w:rsidRPr="007A2D72" w:rsidRDefault="00BD5E4A" w:rsidP="00494B2C">
      <w:pPr>
        <w:pStyle w:val="ListParagraph"/>
        <w:numPr>
          <w:ilvl w:val="0"/>
          <w:numId w:val="52"/>
        </w:numPr>
        <w:ind w:left="360" w:hanging="360"/>
        <w:contextualSpacing/>
        <w:rPr>
          <w:sz w:val="28"/>
          <w:szCs w:val="28"/>
        </w:rPr>
      </w:pPr>
      <w:r w:rsidRPr="007A2D72">
        <w:rPr>
          <w:sz w:val="28"/>
          <w:szCs w:val="28"/>
        </w:rPr>
        <w:t xml:space="preserve">Pas </w:t>
      </w:r>
      <w:proofErr w:type="spellStart"/>
      <w:r w:rsidRPr="007A2D72">
        <w:rPr>
          <w:sz w:val="28"/>
          <w:szCs w:val="28"/>
        </w:rPr>
        <w:t>maturimit</w:t>
      </w:r>
      <w:proofErr w:type="spellEnd"/>
      <w:r w:rsidRPr="007A2D72">
        <w:rPr>
          <w:sz w:val="28"/>
          <w:szCs w:val="28"/>
        </w:rPr>
        <w:t xml:space="preserve"> të projektit në Listën Unike të Projekteve me </w:t>
      </w:r>
      <w:r w:rsidR="005B2AD6" w:rsidRPr="007A2D72">
        <w:rPr>
          <w:sz w:val="28"/>
          <w:szCs w:val="28"/>
        </w:rPr>
        <w:t xml:space="preserve">Rëndësi Kombëtare, </w:t>
      </w:r>
      <w:r w:rsidRPr="007A2D72">
        <w:rPr>
          <w:sz w:val="28"/>
          <w:szCs w:val="28"/>
        </w:rPr>
        <w:t xml:space="preserve">nëse studimi i </w:t>
      </w:r>
      <w:proofErr w:type="spellStart"/>
      <w:r w:rsidRPr="007A2D72">
        <w:rPr>
          <w:sz w:val="28"/>
          <w:szCs w:val="28"/>
        </w:rPr>
        <w:t>fizibilitetit</w:t>
      </w:r>
      <w:proofErr w:type="spellEnd"/>
      <w:r w:rsidRPr="007A2D72">
        <w:rPr>
          <w:sz w:val="28"/>
          <w:szCs w:val="28"/>
        </w:rPr>
        <w:t xml:space="preserve"> përcakton se koncesioni/partneriteti publik privat është forma më e mirë e financimit, ndiqen procedurat e mëtejshme sipas këtij ligji.</w:t>
      </w:r>
    </w:p>
    <w:p w14:paraId="1F4F42E2" w14:textId="77777777" w:rsidR="00CD7AC9" w:rsidRPr="007A2D72" w:rsidRDefault="00CD7AC9" w:rsidP="00494B2C">
      <w:pPr>
        <w:pStyle w:val="BodyText"/>
        <w:ind w:left="360" w:hanging="360"/>
        <w:contextualSpacing/>
        <w:jc w:val="left"/>
      </w:pPr>
    </w:p>
    <w:p w14:paraId="3EC59552" w14:textId="77777777" w:rsidR="00CD7AC9" w:rsidRPr="007A2D72" w:rsidRDefault="00BD5E4A" w:rsidP="00494B2C">
      <w:pPr>
        <w:pStyle w:val="ListParagraph"/>
        <w:numPr>
          <w:ilvl w:val="0"/>
          <w:numId w:val="52"/>
        </w:numPr>
        <w:ind w:left="360" w:hanging="360"/>
        <w:contextualSpacing/>
        <w:rPr>
          <w:sz w:val="28"/>
          <w:szCs w:val="28"/>
        </w:rPr>
      </w:pPr>
      <w:r w:rsidRPr="007A2D72">
        <w:rPr>
          <w:sz w:val="28"/>
          <w:szCs w:val="28"/>
        </w:rPr>
        <w:t>Të gjitha projektet e koncesionit/partneritetit publik privat, të cilat janë nën kufijtë financiarë të vendosur me udhëzim të ministrit përgjegjës për financat, ndjekin procedurat sipas këtij ligji.</w:t>
      </w:r>
    </w:p>
    <w:p w14:paraId="210B6711" w14:textId="1C7B0AA1" w:rsidR="00907B0B" w:rsidRPr="007A2D72" w:rsidRDefault="00BD5E4A" w:rsidP="00494B2C">
      <w:pPr>
        <w:pStyle w:val="Heading2"/>
        <w:ind w:left="0"/>
        <w:contextualSpacing/>
      </w:pPr>
      <w:r w:rsidRPr="007A2D72">
        <w:lastRenderedPageBreak/>
        <w:t>Neni 24</w:t>
      </w:r>
    </w:p>
    <w:p w14:paraId="7E292DDC" w14:textId="7A3D69A9" w:rsidR="00CD7AC9" w:rsidRPr="007A2D72" w:rsidRDefault="00BD5E4A" w:rsidP="00494B2C">
      <w:pPr>
        <w:pStyle w:val="Heading2"/>
        <w:ind w:left="0"/>
        <w:contextualSpacing/>
      </w:pPr>
      <w:r w:rsidRPr="007A2D72">
        <w:t>Kufiri monetar</w:t>
      </w:r>
    </w:p>
    <w:p w14:paraId="75176CEA" w14:textId="77777777" w:rsidR="00907B0B" w:rsidRPr="007A2D72" w:rsidRDefault="00907B0B" w:rsidP="002C420E">
      <w:pPr>
        <w:pStyle w:val="Heading2"/>
        <w:ind w:left="0" w:firstLine="458"/>
        <w:contextualSpacing/>
        <w:jc w:val="left"/>
      </w:pPr>
    </w:p>
    <w:p w14:paraId="0CD14FDB" w14:textId="77777777" w:rsidR="00CD7AC9" w:rsidRPr="007A2D72" w:rsidRDefault="00BD5E4A" w:rsidP="00907B0B">
      <w:pPr>
        <w:pStyle w:val="ListParagraph"/>
        <w:numPr>
          <w:ilvl w:val="0"/>
          <w:numId w:val="51"/>
        </w:numPr>
        <w:ind w:left="360" w:hanging="360"/>
        <w:contextualSpacing/>
        <w:rPr>
          <w:sz w:val="28"/>
          <w:szCs w:val="28"/>
        </w:rPr>
      </w:pPr>
      <w:r w:rsidRPr="007A2D72">
        <w:rPr>
          <w:sz w:val="28"/>
          <w:szCs w:val="28"/>
        </w:rPr>
        <w:t>Për qëllime të këtij ligji zbatohet një kufi monetar.</w:t>
      </w:r>
    </w:p>
    <w:p w14:paraId="18664951" w14:textId="77777777" w:rsidR="00907B0B" w:rsidRPr="007A2D72" w:rsidRDefault="00907B0B" w:rsidP="00494B2C">
      <w:pPr>
        <w:pStyle w:val="ListParagraph"/>
        <w:ind w:left="360" w:firstLine="0"/>
        <w:contextualSpacing/>
        <w:rPr>
          <w:sz w:val="28"/>
          <w:szCs w:val="28"/>
        </w:rPr>
      </w:pPr>
    </w:p>
    <w:p w14:paraId="54F12C7F" w14:textId="77777777" w:rsidR="00CD7AC9" w:rsidRPr="007A2D72" w:rsidRDefault="00BD5E4A" w:rsidP="00494B2C">
      <w:pPr>
        <w:pStyle w:val="ListParagraph"/>
        <w:numPr>
          <w:ilvl w:val="0"/>
          <w:numId w:val="51"/>
        </w:numPr>
        <w:ind w:left="360" w:hanging="360"/>
        <w:contextualSpacing/>
        <w:rPr>
          <w:sz w:val="28"/>
          <w:szCs w:val="28"/>
        </w:rPr>
      </w:pPr>
      <w:r w:rsidRPr="007A2D72">
        <w:rPr>
          <w:sz w:val="28"/>
          <w:szCs w:val="28"/>
        </w:rPr>
        <w:t>Kufiri minimal monetar miratohet me vendim të Këshillit të Ministrave.</w:t>
      </w:r>
    </w:p>
    <w:p w14:paraId="4344D6DC" w14:textId="77777777" w:rsidR="00CD7AC9" w:rsidRPr="007A2D72" w:rsidRDefault="00CD7AC9" w:rsidP="002C420E">
      <w:pPr>
        <w:pStyle w:val="BodyText"/>
        <w:ind w:left="0"/>
        <w:contextualSpacing/>
        <w:jc w:val="left"/>
      </w:pPr>
    </w:p>
    <w:p w14:paraId="42F37DC7" w14:textId="77777777" w:rsidR="00CD7AC9" w:rsidRPr="007A2D72" w:rsidRDefault="00BD5E4A" w:rsidP="002C420E">
      <w:pPr>
        <w:pStyle w:val="Heading2"/>
        <w:ind w:left="0"/>
        <w:contextualSpacing/>
      </w:pPr>
      <w:r w:rsidRPr="007A2D72">
        <w:t>Neni 25</w:t>
      </w:r>
    </w:p>
    <w:p w14:paraId="122D1C8E" w14:textId="77777777" w:rsidR="00CD7AC9" w:rsidRPr="007A2D72" w:rsidRDefault="00BD5E4A" w:rsidP="002C420E">
      <w:pPr>
        <w:contextualSpacing/>
        <w:jc w:val="center"/>
        <w:rPr>
          <w:b/>
          <w:sz w:val="28"/>
          <w:szCs w:val="28"/>
        </w:rPr>
      </w:pPr>
      <w:r w:rsidRPr="007A2D72">
        <w:rPr>
          <w:b/>
          <w:sz w:val="28"/>
          <w:szCs w:val="28"/>
        </w:rPr>
        <w:t>Llogaritja e vlerës së koncesionit/partneritetit publik privat</w:t>
      </w:r>
    </w:p>
    <w:p w14:paraId="4FCC7ABB" w14:textId="77777777" w:rsidR="00907B0B" w:rsidRPr="007A2D72" w:rsidRDefault="00907B0B" w:rsidP="002C420E">
      <w:pPr>
        <w:contextualSpacing/>
        <w:jc w:val="center"/>
        <w:rPr>
          <w:b/>
          <w:sz w:val="28"/>
          <w:szCs w:val="28"/>
        </w:rPr>
      </w:pPr>
    </w:p>
    <w:p w14:paraId="67AD1E38" w14:textId="77777777" w:rsidR="00CD7AC9" w:rsidRPr="007A2D72" w:rsidRDefault="00BD5E4A" w:rsidP="00494B2C">
      <w:pPr>
        <w:pStyle w:val="ListParagraph"/>
        <w:numPr>
          <w:ilvl w:val="0"/>
          <w:numId w:val="50"/>
        </w:numPr>
        <w:ind w:left="360" w:hanging="360"/>
        <w:contextualSpacing/>
        <w:rPr>
          <w:sz w:val="28"/>
          <w:szCs w:val="28"/>
        </w:rPr>
      </w:pPr>
      <w:r w:rsidRPr="007A2D72">
        <w:rPr>
          <w:sz w:val="28"/>
          <w:szCs w:val="28"/>
        </w:rPr>
        <w:t xml:space="preserve">Autoriteti/enti kontraktues llogarit vlerën e parashikuar të koncesionit si xhiro totale e </w:t>
      </w:r>
      <w:proofErr w:type="spellStart"/>
      <w:r w:rsidRPr="007A2D72">
        <w:rPr>
          <w:sz w:val="28"/>
          <w:szCs w:val="28"/>
        </w:rPr>
        <w:t>koncesionarit</w:t>
      </w:r>
      <w:proofErr w:type="spellEnd"/>
      <w:r w:rsidRPr="007A2D72">
        <w:rPr>
          <w:sz w:val="28"/>
          <w:szCs w:val="28"/>
        </w:rPr>
        <w:t xml:space="preserve"> të krijuar gjatë kohëzgjatjes së kontratës, pa TVSH, e vlerësuar nga autoriteti kontraktues ose enti kontraktues për punët dhe shërbimet, që janë objekt i koncesionit/partneritetit publik privat, si dhe për mallrat që lidhen me këto punë dhe shërbime.</w:t>
      </w:r>
    </w:p>
    <w:p w14:paraId="776D31BE" w14:textId="77777777" w:rsidR="00CD7AC9" w:rsidRPr="007A2D72" w:rsidRDefault="00CD7AC9" w:rsidP="00494B2C">
      <w:pPr>
        <w:pStyle w:val="BodyText"/>
        <w:ind w:left="360" w:hanging="360"/>
        <w:contextualSpacing/>
        <w:jc w:val="left"/>
      </w:pPr>
    </w:p>
    <w:p w14:paraId="331A3957" w14:textId="79E085B3" w:rsidR="00CD7AC9" w:rsidRPr="007A2D72" w:rsidRDefault="00BD5E4A" w:rsidP="00907B0B">
      <w:pPr>
        <w:pStyle w:val="ListParagraph"/>
        <w:numPr>
          <w:ilvl w:val="0"/>
          <w:numId w:val="50"/>
        </w:numPr>
        <w:ind w:left="360" w:hanging="360"/>
        <w:contextualSpacing/>
        <w:rPr>
          <w:sz w:val="28"/>
          <w:szCs w:val="28"/>
        </w:rPr>
      </w:pPr>
      <w:r w:rsidRPr="007A2D72">
        <w:rPr>
          <w:sz w:val="28"/>
          <w:szCs w:val="28"/>
        </w:rPr>
        <w:t>Për qëllim të pikës 1, të këtij neni, nëse vlera e koncesionit në kohën e dhënies është më shumë se 20% më e lartë se vlera e tij e parashikuar, vlerësimi i vlefshëm është vlera e koncesionit/partneritetit publik privat në kohën e dhënies së tij.</w:t>
      </w:r>
    </w:p>
    <w:p w14:paraId="22093D13" w14:textId="77777777" w:rsidR="00907B0B" w:rsidRPr="007A2D72" w:rsidRDefault="00907B0B" w:rsidP="00494B2C">
      <w:pPr>
        <w:pStyle w:val="ListParagraph"/>
        <w:ind w:left="360" w:firstLine="0"/>
        <w:contextualSpacing/>
        <w:rPr>
          <w:sz w:val="28"/>
          <w:szCs w:val="28"/>
        </w:rPr>
      </w:pPr>
    </w:p>
    <w:p w14:paraId="4B483D17" w14:textId="77777777" w:rsidR="00CD7AC9" w:rsidRPr="007A2D72" w:rsidRDefault="00BD5E4A" w:rsidP="00907B0B">
      <w:pPr>
        <w:pStyle w:val="ListParagraph"/>
        <w:numPr>
          <w:ilvl w:val="0"/>
          <w:numId w:val="50"/>
        </w:numPr>
        <w:ind w:left="360" w:hanging="360"/>
        <w:contextualSpacing/>
        <w:rPr>
          <w:sz w:val="28"/>
          <w:szCs w:val="28"/>
        </w:rPr>
      </w:pPr>
      <w:r w:rsidRPr="007A2D72">
        <w:rPr>
          <w:sz w:val="28"/>
          <w:szCs w:val="28"/>
        </w:rPr>
        <w:t>Ky vlerësim është i vlefshëm në momentin kur dërgohet njoftimi i koncesionit ose në momentin kur autoriteti kontraktues ose enti kontraktues fillon procedurën e dhënies së koncesionit/partneritetit publik privat.</w:t>
      </w:r>
    </w:p>
    <w:p w14:paraId="627B398E" w14:textId="77777777" w:rsidR="00907B0B" w:rsidRPr="007A2D72" w:rsidRDefault="00907B0B" w:rsidP="00494B2C">
      <w:pPr>
        <w:pStyle w:val="ListParagraph"/>
        <w:ind w:left="360" w:firstLine="0"/>
        <w:contextualSpacing/>
        <w:rPr>
          <w:sz w:val="28"/>
          <w:szCs w:val="28"/>
        </w:rPr>
      </w:pPr>
    </w:p>
    <w:p w14:paraId="2D5C71C0" w14:textId="77777777" w:rsidR="00CD7AC9" w:rsidRPr="007A2D72" w:rsidRDefault="00BD5E4A" w:rsidP="00494B2C">
      <w:pPr>
        <w:pStyle w:val="ListParagraph"/>
        <w:numPr>
          <w:ilvl w:val="0"/>
          <w:numId w:val="50"/>
        </w:numPr>
        <w:ind w:left="360" w:hanging="360"/>
        <w:contextualSpacing/>
        <w:rPr>
          <w:sz w:val="28"/>
          <w:szCs w:val="28"/>
        </w:rPr>
      </w:pPr>
      <w:r w:rsidRPr="007A2D72">
        <w:rPr>
          <w:sz w:val="28"/>
          <w:szCs w:val="28"/>
        </w:rPr>
        <w:t xml:space="preserve">Vlera e parashikuar e koncesionit llogaritet në bazë të </w:t>
      </w:r>
      <w:proofErr w:type="spellStart"/>
      <w:r w:rsidRPr="007A2D72">
        <w:rPr>
          <w:sz w:val="28"/>
          <w:szCs w:val="28"/>
        </w:rPr>
        <w:t>të</w:t>
      </w:r>
      <w:proofErr w:type="spellEnd"/>
      <w:r w:rsidRPr="007A2D72">
        <w:rPr>
          <w:sz w:val="28"/>
          <w:szCs w:val="28"/>
        </w:rPr>
        <w:t xml:space="preserve"> dhënave, që përmban studimi i </w:t>
      </w:r>
      <w:proofErr w:type="spellStart"/>
      <w:r w:rsidRPr="007A2D72">
        <w:rPr>
          <w:sz w:val="28"/>
          <w:szCs w:val="28"/>
        </w:rPr>
        <w:t>fizibilitetit</w:t>
      </w:r>
      <w:proofErr w:type="spellEnd"/>
      <w:r w:rsidRPr="007A2D72">
        <w:rPr>
          <w:sz w:val="28"/>
          <w:szCs w:val="28"/>
        </w:rPr>
        <w:t xml:space="preserve"> përkatës të koncesionit/partneritetit publik privat.</w:t>
      </w:r>
    </w:p>
    <w:p w14:paraId="4E8496C9" w14:textId="77777777" w:rsidR="00CD7AC9" w:rsidRPr="007A2D72" w:rsidRDefault="00CD7AC9" w:rsidP="00494B2C">
      <w:pPr>
        <w:pStyle w:val="BodyText"/>
        <w:ind w:left="360" w:hanging="360"/>
        <w:contextualSpacing/>
        <w:jc w:val="left"/>
      </w:pPr>
    </w:p>
    <w:p w14:paraId="4F997429" w14:textId="4BFCC7EE" w:rsidR="00CD7AC9" w:rsidRPr="007A2D72" w:rsidRDefault="00BD5E4A" w:rsidP="00494B2C">
      <w:pPr>
        <w:pStyle w:val="ListParagraph"/>
        <w:numPr>
          <w:ilvl w:val="0"/>
          <w:numId w:val="50"/>
        </w:numPr>
        <w:ind w:left="360" w:hanging="360"/>
        <w:contextualSpacing/>
        <w:rPr>
          <w:sz w:val="28"/>
          <w:szCs w:val="28"/>
        </w:rPr>
      </w:pPr>
      <w:r w:rsidRPr="007A2D72">
        <w:rPr>
          <w:sz w:val="28"/>
          <w:szCs w:val="28"/>
        </w:rPr>
        <w:t>Vlera e parashikuar e koncesionit llogaritet duke përdorur një metodë objektive të përcaktuar në dokumentet e koncesionit. Gjatë llogaritjes së vlerës së parashikuar të koncesionit, autoritetet kontraktuese dhe entet kontraktuese, sipas rastit, marrin parasysh në veçanti:</w:t>
      </w:r>
    </w:p>
    <w:p w14:paraId="1556E9AF" w14:textId="77777777" w:rsidR="00907B0B" w:rsidRPr="007A2D72" w:rsidRDefault="00907B0B" w:rsidP="00494B2C">
      <w:pPr>
        <w:pStyle w:val="ListParagraph"/>
        <w:tabs>
          <w:tab w:val="left" w:pos="516"/>
        </w:tabs>
        <w:ind w:left="360" w:firstLine="0"/>
        <w:contextualSpacing/>
        <w:rPr>
          <w:sz w:val="28"/>
          <w:szCs w:val="28"/>
        </w:rPr>
      </w:pPr>
    </w:p>
    <w:p w14:paraId="4D0A2C40" w14:textId="77777777" w:rsidR="00CD7AC9" w:rsidRPr="007A2D72" w:rsidRDefault="00BD5E4A" w:rsidP="00494B2C">
      <w:pPr>
        <w:pStyle w:val="ListParagraph"/>
        <w:numPr>
          <w:ilvl w:val="1"/>
          <w:numId w:val="50"/>
        </w:numPr>
        <w:ind w:left="720" w:hanging="360"/>
        <w:contextualSpacing/>
        <w:rPr>
          <w:sz w:val="28"/>
          <w:szCs w:val="28"/>
        </w:rPr>
      </w:pPr>
      <w:r w:rsidRPr="007A2D72">
        <w:rPr>
          <w:sz w:val="28"/>
          <w:szCs w:val="28"/>
        </w:rPr>
        <w:t>vlerën e çdo forme opsioni dhe çdo zgjatje të kohëzgjatjes së koncesionit;</w:t>
      </w:r>
    </w:p>
    <w:p w14:paraId="1A50678C" w14:textId="77777777" w:rsidR="00CD7AC9" w:rsidRPr="007A2D72" w:rsidRDefault="00BD5E4A" w:rsidP="00494B2C">
      <w:pPr>
        <w:pStyle w:val="ListParagraph"/>
        <w:numPr>
          <w:ilvl w:val="1"/>
          <w:numId w:val="50"/>
        </w:numPr>
        <w:ind w:left="720" w:hanging="360"/>
        <w:contextualSpacing/>
        <w:rPr>
          <w:sz w:val="28"/>
          <w:szCs w:val="28"/>
        </w:rPr>
      </w:pPr>
      <w:r w:rsidRPr="007A2D72">
        <w:rPr>
          <w:sz w:val="28"/>
          <w:szCs w:val="28"/>
        </w:rPr>
        <w:t>të ardhurat nga pagesa e tarifave dhe gjobave nga përdoruesit e punimeve ose shërbimeve të ndryshme nga ato të mbledhura për llogari të autoritetit kontraktues ose entit kontraktues;</w:t>
      </w:r>
    </w:p>
    <w:p w14:paraId="19A1269A" w14:textId="77777777" w:rsidR="00CD7AC9" w:rsidRPr="007A2D72" w:rsidRDefault="00BD5E4A" w:rsidP="00494B2C">
      <w:pPr>
        <w:pStyle w:val="ListParagraph"/>
        <w:numPr>
          <w:ilvl w:val="1"/>
          <w:numId w:val="50"/>
        </w:numPr>
        <w:ind w:left="720" w:hanging="360"/>
        <w:contextualSpacing/>
        <w:rPr>
          <w:sz w:val="28"/>
          <w:szCs w:val="28"/>
        </w:rPr>
      </w:pPr>
      <w:r w:rsidRPr="007A2D72">
        <w:rPr>
          <w:sz w:val="28"/>
          <w:szCs w:val="28"/>
        </w:rPr>
        <w:t xml:space="preserve">pagesat ose çdo avantazh financiar në çfarëdolloj forme, të bëra nga autoriteti kontraktues ose enti kontraktues ose çdo autoritet tjetër publik për </w:t>
      </w:r>
      <w:proofErr w:type="spellStart"/>
      <w:r w:rsidRPr="007A2D72">
        <w:rPr>
          <w:sz w:val="28"/>
          <w:szCs w:val="28"/>
        </w:rPr>
        <w:t>koncesionarin</w:t>
      </w:r>
      <w:proofErr w:type="spellEnd"/>
      <w:r w:rsidRPr="007A2D72">
        <w:rPr>
          <w:sz w:val="28"/>
          <w:szCs w:val="28"/>
        </w:rPr>
        <w:t>, duke përfshirë kompensimin për përmbushjen e një detyrimi për shërbimin publik dhe subvencionet e investimeve publike;</w:t>
      </w:r>
    </w:p>
    <w:p w14:paraId="56529306" w14:textId="13EB15DF" w:rsidR="00CD7AC9" w:rsidRPr="007A2D72" w:rsidRDefault="00BD5E4A" w:rsidP="00494B2C">
      <w:pPr>
        <w:pStyle w:val="BodyText"/>
        <w:ind w:left="720" w:hanging="360"/>
        <w:contextualSpacing/>
      </w:pPr>
      <w:r w:rsidRPr="007A2D72">
        <w:t xml:space="preserve">ç) </w:t>
      </w:r>
      <w:r w:rsidR="000D3653">
        <w:tab/>
      </w:r>
      <w:r w:rsidRPr="007A2D72">
        <w:t xml:space="preserve">vlerën e </w:t>
      </w:r>
      <w:proofErr w:type="spellStart"/>
      <w:r w:rsidRPr="007A2D72">
        <w:t>granteve</w:t>
      </w:r>
      <w:proofErr w:type="spellEnd"/>
      <w:r w:rsidRPr="007A2D72">
        <w:t xml:space="preserve"> ose të çdo përfitimi tjetër financiar, në çfarëdolloj forme, nga palët e treta për realizimin e koncesionit;</w:t>
      </w:r>
    </w:p>
    <w:p w14:paraId="38DF260C" w14:textId="77777777" w:rsidR="00CD7AC9" w:rsidRPr="007A2D72" w:rsidRDefault="00BD5E4A" w:rsidP="00494B2C">
      <w:pPr>
        <w:pStyle w:val="ListParagraph"/>
        <w:numPr>
          <w:ilvl w:val="1"/>
          <w:numId w:val="50"/>
        </w:numPr>
        <w:ind w:left="720" w:hanging="360"/>
        <w:contextualSpacing/>
        <w:rPr>
          <w:sz w:val="28"/>
          <w:szCs w:val="28"/>
        </w:rPr>
      </w:pPr>
      <w:r w:rsidRPr="007A2D72">
        <w:rPr>
          <w:sz w:val="28"/>
          <w:szCs w:val="28"/>
        </w:rPr>
        <w:lastRenderedPageBreak/>
        <w:t>të ardhurat nga shitja e çdo prone që është pjesë e koncesionit;</w:t>
      </w:r>
    </w:p>
    <w:p w14:paraId="63C35E2B" w14:textId="3B8ED24C" w:rsidR="00CD7AC9" w:rsidRPr="007A2D72" w:rsidRDefault="00BD5E4A" w:rsidP="00494B2C">
      <w:pPr>
        <w:pStyle w:val="BodyText"/>
        <w:ind w:left="720" w:hanging="450"/>
        <w:contextualSpacing/>
      </w:pPr>
      <w:r w:rsidRPr="007A2D72">
        <w:t>dh</w:t>
      </w:r>
      <w:r w:rsidR="00907B0B" w:rsidRPr="007A2D72">
        <w:t>)</w:t>
      </w:r>
      <w:r w:rsidR="00907B0B" w:rsidRPr="007A2D72">
        <w:tab/>
      </w:r>
      <w:r w:rsidRPr="007A2D72">
        <w:t>vlerën e të gjitha mallrave dhe shërbimeve</w:t>
      </w:r>
      <w:r w:rsidR="0093715A" w:rsidRPr="007A2D72">
        <w:t>,</w:t>
      </w:r>
      <w:r w:rsidRPr="007A2D72">
        <w:t xml:space="preserve"> që vihen në dispozicion të </w:t>
      </w:r>
      <w:proofErr w:type="spellStart"/>
      <w:r w:rsidRPr="007A2D72">
        <w:t>koncesionarit</w:t>
      </w:r>
      <w:proofErr w:type="spellEnd"/>
      <w:r w:rsidRPr="007A2D72">
        <w:t xml:space="preserve"> nga autoritetet kontraktuese ose entet kontraktuese, me kusht që ato të jenë të nevojshme për kryerjen e punimeve ose ofrimin e shërbimeve;</w:t>
      </w:r>
    </w:p>
    <w:p w14:paraId="59008038" w14:textId="77777777" w:rsidR="00CD7AC9" w:rsidRPr="007A2D72" w:rsidRDefault="00BD5E4A" w:rsidP="00494B2C">
      <w:pPr>
        <w:pStyle w:val="ListParagraph"/>
        <w:numPr>
          <w:ilvl w:val="1"/>
          <w:numId w:val="50"/>
        </w:numPr>
        <w:tabs>
          <w:tab w:val="left" w:pos="942"/>
        </w:tabs>
        <w:ind w:left="720" w:hanging="360"/>
        <w:contextualSpacing/>
        <w:rPr>
          <w:sz w:val="28"/>
          <w:szCs w:val="28"/>
        </w:rPr>
      </w:pPr>
      <w:r w:rsidRPr="007A2D72">
        <w:rPr>
          <w:sz w:val="28"/>
          <w:szCs w:val="28"/>
        </w:rPr>
        <w:t>çdo çmim ose pagesë për kandidatët ose ofertuesit.</w:t>
      </w:r>
    </w:p>
    <w:p w14:paraId="3E0F931C" w14:textId="77777777" w:rsidR="00907B0B" w:rsidRPr="007A2D72" w:rsidRDefault="00907B0B" w:rsidP="00494B2C">
      <w:pPr>
        <w:pStyle w:val="ListParagraph"/>
        <w:tabs>
          <w:tab w:val="left" w:pos="942"/>
        </w:tabs>
        <w:ind w:left="360" w:firstLine="0"/>
        <w:contextualSpacing/>
        <w:rPr>
          <w:sz w:val="28"/>
          <w:szCs w:val="28"/>
        </w:rPr>
      </w:pPr>
    </w:p>
    <w:p w14:paraId="0343D411" w14:textId="77777777" w:rsidR="00CD7AC9" w:rsidRPr="007A2D72" w:rsidRDefault="00BD5E4A" w:rsidP="00494B2C">
      <w:pPr>
        <w:pStyle w:val="ListParagraph"/>
        <w:numPr>
          <w:ilvl w:val="0"/>
          <w:numId w:val="50"/>
        </w:numPr>
        <w:ind w:left="360" w:hanging="360"/>
        <w:contextualSpacing/>
        <w:rPr>
          <w:sz w:val="28"/>
          <w:szCs w:val="28"/>
        </w:rPr>
      </w:pPr>
      <w:r w:rsidRPr="007A2D72">
        <w:rPr>
          <w:sz w:val="28"/>
          <w:szCs w:val="28"/>
        </w:rPr>
        <w:t xml:space="preserve">Zgjedhja e metodës së përdorur për llogaritjen e vlerës së parashikuar të një koncesioni nuk bëhet me qëllim të përjashtimit të tij nga fusha e zbatimit të këtij ligji. Koncesioni nuk </w:t>
      </w:r>
      <w:proofErr w:type="spellStart"/>
      <w:r w:rsidRPr="007A2D72">
        <w:rPr>
          <w:sz w:val="28"/>
          <w:szCs w:val="28"/>
        </w:rPr>
        <w:t>nënndahet</w:t>
      </w:r>
      <w:proofErr w:type="spellEnd"/>
      <w:r w:rsidRPr="007A2D72">
        <w:rPr>
          <w:sz w:val="28"/>
          <w:szCs w:val="28"/>
        </w:rPr>
        <w:t>, me qëllim që të mos hyjë në objektin e këtij ligji, përveç rasteve kur justifikohet nga arsye objektive.</w:t>
      </w:r>
    </w:p>
    <w:p w14:paraId="5C2B3CFB" w14:textId="77777777" w:rsidR="00CD7AC9" w:rsidRPr="007A2D72" w:rsidRDefault="00CD7AC9" w:rsidP="00494B2C">
      <w:pPr>
        <w:pStyle w:val="BodyText"/>
        <w:ind w:left="360" w:hanging="360"/>
        <w:contextualSpacing/>
        <w:jc w:val="left"/>
      </w:pPr>
    </w:p>
    <w:p w14:paraId="01CF5ADB" w14:textId="71268978" w:rsidR="00CD7AC9" w:rsidRPr="007A2D72" w:rsidRDefault="00BD5E4A" w:rsidP="00907B0B">
      <w:pPr>
        <w:pStyle w:val="ListParagraph"/>
        <w:numPr>
          <w:ilvl w:val="0"/>
          <w:numId w:val="50"/>
        </w:numPr>
        <w:ind w:left="360" w:hanging="360"/>
        <w:contextualSpacing/>
        <w:rPr>
          <w:sz w:val="28"/>
          <w:szCs w:val="28"/>
        </w:rPr>
      </w:pPr>
      <w:r w:rsidRPr="007A2D72">
        <w:rPr>
          <w:sz w:val="28"/>
          <w:szCs w:val="28"/>
        </w:rPr>
        <w:t>Vlera e parashikuar e kontratës së partneritetit publik privat në formën e kontratës së punës ose shërbimit publik, sipas nenit 8 të këtij ligji, llogaritet sipas përcaktimeve në legjislacionin e prokurimit publik.</w:t>
      </w:r>
    </w:p>
    <w:p w14:paraId="2E691E28" w14:textId="77777777" w:rsidR="00907B0B" w:rsidRPr="007A2D72" w:rsidRDefault="00907B0B" w:rsidP="00494B2C">
      <w:pPr>
        <w:pStyle w:val="ListParagraph"/>
        <w:ind w:left="360" w:firstLine="0"/>
        <w:contextualSpacing/>
        <w:rPr>
          <w:sz w:val="28"/>
          <w:szCs w:val="28"/>
        </w:rPr>
      </w:pPr>
    </w:p>
    <w:p w14:paraId="0ADD3CBC" w14:textId="3379ACC7" w:rsidR="00CD7AC9" w:rsidRPr="007A2D72" w:rsidRDefault="00BD5E4A" w:rsidP="00494B2C">
      <w:pPr>
        <w:pStyle w:val="ListParagraph"/>
        <w:numPr>
          <w:ilvl w:val="0"/>
          <w:numId w:val="50"/>
        </w:numPr>
        <w:ind w:left="360" w:hanging="360"/>
        <w:contextualSpacing/>
        <w:rPr>
          <w:sz w:val="28"/>
          <w:szCs w:val="28"/>
        </w:rPr>
      </w:pPr>
      <w:r w:rsidRPr="007A2D72">
        <w:rPr>
          <w:sz w:val="28"/>
          <w:szCs w:val="28"/>
        </w:rPr>
        <w:t xml:space="preserve">Kur një punë ose shërbim i propozuar mund të rezultojë në dhënien e koncesioneve në formën e </w:t>
      </w:r>
      <w:proofErr w:type="spellStart"/>
      <w:r w:rsidRPr="007A2D72">
        <w:rPr>
          <w:sz w:val="28"/>
          <w:szCs w:val="28"/>
        </w:rPr>
        <w:t>loteve</w:t>
      </w:r>
      <w:proofErr w:type="spellEnd"/>
      <w:r w:rsidRPr="007A2D72">
        <w:rPr>
          <w:sz w:val="28"/>
          <w:szCs w:val="28"/>
        </w:rPr>
        <w:t xml:space="preserve"> të veçanta, do të merret parasysh vler</w:t>
      </w:r>
      <w:r w:rsidR="000D3653">
        <w:rPr>
          <w:sz w:val="28"/>
          <w:szCs w:val="28"/>
        </w:rPr>
        <w:t>a totale e vlerësuar e të gjitha</w:t>
      </w:r>
      <w:r w:rsidRPr="007A2D72">
        <w:rPr>
          <w:sz w:val="28"/>
          <w:szCs w:val="28"/>
        </w:rPr>
        <w:t xml:space="preserve"> këtyre </w:t>
      </w:r>
      <w:proofErr w:type="spellStart"/>
      <w:r w:rsidRPr="007A2D72">
        <w:rPr>
          <w:sz w:val="28"/>
          <w:szCs w:val="28"/>
        </w:rPr>
        <w:t>loteve</w:t>
      </w:r>
      <w:proofErr w:type="spellEnd"/>
      <w:r w:rsidRPr="007A2D72">
        <w:rPr>
          <w:sz w:val="28"/>
          <w:szCs w:val="28"/>
        </w:rPr>
        <w:t>.</w:t>
      </w:r>
    </w:p>
    <w:p w14:paraId="646F9C1D" w14:textId="77777777" w:rsidR="00CD7AC9" w:rsidRPr="007A2D72" w:rsidRDefault="00CD7AC9" w:rsidP="00494B2C">
      <w:pPr>
        <w:pStyle w:val="BodyText"/>
        <w:ind w:left="360" w:hanging="360"/>
        <w:contextualSpacing/>
        <w:jc w:val="left"/>
      </w:pPr>
    </w:p>
    <w:p w14:paraId="28C4EEA0" w14:textId="77777777" w:rsidR="00CD7AC9" w:rsidRPr="007A2D72" w:rsidRDefault="00BD5E4A" w:rsidP="00494B2C">
      <w:pPr>
        <w:pStyle w:val="ListParagraph"/>
        <w:numPr>
          <w:ilvl w:val="0"/>
          <w:numId w:val="50"/>
        </w:numPr>
        <w:ind w:left="360" w:hanging="360"/>
        <w:contextualSpacing/>
        <w:rPr>
          <w:sz w:val="28"/>
          <w:szCs w:val="28"/>
        </w:rPr>
      </w:pPr>
      <w:r w:rsidRPr="007A2D72">
        <w:rPr>
          <w:sz w:val="28"/>
          <w:szCs w:val="28"/>
        </w:rPr>
        <w:t xml:space="preserve">Kur vlera e </w:t>
      </w:r>
      <w:proofErr w:type="spellStart"/>
      <w:r w:rsidRPr="007A2D72">
        <w:rPr>
          <w:sz w:val="28"/>
          <w:szCs w:val="28"/>
        </w:rPr>
        <w:t>agreguar</w:t>
      </w:r>
      <w:proofErr w:type="spellEnd"/>
      <w:r w:rsidRPr="007A2D72">
        <w:rPr>
          <w:sz w:val="28"/>
          <w:szCs w:val="28"/>
        </w:rPr>
        <w:t xml:space="preserve"> e </w:t>
      </w:r>
      <w:proofErr w:type="spellStart"/>
      <w:r w:rsidRPr="007A2D72">
        <w:rPr>
          <w:sz w:val="28"/>
          <w:szCs w:val="28"/>
        </w:rPr>
        <w:t>loteve</w:t>
      </w:r>
      <w:proofErr w:type="spellEnd"/>
      <w:r w:rsidRPr="007A2D72">
        <w:rPr>
          <w:sz w:val="28"/>
          <w:szCs w:val="28"/>
        </w:rPr>
        <w:t xml:space="preserve"> është e barabartë ose e kalon kufirin minimal monetar të përcaktuar sipas pikës 2, të nenit 24, të këtij ligji, atëherë do të zbatohen rregullat e përcaktuara në këtë ligj për dhënien e secilit lot.</w:t>
      </w:r>
    </w:p>
    <w:p w14:paraId="68D4970F" w14:textId="77777777" w:rsidR="008E0E10" w:rsidRPr="007A2D72" w:rsidRDefault="008E0E10" w:rsidP="00494B2C">
      <w:pPr>
        <w:pStyle w:val="Heading2"/>
        <w:ind w:left="0"/>
        <w:contextualSpacing/>
      </w:pPr>
    </w:p>
    <w:p w14:paraId="6486479C" w14:textId="1D65E37B" w:rsidR="004A443C" w:rsidRPr="007A2D72" w:rsidRDefault="00BD5E4A" w:rsidP="00494B2C">
      <w:pPr>
        <w:pStyle w:val="Heading2"/>
        <w:ind w:left="0"/>
        <w:contextualSpacing/>
      </w:pPr>
      <w:r w:rsidRPr="007A2D72">
        <w:t>Neni 26</w:t>
      </w:r>
    </w:p>
    <w:p w14:paraId="6619E755" w14:textId="7C4E57AB" w:rsidR="00CD7AC9" w:rsidRPr="007A2D72" w:rsidRDefault="00BD5E4A" w:rsidP="00494B2C">
      <w:pPr>
        <w:pStyle w:val="Heading2"/>
        <w:ind w:left="0"/>
        <w:contextualSpacing/>
      </w:pPr>
      <w:r w:rsidRPr="007A2D72">
        <w:t>Dokumentet e tenderit</w:t>
      </w:r>
    </w:p>
    <w:p w14:paraId="53CC4B44" w14:textId="77777777" w:rsidR="004A443C" w:rsidRPr="007A2D72" w:rsidRDefault="004A443C" w:rsidP="002C420E">
      <w:pPr>
        <w:pStyle w:val="Heading2"/>
        <w:ind w:left="0" w:firstLine="890"/>
        <w:contextualSpacing/>
        <w:jc w:val="left"/>
      </w:pPr>
    </w:p>
    <w:p w14:paraId="0ACC9DBF" w14:textId="77777777" w:rsidR="00CD7AC9" w:rsidRPr="007A2D72" w:rsidRDefault="00BD5E4A" w:rsidP="008E0E10">
      <w:pPr>
        <w:pStyle w:val="ListParagraph"/>
        <w:numPr>
          <w:ilvl w:val="0"/>
          <w:numId w:val="49"/>
        </w:numPr>
        <w:ind w:left="360" w:hanging="360"/>
        <w:contextualSpacing/>
        <w:rPr>
          <w:sz w:val="28"/>
          <w:szCs w:val="28"/>
        </w:rPr>
      </w:pPr>
      <w:r w:rsidRPr="007A2D72">
        <w:rPr>
          <w:sz w:val="28"/>
          <w:szCs w:val="28"/>
        </w:rPr>
        <w:t>Dokumentet e tenderit hartohen dhe trajtohen nga komisioni i koncesionit/partneritetit publik privat, në përputhje me dispozitat përkatëse të këtij ligji.</w:t>
      </w:r>
    </w:p>
    <w:p w14:paraId="66CC5125" w14:textId="77777777" w:rsidR="00CD7AC9" w:rsidRPr="007A2D72" w:rsidRDefault="00CD7AC9" w:rsidP="008E0E10">
      <w:pPr>
        <w:pStyle w:val="BodyText"/>
        <w:ind w:left="360" w:hanging="360"/>
        <w:contextualSpacing/>
        <w:jc w:val="left"/>
      </w:pPr>
    </w:p>
    <w:p w14:paraId="4751F173" w14:textId="6C7A612F" w:rsidR="00CD7AC9" w:rsidRPr="007A2D72" w:rsidRDefault="00BD5E4A" w:rsidP="008E0E10">
      <w:pPr>
        <w:pStyle w:val="ListParagraph"/>
        <w:numPr>
          <w:ilvl w:val="0"/>
          <w:numId w:val="49"/>
        </w:numPr>
        <w:ind w:left="360" w:hanging="360"/>
        <w:contextualSpacing/>
        <w:rPr>
          <w:sz w:val="28"/>
          <w:szCs w:val="28"/>
        </w:rPr>
      </w:pPr>
      <w:r w:rsidRPr="007A2D72">
        <w:rPr>
          <w:sz w:val="28"/>
          <w:szCs w:val="28"/>
        </w:rPr>
        <w:t>Rregulla më të hollësishme për çë</w:t>
      </w:r>
      <w:r w:rsidR="000D3653">
        <w:rPr>
          <w:sz w:val="28"/>
          <w:szCs w:val="28"/>
        </w:rPr>
        <w:t>shtjet e përcaktuara në pikën 1 të këtij neni</w:t>
      </w:r>
      <w:r w:rsidRPr="007A2D72">
        <w:rPr>
          <w:sz w:val="28"/>
          <w:szCs w:val="28"/>
        </w:rPr>
        <w:t xml:space="preserve"> miratohen me vendim të Këshillit të Ministrave.</w:t>
      </w:r>
    </w:p>
    <w:p w14:paraId="3B044AB9" w14:textId="77777777" w:rsidR="004A443C" w:rsidRPr="007A2D72" w:rsidRDefault="004A443C" w:rsidP="008E0E10">
      <w:pPr>
        <w:pStyle w:val="ListParagraph"/>
        <w:ind w:left="360" w:hanging="360"/>
        <w:contextualSpacing/>
        <w:rPr>
          <w:sz w:val="28"/>
          <w:szCs w:val="28"/>
        </w:rPr>
      </w:pPr>
    </w:p>
    <w:p w14:paraId="2DA8B008" w14:textId="6E74B4F4" w:rsidR="00CD7AC9" w:rsidRPr="007A2D72" w:rsidRDefault="00BD5E4A" w:rsidP="008E0E10">
      <w:pPr>
        <w:pStyle w:val="ListParagraph"/>
        <w:numPr>
          <w:ilvl w:val="0"/>
          <w:numId w:val="49"/>
        </w:numPr>
        <w:ind w:left="360" w:hanging="360"/>
        <w:contextualSpacing/>
        <w:rPr>
          <w:sz w:val="28"/>
          <w:szCs w:val="28"/>
        </w:rPr>
      </w:pPr>
      <w:r w:rsidRPr="007A2D72">
        <w:rPr>
          <w:sz w:val="28"/>
          <w:szCs w:val="28"/>
        </w:rPr>
        <w:t>Pa cenuar pikën 1 të këtij neni, në dokumentet e tenderit për procedurën për dhënien e koncesionit/partneritetit publik privat mund të përfshihet informacion shtesë, sipas përcaktimeve në akte të tjera ligjore dhe nënligjore.</w:t>
      </w:r>
    </w:p>
    <w:p w14:paraId="3B75E1EC" w14:textId="77777777" w:rsidR="00CD7AC9" w:rsidRPr="007A2D72" w:rsidRDefault="00CD7AC9" w:rsidP="002C420E">
      <w:pPr>
        <w:pStyle w:val="BodyText"/>
        <w:ind w:left="0"/>
        <w:contextualSpacing/>
        <w:jc w:val="left"/>
      </w:pPr>
    </w:p>
    <w:p w14:paraId="3468EB5C" w14:textId="77777777" w:rsidR="00CD7AC9" w:rsidRPr="007A2D72" w:rsidRDefault="00BD5E4A" w:rsidP="002C420E">
      <w:pPr>
        <w:pStyle w:val="Heading2"/>
        <w:ind w:left="0"/>
        <w:contextualSpacing/>
      </w:pPr>
      <w:r w:rsidRPr="007A2D72">
        <w:t>Neni 27</w:t>
      </w:r>
    </w:p>
    <w:p w14:paraId="3819ECFB" w14:textId="77777777" w:rsidR="00CD7AC9" w:rsidRPr="007A2D72" w:rsidRDefault="00BD5E4A" w:rsidP="002C420E">
      <w:pPr>
        <w:contextualSpacing/>
        <w:jc w:val="center"/>
        <w:rPr>
          <w:b/>
          <w:sz w:val="28"/>
          <w:szCs w:val="28"/>
        </w:rPr>
      </w:pPr>
      <w:r w:rsidRPr="007A2D72">
        <w:rPr>
          <w:b/>
          <w:sz w:val="28"/>
          <w:szCs w:val="28"/>
        </w:rPr>
        <w:t>Shërbime sociale dhe shërbime të tjera specifike</w:t>
      </w:r>
    </w:p>
    <w:p w14:paraId="4B8FBBDE" w14:textId="77777777" w:rsidR="004A443C" w:rsidRPr="007A2D72" w:rsidRDefault="004A443C" w:rsidP="002C420E">
      <w:pPr>
        <w:contextualSpacing/>
        <w:jc w:val="center"/>
        <w:rPr>
          <w:b/>
          <w:sz w:val="28"/>
          <w:szCs w:val="28"/>
        </w:rPr>
      </w:pPr>
    </w:p>
    <w:p w14:paraId="55A53ABD" w14:textId="0E4EF84B" w:rsidR="00CD7AC9" w:rsidRPr="007A2D72" w:rsidRDefault="00BD5E4A" w:rsidP="00494B2C">
      <w:pPr>
        <w:pStyle w:val="ListParagraph"/>
        <w:numPr>
          <w:ilvl w:val="0"/>
          <w:numId w:val="48"/>
        </w:numPr>
        <w:ind w:left="360" w:hanging="360"/>
        <w:contextualSpacing/>
        <w:rPr>
          <w:sz w:val="28"/>
          <w:szCs w:val="28"/>
        </w:rPr>
      </w:pPr>
      <w:r w:rsidRPr="007A2D72">
        <w:rPr>
          <w:sz w:val="28"/>
          <w:szCs w:val="28"/>
        </w:rPr>
        <w:t>Koncesionet për shërbime sociale dhe shërbime të tjera specifike u nënshtrohen vetëm detyrimeve të përcaktuara në pikat 3 dhe 4 të këtij neni.</w:t>
      </w:r>
    </w:p>
    <w:p w14:paraId="3ECB5188" w14:textId="77777777" w:rsidR="00CD7AC9" w:rsidRPr="007A2D72" w:rsidRDefault="00CD7AC9" w:rsidP="00494B2C">
      <w:pPr>
        <w:pStyle w:val="BodyText"/>
        <w:ind w:left="360" w:hanging="360"/>
        <w:contextualSpacing/>
        <w:jc w:val="left"/>
      </w:pPr>
    </w:p>
    <w:p w14:paraId="1903A553" w14:textId="06980E45" w:rsidR="00CD7AC9" w:rsidRPr="007A2D72" w:rsidRDefault="00BD5E4A" w:rsidP="00494B2C">
      <w:pPr>
        <w:pStyle w:val="ListParagraph"/>
        <w:numPr>
          <w:ilvl w:val="0"/>
          <w:numId w:val="48"/>
        </w:numPr>
        <w:ind w:left="360" w:hanging="360"/>
        <w:contextualSpacing/>
        <w:rPr>
          <w:sz w:val="28"/>
          <w:szCs w:val="28"/>
        </w:rPr>
      </w:pPr>
      <w:r w:rsidRPr="007A2D72">
        <w:rPr>
          <w:sz w:val="28"/>
          <w:szCs w:val="28"/>
        </w:rPr>
        <w:t>Llojet e shërbimeve, sipas pikës 1 të këtij neni, përcaktohen me vendim të Këshillit të Ministrave.</w:t>
      </w:r>
    </w:p>
    <w:p w14:paraId="4C658B21" w14:textId="77777777" w:rsidR="004A443C" w:rsidRPr="007A2D72" w:rsidRDefault="004A443C" w:rsidP="00494B2C">
      <w:pPr>
        <w:pStyle w:val="ListParagraph"/>
        <w:ind w:left="360" w:hanging="360"/>
        <w:contextualSpacing/>
        <w:rPr>
          <w:sz w:val="28"/>
          <w:szCs w:val="28"/>
        </w:rPr>
      </w:pPr>
    </w:p>
    <w:p w14:paraId="3BEA2F9A" w14:textId="77777777" w:rsidR="00CD7AC9" w:rsidRPr="007A2D72" w:rsidRDefault="00BD5E4A" w:rsidP="00494B2C">
      <w:pPr>
        <w:pStyle w:val="ListParagraph"/>
        <w:numPr>
          <w:ilvl w:val="0"/>
          <w:numId w:val="48"/>
        </w:numPr>
        <w:ind w:left="360" w:hanging="360"/>
        <w:contextualSpacing/>
        <w:rPr>
          <w:sz w:val="28"/>
          <w:szCs w:val="28"/>
        </w:rPr>
      </w:pPr>
      <w:r w:rsidRPr="007A2D72">
        <w:rPr>
          <w:sz w:val="28"/>
          <w:szCs w:val="28"/>
        </w:rPr>
        <w:t xml:space="preserve">Autoriteti/enti kontraktues bën të ditur synimin për dhënien e planifikuar të koncesionit të shërbimeve të përmendura në pikën 1, të këtij neni, nëpërmjet publikimit të një njoftimi paraprak të informacionit. Ky njoftim duhet të përmbajë </w:t>
      </w:r>
      <w:proofErr w:type="spellStart"/>
      <w:r w:rsidRPr="007A2D72">
        <w:rPr>
          <w:sz w:val="28"/>
          <w:szCs w:val="28"/>
        </w:rPr>
        <w:t>minimalisht</w:t>
      </w:r>
      <w:proofErr w:type="spellEnd"/>
      <w:r w:rsidRPr="007A2D72">
        <w:rPr>
          <w:sz w:val="28"/>
          <w:szCs w:val="28"/>
        </w:rPr>
        <w:t xml:space="preserve"> informacionin e mëposhtëm:</w:t>
      </w:r>
    </w:p>
    <w:p w14:paraId="2231079B" w14:textId="77777777" w:rsidR="00CD7AC9" w:rsidRPr="007A2D72" w:rsidRDefault="00CD7AC9" w:rsidP="00494B2C">
      <w:pPr>
        <w:pStyle w:val="BodyText"/>
        <w:ind w:left="360" w:hanging="360"/>
        <w:contextualSpacing/>
        <w:jc w:val="left"/>
      </w:pPr>
    </w:p>
    <w:p w14:paraId="4DFD84EC" w14:textId="77777777" w:rsidR="00CD7AC9" w:rsidRPr="007A2D72" w:rsidRDefault="00BD5E4A" w:rsidP="00494B2C">
      <w:pPr>
        <w:pStyle w:val="ListParagraph"/>
        <w:numPr>
          <w:ilvl w:val="1"/>
          <w:numId w:val="48"/>
        </w:numPr>
        <w:ind w:left="720" w:hanging="360"/>
        <w:contextualSpacing/>
        <w:rPr>
          <w:sz w:val="28"/>
          <w:szCs w:val="28"/>
        </w:rPr>
      </w:pPr>
      <w:r w:rsidRPr="007A2D72">
        <w:rPr>
          <w:sz w:val="28"/>
          <w:szCs w:val="28"/>
        </w:rPr>
        <w:t>Emrin, numrin e identifikimit, adresën, duke përfshirë numrin e telefonit,</w:t>
      </w:r>
    </w:p>
    <w:p w14:paraId="11E133BE" w14:textId="77777777" w:rsidR="00CD7AC9" w:rsidRPr="007A2D72" w:rsidRDefault="00BD5E4A" w:rsidP="00494B2C">
      <w:pPr>
        <w:pStyle w:val="BodyText"/>
        <w:ind w:left="720"/>
        <w:contextualSpacing/>
      </w:pPr>
      <w:r w:rsidRPr="007A2D72">
        <w:rPr>
          <w:i/>
        </w:rPr>
        <w:t>e-</w:t>
      </w:r>
      <w:proofErr w:type="spellStart"/>
      <w:r w:rsidRPr="007A2D72">
        <w:rPr>
          <w:i/>
        </w:rPr>
        <w:t>mail</w:t>
      </w:r>
      <w:proofErr w:type="spellEnd"/>
      <w:r w:rsidRPr="007A2D72">
        <w:t>-in dhe adresën e internetit të autoritetit ose të entit kontraktues;</w:t>
      </w:r>
    </w:p>
    <w:p w14:paraId="078AC9FB" w14:textId="1A9D39EB" w:rsidR="00CD7AC9" w:rsidRPr="007A2D72" w:rsidRDefault="00BD5E4A" w:rsidP="00494B2C">
      <w:pPr>
        <w:pStyle w:val="ListParagraph"/>
        <w:numPr>
          <w:ilvl w:val="1"/>
          <w:numId w:val="48"/>
        </w:numPr>
        <w:ind w:left="720" w:hanging="360"/>
        <w:contextualSpacing/>
        <w:rPr>
          <w:sz w:val="28"/>
          <w:szCs w:val="28"/>
        </w:rPr>
      </w:pPr>
      <w:r w:rsidRPr="007A2D72">
        <w:rPr>
          <w:sz w:val="28"/>
          <w:szCs w:val="28"/>
        </w:rPr>
        <w:t xml:space="preserve">Kur është e përshtatshme, </w:t>
      </w:r>
      <w:r w:rsidRPr="007A2D72">
        <w:rPr>
          <w:i/>
          <w:sz w:val="28"/>
          <w:szCs w:val="28"/>
        </w:rPr>
        <w:t>e-</w:t>
      </w:r>
      <w:proofErr w:type="spellStart"/>
      <w:r w:rsidRPr="007A2D72">
        <w:rPr>
          <w:i/>
          <w:sz w:val="28"/>
          <w:szCs w:val="28"/>
        </w:rPr>
        <w:t>mail</w:t>
      </w:r>
      <w:proofErr w:type="spellEnd"/>
      <w:r w:rsidRPr="007A2D72">
        <w:rPr>
          <w:sz w:val="28"/>
          <w:szCs w:val="28"/>
        </w:rPr>
        <w:t>-in ose adresën e internetit</w:t>
      </w:r>
      <w:r w:rsidR="00922821" w:rsidRPr="007A2D72">
        <w:rPr>
          <w:sz w:val="28"/>
          <w:szCs w:val="28"/>
        </w:rPr>
        <w:t>,</w:t>
      </w:r>
      <w:r w:rsidRPr="007A2D72">
        <w:rPr>
          <w:sz w:val="28"/>
          <w:szCs w:val="28"/>
        </w:rPr>
        <w:t xml:space="preserve"> në të cilën do të jenë të </w:t>
      </w:r>
      <w:proofErr w:type="spellStart"/>
      <w:r w:rsidRPr="007A2D72">
        <w:rPr>
          <w:sz w:val="28"/>
          <w:szCs w:val="28"/>
        </w:rPr>
        <w:t>disponueshme</w:t>
      </w:r>
      <w:proofErr w:type="spellEnd"/>
      <w:r w:rsidRPr="007A2D72">
        <w:rPr>
          <w:sz w:val="28"/>
          <w:szCs w:val="28"/>
        </w:rPr>
        <w:t xml:space="preserve"> specifikimet dhe çdo dokument mbështetës;</w:t>
      </w:r>
    </w:p>
    <w:p w14:paraId="7273605F" w14:textId="77777777" w:rsidR="00CD7AC9" w:rsidRPr="007A2D72" w:rsidRDefault="00BD5E4A" w:rsidP="00494B2C">
      <w:pPr>
        <w:pStyle w:val="ListParagraph"/>
        <w:numPr>
          <w:ilvl w:val="1"/>
          <w:numId w:val="48"/>
        </w:numPr>
        <w:ind w:left="720" w:hanging="360"/>
        <w:contextualSpacing/>
        <w:rPr>
          <w:sz w:val="28"/>
          <w:szCs w:val="28"/>
        </w:rPr>
      </w:pPr>
      <w:r w:rsidRPr="007A2D72">
        <w:rPr>
          <w:sz w:val="28"/>
          <w:szCs w:val="28"/>
        </w:rPr>
        <w:t>Llojin e autoritetit ose të entit kontraktues dhe veprimtarinë kryesore të ushtruar;</w:t>
      </w:r>
    </w:p>
    <w:p w14:paraId="4F451392" w14:textId="1C927897" w:rsidR="00CD7AC9" w:rsidRPr="007A2D72" w:rsidRDefault="00BD5E4A" w:rsidP="00494B2C">
      <w:pPr>
        <w:pStyle w:val="BodyText"/>
        <w:ind w:left="720" w:hanging="360"/>
        <w:contextualSpacing/>
      </w:pPr>
      <w:r w:rsidRPr="007A2D72">
        <w:t xml:space="preserve">ç) </w:t>
      </w:r>
      <w:r w:rsidR="00922821" w:rsidRPr="007A2D72">
        <w:tab/>
      </w:r>
      <w:r w:rsidR="000D3653">
        <w:t>Kodet CPV. K</w:t>
      </w:r>
      <w:r w:rsidRPr="007A2D72">
        <w:t xml:space="preserve">ur kontrata është e ndarë në </w:t>
      </w:r>
      <w:proofErr w:type="spellStart"/>
      <w:r w:rsidRPr="007A2D72">
        <w:t>lote</w:t>
      </w:r>
      <w:proofErr w:type="spellEnd"/>
      <w:r w:rsidRPr="007A2D72">
        <w:t>, ky informacion duhet të jepet për çdo lot;</w:t>
      </w:r>
    </w:p>
    <w:p w14:paraId="1BADDD9C" w14:textId="77777777" w:rsidR="00922821" w:rsidRPr="007A2D72" w:rsidRDefault="00BD5E4A" w:rsidP="00922821">
      <w:pPr>
        <w:pStyle w:val="ListParagraph"/>
        <w:numPr>
          <w:ilvl w:val="1"/>
          <w:numId w:val="48"/>
        </w:numPr>
        <w:ind w:left="720" w:hanging="360"/>
        <w:contextualSpacing/>
        <w:rPr>
          <w:sz w:val="28"/>
          <w:szCs w:val="28"/>
        </w:rPr>
      </w:pPr>
      <w:r w:rsidRPr="007A2D72">
        <w:rPr>
          <w:sz w:val="28"/>
          <w:szCs w:val="28"/>
        </w:rPr>
        <w:t xml:space="preserve">Përshkrimin e shërbimeve, renditja treguese e madhësisë ose e vlerës; </w:t>
      </w:r>
    </w:p>
    <w:p w14:paraId="280CBA02" w14:textId="792E03EC" w:rsidR="00CD7AC9" w:rsidRPr="007A2D72" w:rsidRDefault="00BD5E4A" w:rsidP="00494B2C">
      <w:pPr>
        <w:ind w:left="360" w:hanging="90"/>
        <w:contextualSpacing/>
        <w:jc w:val="both"/>
        <w:rPr>
          <w:sz w:val="28"/>
          <w:szCs w:val="28"/>
        </w:rPr>
      </w:pPr>
      <w:r w:rsidRPr="007A2D72">
        <w:rPr>
          <w:sz w:val="28"/>
          <w:szCs w:val="28"/>
        </w:rPr>
        <w:t xml:space="preserve">dh) </w:t>
      </w:r>
      <w:r w:rsidR="00922821" w:rsidRPr="007A2D72">
        <w:rPr>
          <w:sz w:val="28"/>
          <w:szCs w:val="28"/>
        </w:rPr>
        <w:tab/>
      </w:r>
      <w:r w:rsidRPr="007A2D72">
        <w:rPr>
          <w:sz w:val="28"/>
          <w:szCs w:val="28"/>
        </w:rPr>
        <w:t>Kushtet për pjesëmarrje;</w:t>
      </w:r>
    </w:p>
    <w:p w14:paraId="0B489CC5" w14:textId="77777777" w:rsidR="00CD7AC9" w:rsidRPr="007A2D72" w:rsidRDefault="00BD5E4A" w:rsidP="00494B2C">
      <w:pPr>
        <w:pStyle w:val="ListParagraph"/>
        <w:numPr>
          <w:ilvl w:val="1"/>
          <w:numId w:val="48"/>
        </w:numPr>
        <w:ind w:left="720" w:hanging="360"/>
        <w:contextualSpacing/>
        <w:rPr>
          <w:sz w:val="28"/>
          <w:szCs w:val="28"/>
        </w:rPr>
      </w:pPr>
      <w:r w:rsidRPr="007A2D72">
        <w:rPr>
          <w:sz w:val="28"/>
          <w:szCs w:val="28"/>
        </w:rPr>
        <w:t>Kur është e mundshme, afatin ose afatet kohore për kontaktimin me autoritetin ose entin kontraktues në funksion të pjesëmarrjes;</w:t>
      </w:r>
    </w:p>
    <w:p w14:paraId="7BB2F453" w14:textId="102F16B2" w:rsidR="00CD7AC9" w:rsidRPr="007A2D72" w:rsidRDefault="00BD5E4A" w:rsidP="00494B2C">
      <w:pPr>
        <w:pStyle w:val="BodyText"/>
        <w:ind w:left="720" w:hanging="360"/>
        <w:contextualSpacing/>
      </w:pPr>
      <w:r w:rsidRPr="007A2D72">
        <w:t xml:space="preserve">ë) </w:t>
      </w:r>
      <w:r w:rsidR="00922821" w:rsidRPr="007A2D72">
        <w:tab/>
      </w:r>
      <w:r w:rsidRPr="007A2D72">
        <w:t>Kur është e mundshme, përshkrim të shkurtër të veçorive kryesore të procedurës së dhënies së kontratës, që do të zbatohet;</w:t>
      </w:r>
    </w:p>
    <w:p w14:paraId="1B540E4A" w14:textId="77777777" w:rsidR="00CD7AC9" w:rsidRPr="007A2D72" w:rsidRDefault="00BD5E4A" w:rsidP="00494B2C">
      <w:pPr>
        <w:pStyle w:val="ListParagraph"/>
        <w:numPr>
          <w:ilvl w:val="1"/>
          <w:numId w:val="48"/>
        </w:numPr>
        <w:ind w:left="720" w:hanging="360"/>
        <w:contextualSpacing/>
        <w:rPr>
          <w:sz w:val="28"/>
          <w:szCs w:val="28"/>
        </w:rPr>
      </w:pPr>
      <w:r w:rsidRPr="007A2D72">
        <w:rPr>
          <w:sz w:val="28"/>
          <w:szCs w:val="28"/>
        </w:rPr>
        <w:t>Çdo informacion tjetër të rëndësishëm.</w:t>
      </w:r>
    </w:p>
    <w:p w14:paraId="0FC6804A" w14:textId="77777777" w:rsidR="00951D3E" w:rsidRPr="007A2D72" w:rsidRDefault="00951D3E" w:rsidP="00494B2C">
      <w:pPr>
        <w:pStyle w:val="ListParagraph"/>
        <w:ind w:left="720" w:hanging="360"/>
        <w:contextualSpacing/>
        <w:rPr>
          <w:sz w:val="28"/>
          <w:szCs w:val="28"/>
        </w:rPr>
      </w:pPr>
    </w:p>
    <w:p w14:paraId="2E80F844" w14:textId="77777777" w:rsidR="00951D3E" w:rsidRPr="007A2D72" w:rsidRDefault="00BD5E4A" w:rsidP="00494B2C">
      <w:pPr>
        <w:pStyle w:val="ListParagraph"/>
        <w:numPr>
          <w:ilvl w:val="0"/>
          <w:numId w:val="48"/>
        </w:numPr>
        <w:ind w:left="360" w:hanging="360"/>
        <w:contextualSpacing/>
        <w:rPr>
          <w:sz w:val="28"/>
          <w:szCs w:val="28"/>
        </w:rPr>
      </w:pPr>
      <w:r w:rsidRPr="007A2D72">
        <w:rPr>
          <w:sz w:val="28"/>
          <w:szCs w:val="28"/>
        </w:rPr>
        <w:t>Autoritetet ose entet kontraktuese publikojnë njoftimin e fituesit bazuar mbi rezultatet e procedurës së dhënies së koncesionit. Ky njoftim duhet të përmbajë informacionin minimal të mëposhtëm:</w:t>
      </w:r>
    </w:p>
    <w:p w14:paraId="1C7D0C87" w14:textId="77777777" w:rsidR="00D70EEE" w:rsidRPr="007A2D72" w:rsidRDefault="00D70EEE" w:rsidP="00D70EEE">
      <w:pPr>
        <w:pStyle w:val="ListParagraph"/>
        <w:ind w:left="360" w:firstLine="0"/>
        <w:contextualSpacing/>
        <w:rPr>
          <w:sz w:val="28"/>
          <w:szCs w:val="28"/>
        </w:rPr>
      </w:pPr>
    </w:p>
    <w:p w14:paraId="0E9458F6" w14:textId="77777777" w:rsidR="00CD7AC9" w:rsidRPr="007A2D72" w:rsidRDefault="00BD5E4A" w:rsidP="00494B2C">
      <w:pPr>
        <w:pStyle w:val="ListParagraph"/>
        <w:numPr>
          <w:ilvl w:val="1"/>
          <w:numId w:val="48"/>
        </w:numPr>
        <w:ind w:left="720" w:hanging="360"/>
        <w:contextualSpacing/>
        <w:rPr>
          <w:sz w:val="28"/>
          <w:szCs w:val="28"/>
        </w:rPr>
      </w:pPr>
      <w:r w:rsidRPr="007A2D72">
        <w:rPr>
          <w:sz w:val="28"/>
          <w:szCs w:val="28"/>
        </w:rPr>
        <w:t>Emrin, numrin e identifikimit, adresën, duke përfshirë numrin e telefonit,</w:t>
      </w:r>
    </w:p>
    <w:p w14:paraId="6C257C1A" w14:textId="77777777" w:rsidR="00CD7AC9" w:rsidRPr="007A2D72" w:rsidRDefault="00BD5E4A" w:rsidP="00494B2C">
      <w:pPr>
        <w:pStyle w:val="BodyText"/>
        <w:ind w:left="720"/>
        <w:contextualSpacing/>
      </w:pPr>
      <w:r w:rsidRPr="007A2D72">
        <w:rPr>
          <w:i/>
        </w:rPr>
        <w:t>e-</w:t>
      </w:r>
      <w:proofErr w:type="spellStart"/>
      <w:r w:rsidRPr="007A2D72">
        <w:rPr>
          <w:i/>
        </w:rPr>
        <w:t>mail</w:t>
      </w:r>
      <w:proofErr w:type="spellEnd"/>
      <w:r w:rsidRPr="007A2D72">
        <w:t>-in dhe adresën e internetit të autoritetit ose të entit kontraktues;</w:t>
      </w:r>
    </w:p>
    <w:p w14:paraId="7516EE20" w14:textId="77777777" w:rsidR="00CD7AC9" w:rsidRPr="007A2D72" w:rsidRDefault="00BD5E4A" w:rsidP="00494B2C">
      <w:pPr>
        <w:pStyle w:val="ListParagraph"/>
        <w:numPr>
          <w:ilvl w:val="1"/>
          <w:numId w:val="48"/>
        </w:numPr>
        <w:ind w:left="720" w:hanging="360"/>
        <w:contextualSpacing/>
        <w:rPr>
          <w:sz w:val="28"/>
          <w:szCs w:val="28"/>
        </w:rPr>
      </w:pPr>
      <w:r w:rsidRPr="007A2D72">
        <w:rPr>
          <w:sz w:val="28"/>
          <w:szCs w:val="28"/>
        </w:rPr>
        <w:t>Llojin e autoritetit ose të entit kontraktues dhe veprimtarinë kryesore të ushtruar;</w:t>
      </w:r>
    </w:p>
    <w:p w14:paraId="0BBA250F" w14:textId="0E801E39" w:rsidR="00CD7AC9" w:rsidRPr="007A2D72" w:rsidRDefault="00BD5E4A" w:rsidP="00494B2C">
      <w:pPr>
        <w:pStyle w:val="ListParagraph"/>
        <w:numPr>
          <w:ilvl w:val="1"/>
          <w:numId w:val="48"/>
        </w:numPr>
        <w:ind w:left="720" w:hanging="360"/>
        <w:contextualSpacing/>
        <w:rPr>
          <w:sz w:val="28"/>
          <w:szCs w:val="28"/>
        </w:rPr>
      </w:pPr>
      <w:r w:rsidRPr="007A2D72">
        <w:rPr>
          <w:sz w:val="28"/>
          <w:szCs w:val="28"/>
        </w:rPr>
        <w:t>Kodet CPV</w:t>
      </w:r>
      <w:r w:rsidR="007B26CD" w:rsidRPr="007A2D72">
        <w:rPr>
          <w:sz w:val="28"/>
          <w:szCs w:val="28"/>
        </w:rPr>
        <w:t>.</w:t>
      </w:r>
      <w:r w:rsidRPr="007A2D72">
        <w:rPr>
          <w:sz w:val="28"/>
          <w:szCs w:val="28"/>
        </w:rPr>
        <w:t xml:space="preserve"> </w:t>
      </w:r>
      <w:r w:rsidR="007B26CD" w:rsidRPr="007A2D72">
        <w:rPr>
          <w:sz w:val="28"/>
          <w:szCs w:val="28"/>
        </w:rPr>
        <w:t>K</w:t>
      </w:r>
      <w:r w:rsidRPr="007A2D72">
        <w:rPr>
          <w:sz w:val="28"/>
          <w:szCs w:val="28"/>
        </w:rPr>
        <w:t xml:space="preserve">ur kontrata është e ndarë në </w:t>
      </w:r>
      <w:proofErr w:type="spellStart"/>
      <w:r w:rsidRPr="007A2D72">
        <w:rPr>
          <w:sz w:val="28"/>
          <w:szCs w:val="28"/>
        </w:rPr>
        <w:t>lote</w:t>
      </w:r>
      <w:proofErr w:type="spellEnd"/>
      <w:r w:rsidR="007B26CD" w:rsidRPr="007A2D72">
        <w:rPr>
          <w:sz w:val="28"/>
          <w:szCs w:val="28"/>
        </w:rPr>
        <w:t xml:space="preserve">, </w:t>
      </w:r>
      <w:r w:rsidRPr="007A2D72">
        <w:rPr>
          <w:sz w:val="28"/>
          <w:szCs w:val="28"/>
        </w:rPr>
        <w:t>ky informacion duhet të jepet për çdo lot;</w:t>
      </w:r>
    </w:p>
    <w:p w14:paraId="7F2C656C" w14:textId="6C0BE440" w:rsidR="00CD7AC9" w:rsidRPr="007A2D72" w:rsidRDefault="00BD5E4A" w:rsidP="00494B2C">
      <w:pPr>
        <w:pStyle w:val="BodyText"/>
        <w:ind w:left="720" w:hanging="360"/>
        <w:contextualSpacing/>
      </w:pPr>
      <w:r w:rsidRPr="007A2D72">
        <w:t xml:space="preserve">ç) </w:t>
      </w:r>
      <w:r w:rsidR="00922821" w:rsidRPr="007A2D72">
        <w:tab/>
      </w:r>
      <w:r w:rsidRPr="007A2D72">
        <w:t>Një përshkrim të objektit të koncesionit;</w:t>
      </w:r>
    </w:p>
    <w:p w14:paraId="653BCA2E" w14:textId="77777777" w:rsidR="00CD7AC9" w:rsidRPr="007A2D72" w:rsidRDefault="00BD5E4A" w:rsidP="00494B2C">
      <w:pPr>
        <w:pStyle w:val="ListParagraph"/>
        <w:numPr>
          <w:ilvl w:val="1"/>
          <w:numId w:val="48"/>
        </w:numPr>
        <w:ind w:left="720" w:hanging="360"/>
        <w:contextualSpacing/>
        <w:rPr>
          <w:sz w:val="28"/>
          <w:szCs w:val="28"/>
        </w:rPr>
      </w:pPr>
      <w:r w:rsidRPr="007A2D72">
        <w:rPr>
          <w:sz w:val="28"/>
          <w:szCs w:val="28"/>
        </w:rPr>
        <w:t>Numrin e ofertave të marra;</w:t>
      </w:r>
    </w:p>
    <w:p w14:paraId="41C840C5" w14:textId="64141E09" w:rsidR="00CD7AC9" w:rsidRPr="007A2D72" w:rsidRDefault="00BD5E4A" w:rsidP="00494B2C">
      <w:pPr>
        <w:pStyle w:val="BodyText"/>
        <w:ind w:left="720" w:hanging="450"/>
        <w:contextualSpacing/>
      </w:pPr>
      <w:r w:rsidRPr="007A2D72">
        <w:t xml:space="preserve">dh) </w:t>
      </w:r>
      <w:r w:rsidR="00922821" w:rsidRPr="007A2D72">
        <w:tab/>
      </w:r>
      <w:r w:rsidRPr="007A2D72">
        <w:t>Vlerën e ofertës së suksesshme, duke përfshirë tarifat e çmimet;</w:t>
      </w:r>
    </w:p>
    <w:p w14:paraId="3A699B49" w14:textId="66029DC4" w:rsidR="00CD7AC9" w:rsidRPr="007A2D72" w:rsidRDefault="00BD5E4A" w:rsidP="00494B2C">
      <w:pPr>
        <w:pStyle w:val="ListParagraph"/>
        <w:numPr>
          <w:ilvl w:val="1"/>
          <w:numId w:val="48"/>
        </w:numPr>
        <w:ind w:left="720" w:hanging="360"/>
        <w:contextualSpacing/>
        <w:rPr>
          <w:sz w:val="28"/>
          <w:szCs w:val="28"/>
        </w:rPr>
      </w:pPr>
      <w:r w:rsidRPr="007A2D72">
        <w:rPr>
          <w:sz w:val="28"/>
          <w:szCs w:val="28"/>
        </w:rPr>
        <w:t xml:space="preserve">Emrin dhe adresën e telefonit, adresën e </w:t>
      </w:r>
      <w:r w:rsidRPr="007A2D72">
        <w:rPr>
          <w:i/>
          <w:sz w:val="28"/>
          <w:szCs w:val="28"/>
        </w:rPr>
        <w:t>e-</w:t>
      </w:r>
      <w:proofErr w:type="spellStart"/>
      <w:r w:rsidRPr="007A2D72">
        <w:rPr>
          <w:i/>
          <w:sz w:val="28"/>
          <w:szCs w:val="28"/>
        </w:rPr>
        <w:t>mail</w:t>
      </w:r>
      <w:proofErr w:type="spellEnd"/>
      <w:r w:rsidRPr="007A2D72">
        <w:rPr>
          <w:sz w:val="28"/>
          <w:szCs w:val="28"/>
        </w:rPr>
        <w:t xml:space="preserve">-it dhe adresën e internetit të operatorit apo </w:t>
      </w:r>
      <w:r w:rsidR="000D3653">
        <w:rPr>
          <w:sz w:val="28"/>
          <w:szCs w:val="28"/>
        </w:rPr>
        <w:t xml:space="preserve">të </w:t>
      </w:r>
      <w:r w:rsidRPr="007A2D72">
        <w:rPr>
          <w:sz w:val="28"/>
          <w:szCs w:val="28"/>
        </w:rPr>
        <w:t>operatorëve të suksesshëm ekonomikë;</w:t>
      </w:r>
    </w:p>
    <w:p w14:paraId="00771192" w14:textId="0D6B6689" w:rsidR="00CD7AC9" w:rsidRPr="007A2D72" w:rsidRDefault="00BD5E4A" w:rsidP="00494B2C">
      <w:pPr>
        <w:pStyle w:val="BodyText"/>
        <w:ind w:left="720" w:hanging="360"/>
        <w:contextualSpacing/>
      </w:pPr>
      <w:r w:rsidRPr="007A2D72">
        <w:t xml:space="preserve">ë) </w:t>
      </w:r>
      <w:r w:rsidR="000D3653">
        <w:tab/>
      </w:r>
      <w:r w:rsidRPr="007A2D72">
        <w:t>Çdo informacion tjetër të rëndësishëm.</w:t>
      </w:r>
    </w:p>
    <w:p w14:paraId="72E9BD8A" w14:textId="77777777" w:rsidR="00CD7AC9" w:rsidRPr="007A2D72" w:rsidRDefault="00CD7AC9" w:rsidP="00494B2C">
      <w:pPr>
        <w:pStyle w:val="BodyText"/>
        <w:ind w:left="720" w:hanging="360"/>
        <w:contextualSpacing/>
        <w:jc w:val="left"/>
      </w:pPr>
    </w:p>
    <w:p w14:paraId="0C195D7C" w14:textId="77777777" w:rsidR="00CD7AC9" w:rsidRPr="007A2D72" w:rsidRDefault="00BD5E4A" w:rsidP="00494B2C">
      <w:pPr>
        <w:pStyle w:val="ListParagraph"/>
        <w:numPr>
          <w:ilvl w:val="0"/>
          <w:numId w:val="48"/>
        </w:numPr>
        <w:ind w:left="360" w:hanging="360"/>
        <w:contextualSpacing/>
        <w:rPr>
          <w:sz w:val="28"/>
          <w:szCs w:val="28"/>
        </w:rPr>
      </w:pPr>
      <w:r w:rsidRPr="007A2D72">
        <w:rPr>
          <w:sz w:val="28"/>
          <w:szCs w:val="28"/>
        </w:rPr>
        <w:t xml:space="preserve">Njoftimi i kontratës dhe njoftimi i fituesit për shërbimet sociale dhe shërbimet </w:t>
      </w:r>
      <w:r w:rsidRPr="007A2D72">
        <w:rPr>
          <w:sz w:val="28"/>
          <w:szCs w:val="28"/>
        </w:rPr>
        <w:lastRenderedPageBreak/>
        <w:t>e tjera specifike, të përcaktuara në këtë nen, publikohen sipas një formulari standard, pjesë e dokumenteve të koncesionit.</w:t>
      </w:r>
    </w:p>
    <w:p w14:paraId="5CDA71A0" w14:textId="77777777" w:rsidR="00922821" w:rsidRPr="007A2D72" w:rsidRDefault="00922821" w:rsidP="00922821">
      <w:pPr>
        <w:pStyle w:val="Heading2"/>
        <w:ind w:left="0"/>
        <w:contextualSpacing/>
        <w:jc w:val="left"/>
      </w:pPr>
    </w:p>
    <w:p w14:paraId="661DB351" w14:textId="3AFDB1A7" w:rsidR="00922821" w:rsidRPr="007A2D72" w:rsidRDefault="00BD5E4A" w:rsidP="00494B2C">
      <w:pPr>
        <w:pStyle w:val="Heading2"/>
        <w:ind w:left="0"/>
        <w:contextualSpacing/>
      </w:pPr>
      <w:r w:rsidRPr="007A2D72">
        <w:t>Neni 28</w:t>
      </w:r>
    </w:p>
    <w:p w14:paraId="442410C6" w14:textId="36B8AEFB" w:rsidR="00CD7AC9" w:rsidRPr="007A2D72" w:rsidRDefault="00BD5E4A" w:rsidP="00494B2C">
      <w:pPr>
        <w:pStyle w:val="Heading2"/>
        <w:ind w:left="0"/>
        <w:contextualSpacing/>
      </w:pPr>
      <w:r w:rsidRPr="007A2D72">
        <w:t>Koncesionet e rezervuara</w:t>
      </w:r>
    </w:p>
    <w:p w14:paraId="36A454A5" w14:textId="77777777" w:rsidR="00CD7AC9" w:rsidRPr="007A2D72" w:rsidRDefault="00CD7AC9" w:rsidP="002C420E">
      <w:pPr>
        <w:pStyle w:val="BodyText"/>
        <w:ind w:left="0"/>
        <w:contextualSpacing/>
        <w:jc w:val="left"/>
        <w:rPr>
          <w:b/>
        </w:rPr>
      </w:pPr>
    </w:p>
    <w:p w14:paraId="59501A2D" w14:textId="77777777" w:rsidR="00CD7AC9" w:rsidRPr="007A2D72" w:rsidRDefault="00BD5E4A" w:rsidP="002C420E">
      <w:pPr>
        <w:pStyle w:val="BodyText"/>
        <w:ind w:left="0"/>
        <w:contextualSpacing/>
      </w:pPr>
      <w:r w:rsidRPr="007A2D72">
        <w:t xml:space="preserve">Autoritetet/entet kontraktuese mund të rezervojnë të drejtën për të marrë pjesë në procedurat e dhënies së koncesionit/partneritetit publik privat për punëtori sociale dhe të mbrojtura, si dhe operatorët ekonomikë, qëllimi kryesor i të cilëve është integrimi social e profesional i personave me aftësi të kufizuara ose të </w:t>
      </w:r>
      <w:proofErr w:type="spellStart"/>
      <w:r w:rsidRPr="007A2D72">
        <w:t>pafavorizuara</w:t>
      </w:r>
      <w:proofErr w:type="spellEnd"/>
      <w:r w:rsidRPr="007A2D72">
        <w:t xml:space="preserve"> ose mund të parashikojë që këto koncesione të realizohen në kuadër të programeve të punësimit të mbrojtur, me kusht që të paktën 30% e punonjësve të këtyre punëtorive, operatorëve ekonomikë ose programeve të jenë punonjës me aftësi të kufizuara ose persona në nevojë, sipas legjislacionit në fuqi.</w:t>
      </w:r>
    </w:p>
    <w:p w14:paraId="67347A9F" w14:textId="77777777" w:rsidR="000C024C" w:rsidRPr="007A2D72" w:rsidRDefault="000C024C" w:rsidP="002C420E">
      <w:pPr>
        <w:pStyle w:val="BodyText"/>
        <w:ind w:left="0"/>
        <w:contextualSpacing/>
      </w:pPr>
    </w:p>
    <w:p w14:paraId="71092130" w14:textId="77777777" w:rsidR="00CD7AC9" w:rsidRPr="007A2D72" w:rsidRDefault="00BD5E4A" w:rsidP="002C420E">
      <w:pPr>
        <w:pStyle w:val="BodyText"/>
        <w:ind w:left="0"/>
        <w:contextualSpacing/>
      </w:pPr>
      <w:r w:rsidRPr="007A2D72">
        <w:t>Në rastin e koncesioneve të rezervuara aplikohet pika 3, e nenit 27, të këtij ligji.</w:t>
      </w:r>
    </w:p>
    <w:p w14:paraId="238C4EDF" w14:textId="77777777" w:rsidR="000C024C" w:rsidRPr="007A2D72" w:rsidRDefault="000C024C" w:rsidP="002C420E">
      <w:pPr>
        <w:pStyle w:val="BodyText"/>
        <w:ind w:left="0"/>
        <w:contextualSpacing/>
      </w:pPr>
    </w:p>
    <w:p w14:paraId="064B1D69" w14:textId="77777777" w:rsidR="00CD7AC9" w:rsidRPr="007A2D72" w:rsidRDefault="00BD5E4A" w:rsidP="002C420E">
      <w:pPr>
        <w:pStyle w:val="Heading2"/>
        <w:ind w:left="0"/>
        <w:contextualSpacing/>
      </w:pPr>
      <w:r w:rsidRPr="007A2D72">
        <w:t>Neni 29</w:t>
      </w:r>
    </w:p>
    <w:p w14:paraId="0AB3F913" w14:textId="77777777" w:rsidR="00CD7AC9" w:rsidRPr="007A2D72" w:rsidRDefault="00BD5E4A" w:rsidP="002C420E">
      <w:pPr>
        <w:contextualSpacing/>
        <w:jc w:val="center"/>
        <w:rPr>
          <w:b/>
          <w:sz w:val="28"/>
          <w:szCs w:val="28"/>
        </w:rPr>
      </w:pPr>
      <w:r w:rsidRPr="007A2D72">
        <w:rPr>
          <w:b/>
          <w:sz w:val="28"/>
          <w:szCs w:val="28"/>
        </w:rPr>
        <w:t>Shërbimet e kërkimit dhe të zhvillimit</w:t>
      </w:r>
    </w:p>
    <w:p w14:paraId="3566FCA9" w14:textId="77777777" w:rsidR="00CD7AC9" w:rsidRPr="007A2D72" w:rsidRDefault="00CD7AC9" w:rsidP="002C420E">
      <w:pPr>
        <w:pStyle w:val="BodyText"/>
        <w:ind w:left="0"/>
        <w:contextualSpacing/>
        <w:jc w:val="left"/>
        <w:rPr>
          <w:b/>
        </w:rPr>
      </w:pPr>
    </w:p>
    <w:p w14:paraId="4AF7A00F" w14:textId="77777777" w:rsidR="00CD7AC9" w:rsidRPr="007A2D72" w:rsidRDefault="00BD5E4A" w:rsidP="000C024C">
      <w:pPr>
        <w:pStyle w:val="ListParagraph"/>
        <w:numPr>
          <w:ilvl w:val="0"/>
          <w:numId w:val="47"/>
        </w:numPr>
        <w:ind w:left="360" w:hanging="360"/>
        <w:contextualSpacing/>
        <w:rPr>
          <w:sz w:val="28"/>
          <w:szCs w:val="28"/>
        </w:rPr>
      </w:pPr>
      <w:r w:rsidRPr="007A2D72">
        <w:rPr>
          <w:sz w:val="28"/>
          <w:szCs w:val="28"/>
        </w:rPr>
        <w:t xml:space="preserve">Ky ligj zbatohet vetëm për koncesionet, shërbimet kërkimore dhe të zhvillimit dhe shërbimet e </w:t>
      </w:r>
      <w:proofErr w:type="spellStart"/>
      <w:r w:rsidRPr="007A2D72">
        <w:rPr>
          <w:sz w:val="28"/>
          <w:szCs w:val="28"/>
        </w:rPr>
        <w:t>konsulencës</w:t>
      </w:r>
      <w:proofErr w:type="spellEnd"/>
      <w:r w:rsidRPr="007A2D72">
        <w:rPr>
          <w:sz w:val="28"/>
          <w:szCs w:val="28"/>
        </w:rPr>
        <w:t xml:space="preserve"> të lidhura me to, për të cilat plotësohen të dyja kushtet e mëposhtme:</w:t>
      </w:r>
    </w:p>
    <w:p w14:paraId="13211827" w14:textId="77777777" w:rsidR="000C024C" w:rsidRPr="007A2D72" w:rsidRDefault="000C024C" w:rsidP="00494B2C">
      <w:pPr>
        <w:pStyle w:val="ListParagraph"/>
        <w:ind w:left="360" w:firstLine="0"/>
        <w:contextualSpacing/>
        <w:rPr>
          <w:sz w:val="28"/>
          <w:szCs w:val="28"/>
        </w:rPr>
      </w:pPr>
    </w:p>
    <w:p w14:paraId="18C42FED" w14:textId="5BB58779" w:rsidR="00CD7AC9" w:rsidRPr="007A2D72" w:rsidRDefault="00BD5E4A" w:rsidP="00781A9E">
      <w:pPr>
        <w:pStyle w:val="ListParagraph"/>
        <w:numPr>
          <w:ilvl w:val="1"/>
          <w:numId w:val="47"/>
        </w:numPr>
        <w:tabs>
          <w:tab w:val="left" w:pos="2197"/>
          <w:tab w:val="left" w:pos="2477"/>
          <w:tab w:val="left" w:pos="3629"/>
          <w:tab w:val="left" w:pos="5310"/>
          <w:tab w:val="left" w:pos="6599"/>
          <w:tab w:val="left" w:pos="8107"/>
          <w:tab w:val="left" w:pos="8685"/>
        </w:tabs>
        <w:ind w:left="720" w:hanging="360"/>
        <w:contextualSpacing/>
        <w:rPr>
          <w:sz w:val="28"/>
          <w:szCs w:val="28"/>
        </w:rPr>
      </w:pPr>
      <w:r w:rsidRPr="007A2D72">
        <w:rPr>
          <w:sz w:val="28"/>
          <w:szCs w:val="28"/>
        </w:rPr>
        <w:t>Përfitimet</w:t>
      </w:r>
      <w:r w:rsidR="000C024C" w:rsidRPr="007A2D72">
        <w:rPr>
          <w:sz w:val="28"/>
          <w:szCs w:val="28"/>
        </w:rPr>
        <w:t xml:space="preserve"> </w:t>
      </w:r>
      <w:r w:rsidRPr="007A2D72">
        <w:rPr>
          <w:sz w:val="28"/>
          <w:szCs w:val="28"/>
        </w:rPr>
        <w:t>i</w:t>
      </w:r>
      <w:r w:rsidR="000C024C" w:rsidRPr="007A2D72">
        <w:rPr>
          <w:sz w:val="28"/>
          <w:szCs w:val="28"/>
        </w:rPr>
        <w:t xml:space="preserve"> </w:t>
      </w:r>
      <w:r w:rsidRPr="007A2D72">
        <w:rPr>
          <w:sz w:val="28"/>
          <w:szCs w:val="28"/>
        </w:rPr>
        <w:t>përkasin</w:t>
      </w:r>
      <w:r w:rsidR="000C024C" w:rsidRPr="007A2D72">
        <w:rPr>
          <w:sz w:val="28"/>
          <w:szCs w:val="28"/>
        </w:rPr>
        <w:t xml:space="preserve"> </w:t>
      </w:r>
      <w:r w:rsidRPr="007A2D72">
        <w:rPr>
          <w:sz w:val="28"/>
          <w:szCs w:val="28"/>
        </w:rPr>
        <w:t>ekskluzivisht</w:t>
      </w:r>
      <w:r w:rsidR="000C024C" w:rsidRPr="007A2D72">
        <w:rPr>
          <w:sz w:val="28"/>
          <w:szCs w:val="28"/>
        </w:rPr>
        <w:t xml:space="preserve"> </w:t>
      </w:r>
      <w:r w:rsidRPr="007A2D72">
        <w:rPr>
          <w:sz w:val="28"/>
          <w:szCs w:val="28"/>
        </w:rPr>
        <w:t>autoritetit</w:t>
      </w:r>
      <w:r w:rsidR="00781A9E" w:rsidRPr="007A2D72">
        <w:rPr>
          <w:sz w:val="28"/>
          <w:szCs w:val="28"/>
        </w:rPr>
        <w:t xml:space="preserve"> </w:t>
      </w:r>
      <w:r w:rsidRPr="007A2D72">
        <w:rPr>
          <w:sz w:val="28"/>
          <w:szCs w:val="28"/>
        </w:rPr>
        <w:t>kontraktues</w:t>
      </w:r>
      <w:r w:rsidR="00781A9E" w:rsidRPr="007A2D72">
        <w:rPr>
          <w:sz w:val="28"/>
          <w:szCs w:val="28"/>
        </w:rPr>
        <w:t xml:space="preserve"> </w:t>
      </w:r>
      <w:r w:rsidRPr="007A2D72">
        <w:rPr>
          <w:sz w:val="28"/>
          <w:szCs w:val="28"/>
        </w:rPr>
        <w:t>ose</w:t>
      </w:r>
      <w:r w:rsidR="000C024C" w:rsidRPr="007A2D72">
        <w:rPr>
          <w:sz w:val="28"/>
          <w:szCs w:val="28"/>
        </w:rPr>
        <w:t xml:space="preserve"> entit </w:t>
      </w:r>
      <w:r w:rsidRPr="007A2D72">
        <w:rPr>
          <w:sz w:val="28"/>
          <w:szCs w:val="28"/>
        </w:rPr>
        <w:t>kontraktues</w:t>
      </w:r>
      <w:r w:rsidR="000C024C" w:rsidRPr="007A2D72">
        <w:rPr>
          <w:sz w:val="28"/>
          <w:szCs w:val="28"/>
        </w:rPr>
        <w:t>,</w:t>
      </w:r>
      <w:r w:rsidRPr="007A2D72">
        <w:rPr>
          <w:sz w:val="28"/>
          <w:szCs w:val="28"/>
        </w:rPr>
        <w:t xml:space="preserve"> që t’i përdorë për kryerjen e punëve të veta;</w:t>
      </w:r>
    </w:p>
    <w:p w14:paraId="396F4DB9" w14:textId="77777777" w:rsidR="00CD7AC9" w:rsidRPr="007A2D72" w:rsidRDefault="00BD5E4A" w:rsidP="00781A9E">
      <w:pPr>
        <w:pStyle w:val="ListParagraph"/>
        <w:numPr>
          <w:ilvl w:val="1"/>
          <w:numId w:val="47"/>
        </w:numPr>
        <w:ind w:left="720" w:hanging="360"/>
        <w:contextualSpacing/>
        <w:rPr>
          <w:sz w:val="28"/>
          <w:szCs w:val="28"/>
        </w:rPr>
      </w:pPr>
      <w:r w:rsidRPr="007A2D72">
        <w:rPr>
          <w:sz w:val="28"/>
          <w:szCs w:val="28"/>
        </w:rPr>
        <w:t>Shërbimi i ofruar shpërblehet tërësisht nga autoriteti kontraktues ose enti kontraktues.</w:t>
      </w:r>
    </w:p>
    <w:p w14:paraId="6F51CF55" w14:textId="77777777" w:rsidR="000C024C" w:rsidRPr="007A2D72" w:rsidRDefault="000C024C" w:rsidP="00494B2C">
      <w:pPr>
        <w:pStyle w:val="ListParagraph"/>
        <w:ind w:left="360" w:firstLine="0"/>
        <w:contextualSpacing/>
        <w:rPr>
          <w:sz w:val="28"/>
          <w:szCs w:val="28"/>
        </w:rPr>
      </w:pPr>
    </w:p>
    <w:p w14:paraId="7E0575A4" w14:textId="073B0647" w:rsidR="00CD7AC9" w:rsidRPr="007A2D72" w:rsidRDefault="00BD5E4A" w:rsidP="000C024C">
      <w:pPr>
        <w:pStyle w:val="ListParagraph"/>
        <w:numPr>
          <w:ilvl w:val="0"/>
          <w:numId w:val="47"/>
        </w:numPr>
        <w:tabs>
          <w:tab w:val="left" w:pos="476"/>
        </w:tabs>
        <w:ind w:left="360" w:hanging="360"/>
        <w:contextualSpacing/>
        <w:rPr>
          <w:sz w:val="28"/>
          <w:szCs w:val="28"/>
        </w:rPr>
      </w:pPr>
      <w:r w:rsidRPr="007A2D72">
        <w:rPr>
          <w:sz w:val="28"/>
          <w:szCs w:val="28"/>
        </w:rPr>
        <w:t>Lista e shërbimeve, sipas pikës 1 të këtij neni, përcaktohet konkretisht me vendim të Këshillit të Ministrave.</w:t>
      </w:r>
      <w:r w:rsidR="002F7BF4" w:rsidRPr="007A2D72">
        <w:rPr>
          <w:sz w:val="28"/>
          <w:szCs w:val="28"/>
        </w:rPr>
        <w:t xml:space="preserve"> </w:t>
      </w:r>
    </w:p>
    <w:p w14:paraId="7572EE62" w14:textId="77777777" w:rsidR="002F7BF4" w:rsidRPr="007A2D72" w:rsidRDefault="002F7BF4" w:rsidP="00494B2C">
      <w:pPr>
        <w:pStyle w:val="Heading2"/>
        <w:ind w:left="0"/>
        <w:contextualSpacing/>
      </w:pPr>
    </w:p>
    <w:p w14:paraId="53F1C95A" w14:textId="3E12E1F3" w:rsidR="000C024C" w:rsidRPr="007A2D72" w:rsidRDefault="00BD5E4A" w:rsidP="00494B2C">
      <w:pPr>
        <w:pStyle w:val="Heading2"/>
        <w:ind w:left="0"/>
        <w:contextualSpacing/>
      </w:pPr>
      <w:r w:rsidRPr="007A2D72">
        <w:t>Neni 30</w:t>
      </w:r>
    </w:p>
    <w:p w14:paraId="4D4AB110" w14:textId="4D050085" w:rsidR="00CD7AC9" w:rsidRPr="007A2D72" w:rsidRDefault="00BD5E4A" w:rsidP="000C024C">
      <w:pPr>
        <w:pStyle w:val="Heading2"/>
        <w:ind w:left="0"/>
        <w:contextualSpacing/>
      </w:pPr>
      <w:r w:rsidRPr="007A2D72">
        <w:t>Operatorët ekonomikë</w:t>
      </w:r>
    </w:p>
    <w:p w14:paraId="53107264" w14:textId="77777777" w:rsidR="000C024C" w:rsidRPr="007A2D72" w:rsidRDefault="000C024C" w:rsidP="00494B2C">
      <w:pPr>
        <w:pStyle w:val="Heading2"/>
        <w:ind w:left="0"/>
        <w:contextualSpacing/>
      </w:pPr>
    </w:p>
    <w:p w14:paraId="45778B14" w14:textId="77777777" w:rsidR="00CD7AC9" w:rsidRPr="007A2D72" w:rsidRDefault="00BD5E4A" w:rsidP="00494B2C">
      <w:pPr>
        <w:pStyle w:val="ListParagraph"/>
        <w:numPr>
          <w:ilvl w:val="0"/>
          <w:numId w:val="46"/>
        </w:numPr>
        <w:ind w:left="360" w:hanging="360"/>
        <w:contextualSpacing/>
        <w:rPr>
          <w:sz w:val="28"/>
          <w:szCs w:val="28"/>
        </w:rPr>
      </w:pPr>
      <w:r w:rsidRPr="007A2D72">
        <w:rPr>
          <w:sz w:val="28"/>
          <w:szCs w:val="28"/>
        </w:rPr>
        <w:t>Operator ekonomik është çdo person, fizik ose juridik, ent publik ose grup personash dhe/ose entesh të tilla, që ofrojnë në treg, respektivisht, realizimin e punëve dhe/ose të punëve dhe shërbimeve.</w:t>
      </w:r>
    </w:p>
    <w:p w14:paraId="161F570F" w14:textId="77777777" w:rsidR="00CD7AC9" w:rsidRPr="007A2D72" w:rsidRDefault="00CD7AC9" w:rsidP="00494B2C">
      <w:pPr>
        <w:pStyle w:val="BodyText"/>
        <w:ind w:left="360" w:hanging="360"/>
        <w:contextualSpacing/>
        <w:jc w:val="left"/>
      </w:pPr>
    </w:p>
    <w:p w14:paraId="4B5B974A" w14:textId="77777777" w:rsidR="00CD7AC9" w:rsidRPr="007A2D72" w:rsidRDefault="00BD5E4A" w:rsidP="000C024C">
      <w:pPr>
        <w:pStyle w:val="ListParagraph"/>
        <w:numPr>
          <w:ilvl w:val="0"/>
          <w:numId w:val="46"/>
        </w:numPr>
        <w:ind w:left="360" w:hanging="360"/>
        <w:contextualSpacing/>
        <w:rPr>
          <w:sz w:val="28"/>
          <w:szCs w:val="28"/>
        </w:rPr>
      </w:pPr>
      <w:r w:rsidRPr="007A2D72">
        <w:rPr>
          <w:sz w:val="28"/>
          <w:szCs w:val="28"/>
        </w:rPr>
        <w:t>Personave juridikë mund t’u kërkohet të tregojnë, në ofertë ose në kërkesën për pjesëmarrje, emrat dhe kualifikimet përkatëse profesionale të personelit, që do të jetë përgjegjës për zbatimin e kontratës në fjalë.</w:t>
      </w:r>
    </w:p>
    <w:p w14:paraId="4948891B" w14:textId="77777777" w:rsidR="000C024C" w:rsidRPr="007A2D72" w:rsidRDefault="000C024C" w:rsidP="00494B2C">
      <w:pPr>
        <w:pStyle w:val="ListParagraph"/>
        <w:ind w:left="360" w:firstLine="0"/>
        <w:contextualSpacing/>
        <w:rPr>
          <w:sz w:val="28"/>
          <w:szCs w:val="28"/>
        </w:rPr>
      </w:pPr>
    </w:p>
    <w:p w14:paraId="13C7DE9B" w14:textId="77777777" w:rsidR="00CD7AC9" w:rsidRPr="007A2D72" w:rsidRDefault="00BD5E4A" w:rsidP="00494B2C">
      <w:pPr>
        <w:pStyle w:val="ListParagraph"/>
        <w:numPr>
          <w:ilvl w:val="0"/>
          <w:numId w:val="46"/>
        </w:numPr>
        <w:ind w:left="360" w:hanging="360"/>
        <w:contextualSpacing/>
        <w:rPr>
          <w:sz w:val="28"/>
          <w:szCs w:val="28"/>
        </w:rPr>
      </w:pPr>
      <w:r w:rsidRPr="007A2D72">
        <w:rPr>
          <w:sz w:val="28"/>
          <w:szCs w:val="28"/>
        </w:rPr>
        <w:lastRenderedPageBreak/>
        <w:t>Grupet e operatorëve ekonomikë, duke përfshirë bashkimet e përkohshme, mund të marrin pjesë në procedurat e dhënies së koncesionit. Autoritetet kontraktuese ose entet kontraktuese nuk u kërkojnë atyre një formë të caktuar ligjore për të paraqitur një ofertë ose kërkesë për pjesëmarrje.</w:t>
      </w:r>
    </w:p>
    <w:p w14:paraId="75B3A949" w14:textId="77777777" w:rsidR="00CD7AC9" w:rsidRPr="007A2D72" w:rsidRDefault="00CD7AC9" w:rsidP="00494B2C">
      <w:pPr>
        <w:pStyle w:val="BodyText"/>
        <w:ind w:left="360" w:hanging="360"/>
        <w:contextualSpacing/>
        <w:jc w:val="left"/>
      </w:pPr>
    </w:p>
    <w:p w14:paraId="08725294" w14:textId="69906F58" w:rsidR="00CD7AC9" w:rsidRPr="007A2D72" w:rsidRDefault="00BD5E4A" w:rsidP="00494B2C">
      <w:pPr>
        <w:pStyle w:val="ListParagraph"/>
        <w:numPr>
          <w:ilvl w:val="0"/>
          <w:numId w:val="46"/>
        </w:numPr>
        <w:ind w:left="360" w:hanging="360"/>
        <w:contextualSpacing/>
        <w:rPr>
          <w:sz w:val="28"/>
          <w:szCs w:val="28"/>
        </w:rPr>
      </w:pPr>
      <w:r w:rsidRPr="007A2D72">
        <w:rPr>
          <w:sz w:val="28"/>
          <w:szCs w:val="28"/>
        </w:rPr>
        <w:t>Pavarësisht përcaktimeve të pikave 1 e 3 të këtij neni, autoritetet ose entet kontraktuese mund t’u kërkojnë grupeve/bashkimeve të operatorëve ekonomikë që të marrin një formë ligjore specifike pasi t’u jepet kontrata, siç parashikohet në nenin 63 të këtij ligji, në masën që ky ndryshim është i nevojshëm për realizimin e kënaqshëm të kontratës.</w:t>
      </w:r>
    </w:p>
    <w:p w14:paraId="24D6B163" w14:textId="77777777" w:rsidR="00CD7AC9" w:rsidRPr="007A2D72" w:rsidRDefault="00CD7AC9" w:rsidP="00494B2C">
      <w:pPr>
        <w:pStyle w:val="BodyText"/>
        <w:ind w:left="360" w:hanging="360"/>
        <w:contextualSpacing/>
        <w:jc w:val="left"/>
      </w:pPr>
    </w:p>
    <w:p w14:paraId="5B5FF097" w14:textId="77777777" w:rsidR="00CD7AC9" w:rsidRPr="007A2D72" w:rsidRDefault="00BD5E4A" w:rsidP="000C024C">
      <w:pPr>
        <w:pStyle w:val="ListParagraph"/>
        <w:numPr>
          <w:ilvl w:val="0"/>
          <w:numId w:val="46"/>
        </w:numPr>
        <w:ind w:left="360" w:hanging="360"/>
        <w:contextualSpacing/>
        <w:rPr>
          <w:sz w:val="28"/>
          <w:szCs w:val="28"/>
        </w:rPr>
      </w:pPr>
      <w:r w:rsidRPr="007A2D72">
        <w:rPr>
          <w:sz w:val="28"/>
          <w:szCs w:val="28"/>
        </w:rPr>
        <w:t>Rregulla më të hollësishme në zbatim të këtij neni do të përcaktohen me vendim të Këshillit të Ministrave.</w:t>
      </w:r>
    </w:p>
    <w:p w14:paraId="57F2E365" w14:textId="77777777" w:rsidR="000C024C" w:rsidRPr="007A2D72" w:rsidRDefault="000C024C" w:rsidP="00494B2C">
      <w:pPr>
        <w:pStyle w:val="ListParagraph"/>
        <w:ind w:left="360" w:firstLine="0"/>
        <w:contextualSpacing/>
        <w:rPr>
          <w:sz w:val="28"/>
          <w:szCs w:val="28"/>
        </w:rPr>
      </w:pPr>
    </w:p>
    <w:p w14:paraId="0A9DB197" w14:textId="77777777" w:rsidR="00CD7AC9" w:rsidRPr="007A2D72" w:rsidRDefault="00BD5E4A" w:rsidP="002C420E">
      <w:pPr>
        <w:pStyle w:val="Heading1"/>
        <w:contextualSpacing/>
      </w:pPr>
      <w:r w:rsidRPr="007A2D72">
        <w:t>KREU III</w:t>
      </w:r>
    </w:p>
    <w:p w14:paraId="5EB2B470" w14:textId="7D797320" w:rsidR="00CD7AC9" w:rsidRPr="007A2D72" w:rsidRDefault="000C024C" w:rsidP="002C420E">
      <w:pPr>
        <w:contextualSpacing/>
        <w:jc w:val="center"/>
        <w:rPr>
          <w:b/>
          <w:sz w:val="28"/>
          <w:szCs w:val="28"/>
        </w:rPr>
      </w:pPr>
      <w:r w:rsidRPr="007A2D72">
        <w:rPr>
          <w:b/>
          <w:sz w:val="28"/>
          <w:szCs w:val="28"/>
        </w:rPr>
        <w:t>RREGULLA TË APLIKUESHME PËR DHËNIEN E KONCESIONEVE</w:t>
      </w:r>
    </w:p>
    <w:p w14:paraId="3EB75339" w14:textId="77777777" w:rsidR="000C024C" w:rsidRPr="007A2D72" w:rsidRDefault="000C024C" w:rsidP="002C420E">
      <w:pPr>
        <w:pStyle w:val="Heading2"/>
        <w:ind w:left="0"/>
        <w:contextualSpacing/>
      </w:pPr>
    </w:p>
    <w:p w14:paraId="08C10A94" w14:textId="433E0E4C" w:rsidR="00CD7AC9" w:rsidRPr="007A2D72" w:rsidRDefault="00BD5E4A" w:rsidP="002C420E">
      <w:pPr>
        <w:pStyle w:val="Heading2"/>
        <w:ind w:left="0"/>
        <w:contextualSpacing/>
      </w:pPr>
      <w:r w:rsidRPr="007A2D72">
        <w:t>Neni 31</w:t>
      </w:r>
    </w:p>
    <w:p w14:paraId="70BF73BB" w14:textId="77777777" w:rsidR="00CD7AC9" w:rsidRPr="007A2D72" w:rsidRDefault="00BD5E4A" w:rsidP="002C420E">
      <w:pPr>
        <w:contextualSpacing/>
        <w:jc w:val="center"/>
        <w:rPr>
          <w:b/>
          <w:sz w:val="28"/>
          <w:szCs w:val="28"/>
        </w:rPr>
      </w:pPr>
      <w:r w:rsidRPr="007A2D72">
        <w:rPr>
          <w:b/>
          <w:sz w:val="28"/>
          <w:szCs w:val="28"/>
        </w:rPr>
        <w:t>Rregulla dhe parime të përgjithshme</w:t>
      </w:r>
    </w:p>
    <w:p w14:paraId="71B70DDE" w14:textId="77777777" w:rsidR="000C024C" w:rsidRPr="007A2D72" w:rsidRDefault="000C024C" w:rsidP="002C420E">
      <w:pPr>
        <w:contextualSpacing/>
        <w:jc w:val="center"/>
        <w:rPr>
          <w:b/>
          <w:sz w:val="28"/>
          <w:szCs w:val="28"/>
        </w:rPr>
      </w:pPr>
    </w:p>
    <w:p w14:paraId="7BC7ADF6" w14:textId="77777777" w:rsidR="00CD7AC9" w:rsidRPr="007A2D72" w:rsidRDefault="00BD5E4A" w:rsidP="00494B2C">
      <w:pPr>
        <w:pStyle w:val="ListParagraph"/>
        <w:numPr>
          <w:ilvl w:val="0"/>
          <w:numId w:val="45"/>
        </w:numPr>
        <w:ind w:left="360" w:hanging="360"/>
        <w:contextualSpacing/>
        <w:rPr>
          <w:sz w:val="28"/>
          <w:szCs w:val="28"/>
        </w:rPr>
      </w:pPr>
      <w:r w:rsidRPr="007A2D72">
        <w:rPr>
          <w:sz w:val="28"/>
          <w:szCs w:val="28"/>
        </w:rPr>
        <w:t xml:space="preserve">Procedura konkurruese për dhënien e koncesioneve fillon me miratimin e urdhrit përkatës nga autoriteti ose enti kontraktues, pasi të jetë miratuar studimi i </w:t>
      </w:r>
      <w:proofErr w:type="spellStart"/>
      <w:r w:rsidRPr="007A2D72">
        <w:rPr>
          <w:sz w:val="28"/>
          <w:szCs w:val="28"/>
        </w:rPr>
        <w:t>fizibilitetit</w:t>
      </w:r>
      <w:proofErr w:type="spellEnd"/>
      <w:r w:rsidRPr="007A2D72">
        <w:rPr>
          <w:sz w:val="28"/>
          <w:szCs w:val="28"/>
        </w:rPr>
        <w:t xml:space="preserve"> nga ministria përgjegjëse për financat ose të jetë </w:t>
      </w:r>
      <w:proofErr w:type="spellStart"/>
      <w:r w:rsidRPr="007A2D72">
        <w:rPr>
          <w:sz w:val="28"/>
          <w:szCs w:val="28"/>
        </w:rPr>
        <w:t>maturuar</w:t>
      </w:r>
      <w:proofErr w:type="spellEnd"/>
      <w:r w:rsidRPr="007A2D72">
        <w:rPr>
          <w:sz w:val="28"/>
          <w:szCs w:val="28"/>
        </w:rPr>
        <w:t xml:space="preserve"> në Listën Unike të Projekteve me Rëndësi Kombëtare dhe përfundon me publikimin e njoftimit të fituesit për dhënien e kontratës ose me publikimin e njoftimit të anulimit të procedurës.</w:t>
      </w:r>
    </w:p>
    <w:p w14:paraId="3669BF43" w14:textId="77777777" w:rsidR="00CD7AC9" w:rsidRPr="007A2D72" w:rsidRDefault="00CD7AC9" w:rsidP="00494B2C">
      <w:pPr>
        <w:pStyle w:val="BodyText"/>
        <w:ind w:left="360" w:hanging="360"/>
        <w:contextualSpacing/>
        <w:jc w:val="left"/>
      </w:pPr>
    </w:p>
    <w:p w14:paraId="11DB41CA" w14:textId="77777777" w:rsidR="00CD7AC9" w:rsidRPr="007A2D72" w:rsidRDefault="00BD5E4A" w:rsidP="000C024C">
      <w:pPr>
        <w:pStyle w:val="ListParagraph"/>
        <w:numPr>
          <w:ilvl w:val="0"/>
          <w:numId w:val="45"/>
        </w:numPr>
        <w:ind w:left="360" w:hanging="360"/>
        <w:contextualSpacing/>
        <w:rPr>
          <w:sz w:val="28"/>
          <w:szCs w:val="28"/>
        </w:rPr>
      </w:pPr>
      <w:r w:rsidRPr="007A2D72">
        <w:rPr>
          <w:sz w:val="28"/>
          <w:szCs w:val="28"/>
        </w:rPr>
        <w:t>Autoriteti ose enti kontraktues organizon procedurën për përzgjedhjen e fituesit të koncesionit, në përputhje me këtë ligj.</w:t>
      </w:r>
    </w:p>
    <w:p w14:paraId="389F9A2E" w14:textId="77777777" w:rsidR="000C024C" w:rsidRPr="007A2D72" w:rsidRDefault="000C024C" w:rsidP="00494B2C">
      <w:pPr>
        <w:pStyle w:val="ListParagraph"/>
        <w:ind w:left="360" w:firstLine="0"/>
        <w:contextualSpacing/>
        <w:rPr>
          <w:sz w:val="28"/>
          <w:szCs w:val="28"/>
        </w:rPr>
      </w:pPr>
    </w:p>
    <w:p w14:paraId="23778AB2" w14:textId="10EE6D7B" w:rsidR="00CD7AC9" w:rsidRPr="007A2D72" w:rsidRDefault="00BD5E4A" w:rsidP="00494B2C">
      <w:pPr>
        <w:pStyle w:val="ListParagraph"/>
        <w:numPr>
          <w:ilvl w:val="0"/>
          <w:numId w:val="45"/>
        </w:numPr>
        <w:ind w:left="360" w:hanging="360"/>
        <w:contextualSpacing/>
        <w:rPr>
          <w:sz w:val="28"/>
          <w:szCs w:val="28"/>
        </w:rPr>
      </w:pPr>
      <w:r w:rsidRPr="007A2D72">
        <w:rPr>
          <w:sz w:val="28"/>
          <w:szCs w:val="28"/>
        </w:rPr>
        <w:t>Organizimi i procedurës së dhënies së koncesionit duhet të respektojë parimet e përcaktuara në nenin 9, të këtij ligji. Në veçanti, gjatë procedurës së dhënies së koncesionit, autoriteti ose enti kontraktues nuk duhet të japë informacion në mënyrë diskriminuese</w:t>
      </w:r>
      <w:r w:rsidR="006B0528">
        <w:rPr>
          <w:sz w:val="28"/>
          <w:szCs w:val="28"/>
        </w:rPr>
        <w:t>,</w:t>
      </w:r>
      <w:r w:rsidRPr="007A2D72">
        <w:rPr>
          <w:sz w:val="28"/>
          <w:szCs w:val="28"/>
        </w:rPr>
        <w:t xml:space="preserve"> që mund t’u japë disa kandidatëve ose ofertuesve një avantazh ndaj të tjerëve.</w:t>
      </w:r>
    </w:p>
    <w:p w14:paraId="2F922AC4" w14:textId="77777777" w:rsidR="002F7BF4" w:rsidRPr="007A2D72" w:rsidRDefault="002F7BF4" w:rsidP="002F7BF4">
      <w:pPr>
        <w:pStyle w:val="ListParagraph"/>
        <w:ind w:left="360" w:firstLine="0"/>
        <w:contextualSpacing/>
        <w:rPr>
          <w:sz w:val="28"/>
          <w:szCs w:val="28"/>
        </w:rPr>
      </w:pPr>
    </w:p>
    <w:p w14:paraId="648500E6" w14:textId="77777777" w:rsidR="00CD7AC9" w:rsidRPr="007A2D72" w:rsidRDefault="00BD5E4A" w:rsidP="00494B2C">
      <w:pPr>
        <w:pStyle w:val="ListParagraph"/>
        <w:numPr>
          <w:ilvl w:val="0"/>
          <w:numId w:val="45"/>
        </w:numPr>
        <w:ind w:left="360" w:hanging="360"/>
        <w:contextualSpacing/>
        <w:rPr>
          <w:sz w:val="28"/>
          <w:szCs w:val="28"/>
        </w:rPr>
      </w:pPr>
      <w:r w:rsidRPr="007A2D72">
        <w:rPr>
          <w:sz w:val="28"/>
          <w:szCs w:val="28"/>
        </w:rPr>
        <w:t>Autoriteti ose enti kontraktues merr masat e duhura për të siguruar që, gjatë zbatimit të kontratave të koncesioneve, operatorët ekonomikë të kontraktuar të respektojnë detyrimet që zbatohen në fushat e së drejtës mjedisore, sociale dhe të punës, të përcaktuara nga e drejta e Bashkimit Evropian, e drejta kombëtare dhe e drejta ndërkombëtare e detyrueshme për t’u zbatuar nga Republika e Shqipërisë.</w:t>
      </w:r>
    </w:p>
    <w:p w14:paraId="5D805AAF" w14:textId="77777777" w:rsidR="00CD7AC9" w:rsidRPr="007A2D72" w:rsidRDefault="00CD7AC9" w:rsidP="00494B2C">
      <w:pPr>
        <w:pStyle w:val="BodyText"/>
        <w:ind w:left="360" w:hanging="360"/>
        <w:contextualSpacing/>
        <w:jc w:val="left"/>
      </w:pPr>
    </w:p>
    <w:p w14:paraId="2023D154" w14:textId="77777777" w:rsidR="00CD7AC9" w:rsidRPr="007A2D72" w:rsidRDefault="00BD5E4A" w:rsidP="000C024C">
      <w:pPr>
        <w:pStyle w:val="ListParagraph"/>
        <w:numPr>
          <w:ilvl w:val="0"/>
          <w:numId w:val="45"/>
        </w:numPr>
        <w:tabs>
          <w:tab w:val="left" w:pos="493"/>
        </w:tabs>
        <w:ind w:left="360" w:hanging="360"/>
        <w:contextualSpacing/>
        <w:rPr>
          <w:sz w:val="28"/>
          <w:szCs w:val="28"/>
        </w:rPr>
      </w:pPr>
      <w:r w:rsidRPr="007A2D72">
        <w:rPr>
          <w:sz w:val="28"/>
          <w:szCs w:val="28"/>
        </w:rPr>
        <w:lastRenderedPageBreak/>
        <w:t>Rregulla më të hollësishme për zhvillimin e procedurave konkurruese për dhënien me koncesion përcaktohen me vendim të Këshillit të Ministrave.</w:t>
      </w:r>
    </w:p>
    <w:p w14:paraId="4DA5EB4A" w14:textId="77777777" w:rsidR="000C024C" w:rsidRPr="007A2D72" w:rsidRDefault="000C024C" w:rsidP="00494B2C">
      <w:pPr>
        <w:pStyle w:val="ListParagraph"/>
        <w:tabs>
          <w:tab w:val="left" w:pos="493"/>
        </w:tabs>
        <w:ind w:left="360" w:firstLine="0"/>
        <w:contextualSpacing/>
        <w:rPr>
          <w:sz w:val="28"/>
          <w:szCs w:val="28"/>
        </w:rPr>
      </w:pPr>
    </w:p>
    <w:p w14:paraId="3C56C783" w14:textId="241F4CBE" w:rsidR="00864478" w:rsidRPr="007A2D72" w:rsidRDefault="00BD5E4A" w:rsidP="00494B2C">
      <w:pPr>
        <w:pStyle w:val="Heading2"/>
        <w:ind w:left="0"/>
        <w:contextualSpacing/>
      </w:pPr>
      <w:r w:rsidRPr="007A2D72">
        <w:t>Neni 32</w:t>
      </w:r>
    </w:p>
    <w:p w14:paraId="1922509F" w14:textId="73D7E41B" w:rsidR="00CD7AC9" w:rsidRPr="007A2D72" w:rsidRDefault="00BD5E4A" w:rsidP="00494B2C">
      <w:pPr>
        <w:pStyle w:val="Heading2"/>
        <w:ind w:left="0"/>
        <w:contextualSpacing/>
      </w:pPr>
      <w:r w:rsidRPr="007A2D72">
        <w:t>Mjetet e komunikimit</w:t>
      </w:r>
    </w:p>
    <w:p w14:paraId="547B93B7" w14:textId="77777777" w:rsidR="00CD7AC9" w:rsidRPr="007A2D72" w:rsidRDefault="00CD7AC9" w:rsidP="002C420E">
      <w:pPr>
        <w:pStyle w:val="BodyText"/>
        <w:ind w:left="0"/>
        <w:contextualSpacing/>
        <w:jc w:val="left"/>
        <w:rPr>
          <w:b/>
        </w:rPr>
      </w:pPr>
    </w:p>
    <w:p w14:paraId="23DEB6EA" w14:textId="77777777" w:rsidR="00CD7AC9" w:rsidRPr="007A2D72" w:rsidRDefault="00BD5E4A" w:rsidP="00864478">
      <w:pPr>
        <w:pStyle w:val="ListParagraph"/>
        <w:numPr>
          <w:ilvl w:val="0"/>
          <w:numId w:val="44"/>
        </w:numPr>
        <w:ind w:left="360" w:hanging="360"/>
        <w:contextualSpacing/>
        <w:rPr>
          <w:sz w:val="28"/>
          <w:szCs w:val="28"/>
        </w:rPr>
      </w:pPr>
      <w:r w:rsidRPr="007A2D72">
        <w:rPr>
          <w:sz w:val="28"/>
          <w:szCs w:val="28"/>
        </w:rPr>
        <w:t>Gjatë procedurës së dhënies së kontratës me koncesion, autoriteti ose enti kontraktues mund të shkëmbejë informacion me operatorin ekonomik, duke përdorur një ose disa nga mjetet e mëposhtme të komunikimit:</w:t>
      </w:r>
    </w:p>
    <w:p w14:paraId="453591BF" w14:textId="77777777" w:rsidR="00864478" w:rsidRPr="007A2D72" w:rsidRDefault="00864478" w:rsidP="00494B2C">
      <w:pPr>
        <w:pStyle w:val="ListParagraph"/>
        <w:ind w:left="360" w:firstLine="0"/>
        <w:contextualSpacing/>
        <w:rPr>
          <w:sz w:val="28"/>
          <w:szCs w:val="28"/>
        </w:rPr>
      </w:pPr>
    </w:p>
    <w:p w14:paraId="321BE3E9" w14:textId="77777777" w:rsidR="00CD7AC9" w:rsidRPr="007A2D72" w:rsidRDefault="00BD5E4A" w:rsidP="00494B2C">
      <w:pPr>
        <w:pStyle w:val="ListParagraph"/>
        <w:numPr>
          <w:ilvl w:val="1"/>
          <w:numId w:val="44"/>
        </w:numPr>
        <w:ind w:left="720" w:hanging="360"/>
        <w:contextualSpacing/>
        <w:rPr>
          <w:sz w:val="28"/>
          <w:szCs w:val="28"/>
        </w:rPr>
      </w:pPr>
      <w:r w:rsidRPr="007A2D72">
        <w:rPr>
          <w:sz w:val="28"/>
          <w:szCs w:val="28"/>
        </w:rPr>
        <w:t>mjete elektronike;</w:t>
      </w:r>
    </w:p>
    <w:p w14:paraId="73031E42" w14:textId="77777777" w:rsidR="00CD7AC9" w:rsidRPr="007A2D72" w:rsidRDefault="00BD5E4A" w:rsidP="00494B2C">
      <w:pPr>
        <w:pStyle w:val="ListParagraph"/>
        <w:numPr>
          <w:ilvl w:val="1"/>
          <w:numId w:val="44"/>
        </w:numPr>
        <w:ind w:left="720" w:hanging="360"/>
        <w:contextualSpacing/>
        <w:rPr>
          <w:sz w:val="28"/>
          <w:szCs w:val="28"/>
        </w:rPr>
      </w:pPr>
      <w:r w:rsidRPr="007A2D72">
        <w:rPr>
          <w:sz w:val="28"/>
          <w:szCs w:val="28"/>
        </w:rPr>
        <w:t>postë;</w:t>
      </w:r>
    </w:p>
    <w:p w14:paraId="59ACC828" w14:textId="77777777" w:rsidR="00CD7AC9" w:rsidRPr="007A2D72" w:rsidRDefault="00BD5E4A" w:rsidP="00494B2C">
      <w:pPr>
        <w:pStyle w:val="ListParagraph"/>
        <w:numPr>
          <w:ilvl w:val="1"/>
          <w:numId w:val="44"/>
        </w:numPr>
        <w:ind w:left="720" w:hanging="360"/>
        <w:contextualSpacing/>
        <w:rPr>
          <w:sz w:val="28"/>
          <w:szCs w:val="28"/>
        </w:rPr>
      </w:pPr>
      <w:r w:rsidRPr="007A2D72">
        <w:rPr>
          <w:sz w:val="28"/>
          <w:szCs w:val="28"/>
        </w:rPr>
        <w:t>komunikimin verbal, të cilin autoriteti kontraktues është i detyruar ta regjistrojë me shkrim;</w:t>
      </w:r>
    </w:p>
    <w:p w14:paraId="54877BE0" w14:textId="21F2E66F" w:rsidR="00CD7AC9" w:rsidRPr="007A2D72" w:rsidRDefault="00BD5E4A" w:rsidP="00494B2C">
      <w:pPr>
        <w:pStyle w:val="BodyText"/>
        <w:ind w:left="720" w:hanging="360"/>
        <w:contextualSpacing/>
        <w:jc w:val="left"/>
      </w:pPr>
      <w:r w:rsidRPr="007A2D72">
        <w:t xml:space="preserve">ç) </w:t>
      </w:r>
      <w:r w:rsidR="00864478" w:rsidRPr="007A2D72">
        <w:tab/>
      </w:r>
      <w:r w:rsidRPr="007A2D72">
        <w:t>dërgim dorazi i vërtetuar me dokument.</w:t>
      </w:r>
    </w:p>
    <w:p w14:paraId="5713DB99" w14:textId="77777777" w:rsidR="00864478" w:rsidRPr="007A2D72" w:rsidRDefault="00864478" w:rsidP="00864478">
      <w:pPr>
        <w:pStyle w:val="BodyText"/>
        <w:ind w:left="0"/>
        <w:contextualSpacing/>
        <w:jc w:val="left"/>
      </w:pPr>
    </w:p>
    <w:p w14:paraId="6CA815F1" w14:textId="77777777" w:rsidR="00CD7AC9" w:rsidRPr="007A2D72" w:rsidRDefault="00BD5E4A" w:rsidP="00494B2C">
      <w:pPr>
        <w:pStyle w:val="ListParagraph"/>
        <w:numPr>
          <w:ilvl w:val="0"/>
          <w:numId w:val="44"/>
        </w:numPr>
        <w:ind w:left="360" w:hanging="360"/>
        <w:contextualSpacing/>
        <w:rPr>
          <w:sz w:val="28"/>
          <w:szCs w:val="28"/>
        </w:rPr>
      </w:pPr>
      <w:r w:rsidRPr="007A2D72">
        <w:rPr>
          <w:sz w:val="28"/>
          <w:szCs w:val="28"/>
        </w:rPr>
        <w:t xml:space="preserve">Mjetet e zgjedhura të komunikimit duhet të jenë përgjithësisht të </w:t>
      </w:r>
      <w:proofErr w:type="spellStart"/>
      <w:r w:rsidRPr="007A2D72">
        <w:rPr>
          <w:sz w:val="28"/>
          <w:szCs w:val="28"/>
        </w:rPr>
        <w:t>disponueshme</w:t>
      </w:r>
      <w:proofErr w:type="spellEnd"/>
      <w:r w:rsidRPr="007A2D72">
        <w:rPr>
          <w:sz w:val="28"/>
          <w:szCs w:val="28"/>
        </w:rPr>
        <w:t xml:space="preserve"> dhe </w:t>
      </w:r>
      <w:proofErr w:type="spellStart"/>
      <w:r w:rsidRPr="007A2D72">
        <w:rPr>
          <w:sz w:val="28"/>
          <w:szCs w:val="28"/>
        </w:rPr>
        <w:t>jodiskriminuese</w:t>
      </w:r>
      <w:proofErr w:type="spellEnd"/>
      <w:r w:rsidRPr="007A2D72">
        <w:rPr>
          <w:sz w:val="28"/>
          <w:szCs w:val="28"/>
        </w:rPr>
        <w:t xml:space="preserve"> dhe nuk duhet të kufizojnë </w:t>
      </w:r>
      <w:proofErr w:type="spellStart"/>
      <w:r w:rsidRPr="007A2D72">
        <w:rPr>
          <w:sz w:val="28"/>
          <w:szCs w:val="28"/>
        </w:rPr>
        <w:t>aksesin</w:t>
      </w:r>
      <w:proofErr w:type="spellEnd"/>
      <w:r w:rsidRPr="007A2D72">
        <w:rPr>
          <w:sz w:val="28"/>
          <w:szCs w:val="28"/>
        </w:rPr>
        <w:t xml:space="preserve"> e operatorëve ekonomikë në procesin e dhënies së koncesioneve. Mjetet dhe pajisjet e përdorura për komunikim me mjete elektronike, si dhe karakteristikat e tyre teknike duhet të korrespondojnë me produktet e teknologjisë së informacionit dhe komunikimit në përdorim të përgjithshëm. Rregullat dhe procedurat për këtë formë komunikimi përcaktohen me vendim të Këshillit të Ministrave.</w:t>
      </w:r>
    </w:p>
    <w:p w14:paraId="075EA907" w14:textId="77777777" w:rsidR="00CD7AC9" w:rsidRPr="007A2D72" w:rsidRDefault="00CD7AC9" w:rsidP="00494B2C">
      <w:pPr>
        <w:pStyle w:val="BodyText"/>
        <w:ind w:left="360" w:hanging="360"/>
        <w:contextualSpacing/>
        <w:jc w:val="left"/>
      </w:pPr>
    </w:p>
    <w:p w14:paraId="5587295D" w14:textId="77777777" w:rsidR="00CD7AC9" w:rsidRPr="007A2D72" w:rsidRDefault="00BD5E4A" w:rsidP="00494B2C">
      <w:pPr>
        <w:pStyle w:val="ListParagraph"/>
        <w:numPr>
          <w:ilvl w:val="0"/>
          <w:numId w:val="44"/>
        </w:numPr>
        <w:ind w:left="360" w:hanging="360"/>
        <w:contextualSpacing/>
        <w:rPr>
          <w:sz w:val="28"/>
          <w:szCs w:val="28"/>
        </w:rPr>
      </w:pPr>
      <w:r w:rsidRPr="007A2D72">
        <w:rPr>
          <w:sz w:val="28"/>
          <w:szCs w:val="28"/>
        </w:rPr>
        <w:t xml:space="preserve">Në çdo komunikim, shkëmbim dhe ruajtje informacioni, autoriteti ose enti kontraktues siguron ruajtjen e integritetit të </w:t>
      </w:r>
      <w:proofErr w:type="spellStart"/>
      <w:r w:rsidRPr="007A2D72">
        <w:rPr>
          <w:sz w:val="28"/>
          <w:szCs w:val="28"/>
        </w:rPr>
        <w:t>të</w:t>
      </w:r>
      <w:proofErr w:type="spellEnd"/>
      <w:r w:rsidRPr="007A2D72">
        <w:rPr>
          <w:sz w:val="28"/>
          <w:szCs w:val="28"/>
        </w:rPr>
        <w:t xml:space="preserve"> dhënave dhe </w:t>
      </w:r>
      <w:proofErr w:type="spellStart"/>
      <w:r w:rsidRPr="007A2D72">
        <w:rPr>
          <w:sz w:val="28"/>
          <w:szCs w:val="28"/>
        </w:rPr>
        <w:t>konfidencialitetin</w:t>
      </w:r>
      <w:proofErr w:type="spellEnd"/>
      <w:r w:rsidRPr="007A2D72">
        <w:rPr>
          <w:sz w:val="28"/>
          <w:szCs w:val="28"/>
        </w:rPr>
        <w:t xml:space="preserve"> e kërkesave për pjesëmarrje dhe ofertave.</w:t>
      </w:r>
    </w:p>
    <w:p w14:paraId="3D4ABAFD" w14:textId="77777777" w:rsidR="00CD7AC9" w:rsidRPr="007A2D72" w:rsidRDefault="00CD7AC9" w:rsidP="002C420E">
      <w:pPr>
        <w:pStyle w:val="BodyText"/>
        <w:ind w:left="0"/>
        <w:contextualSpacing/>
        <w:jc w:val="left"/>
      </w:pPr>
    </w:p>
    <w:p w14:paraId="29479501" w14:textId="77777777" w:rsidR="00842B43" w:rsidRPr="007A2D72" w:rsidRDefault="00BD5E4A" w:rsidP="002C420E">
      <w:pPr>
        <w:pStyle w:val="Heading2"/>
        <w:ind w:left="0" w:hanging="2"/>
        <w:contextualSpacing/>
      </w:pPr>
      <w:r w:rsidRPr="007A2D72">
        <w:t xml:space="preserve">Neni 33 </w:t>
      </w:r>
    </w:p>
    <w:p w14:paraId="76F44C74" w14:textId="64ABAE38" w:rsidR="00CD7AC9" w:rsidRPr="007A2D72" w:rsidRDefault="00BD5E4A" w:rsidP="002C420E">
      <w:pPr>
        <w:pStyle w:val="Heading2"/>
        <w:ind w:left="0" w:hanging="2"/>
        <w:contextualSpacing/>
      </w:pPr>
      <w:r w:rsidRPr="007A2D72">
        <w:t>Nomenklaturat</w:t>
      </w:r>
    </w:p>
    <w:p w14:paraId="539505A4" w14:textId="77777777" w:rsidR="00842B43" w:rsidRPr="007A2D72" w:rsidRDefault="00842B43" w:rsidP="002C420E">
      <w:pPr>
        <w:pStyle w:val="Heading2"/>
        <w:ind w:left="0" w:hanging="2"/>
        <w:contextualSpacing/>
      </w:pPr>
    </w:p>
    <w:p w14:paraId="15260876" w14:textId="77777777" w:rsidR="00CD7AC9" w:rsidRPr="007A2D72" w:rsidRDefault="00BD5E4A" w:rsidP="002C420E">
      <w:pPr>
        <w:pStyle w:val="BodyText"/>
        <w:ind w:left="0"/>
        <w:contextualSpacing/>
      </w:pPr>
      <w:r w:rsidRPr="007A2D72">
        <w:t>Çdo referencë për nomenklaturat në kontekstin e dhënies së kontratave të koncesioneve/partneriteteve publike private do të bëhet duke përdorur Fjalorin e Përbashkët të Prokurimit (CPV), i miratuar me vendim të Këshillit të Ministrave.</w:t>
      </w:r>
    </w:p>
    <w:p w14:paraId="6F1F562E" w14:textId="77777777" w:rsidR="00CD7AC9" w:rsidRPr="007A2D72" w:rsidRDefault="00CD7AC9" w:rsidP="002C420E">
      <w:pPr>
        <w:pStyle w:val="BodyText"/>
        <w:ind w:left="0"/>
        <w:contextualSpacing/>
        <w:jc w:val="left"/>
      </w:pPr>
    </w:p>
    <w:p w14:paraId="203A0F36" w14:textId="77777777" w:rsidR="00CD7AC9" w:rsidRPr="007A2D72" w:rsidRDefault="00BD5E4A" w:rsidP="002C420E">
      <w:pPr>
        <w:pStyle w:val="Heading2"/>
        <w:ind w:left="0"/>
        <w:contextualSpacing/>
      </w:pPr>
      <w:r w:rsidRPr="007A2D72">
        <w:t>Neni 34</w:t>
      </w:r>
    </w:p>
    <w:p w14:paraId="6E663EB1" w14:textId="77777777" w:rsidR="00CD7AC9" w:rsidRPr="007A2D72" w:rsidRDefault="00BD5E4A" w:rsidP="002C420E">
      <w:pPr>
        <w:contextualSpacing/>
        <w:jc w:val="center"/>
        <w:rPr>
          <w:b/>
          <w:sz w:val="28"/>
          <w:szCs w:val="28"/>
        </w:rPr>
      </w:pPr>
      <w:r w:rsidRPr="007A2D72">
        <w:rPr>
          <w:b/>
          <w:sz w:val="28"/>
          <w:szCs w:val="28"/>
        </w:rPr>
        <w:t>Njoftimi i kontratës së koncesionit</w:t>
      </w:r>
    </w:p>
    <w:p w14:paraId="76430F39" w14:textId="77777777" w:rsidR="00842B43" w:rsidRPr="007A2D72" w:rsidRDefault="00842B43" w:rsidP="002C420E">
      <w:pPr>
        <w:contextualSpacing/>
        <w:jc w:val="center"/>
        <w:rPr>
          <w:b/>
          <w:sz w:val="28"/>
          <w:szCs w:val="28"/>
        </w:rPr>
      </w:pPr>
    </w:p>
    <w:p w14:paraId="5E2E614A" w14:textId="77777777" w:rsidR="002F7BF4" w:rsidRPr="007A2D72" w:rsidRDefault="00BD5E4A" w:rsidP="00C438CC">
      <w:pPr>
        <w:pStyle w:val="ListParagraph"/>
        <w:numPr>
          <w:ilvl w:val="0"/>
          <w:numId w:val="43"/>
        </w:numPr>
        <w:ind w:left="360" w:hanging="360"/>
        <w:contextualSpacing/>
        <w:rPr>
          <w:sz w:val="28"/>
          <w:szCs w:val="28"/>
        </w:rPr>
      </w:pPr>
      <w:r w:rsidRPr="007A2D72">
        <w:rPr>
          <w:sz w:val="28"/>
          <w:szCs w:val="28"/>
        </w:rPr>
        <w:t>Autoriteti ose enti kontraktues bën të njohur qëllimin e tij për të dhënë një koncesion me anë të një njoftimi.</w:t>
      </w:r>
      <w:r w:rsidR="004454D1" w:rsidRPr="007A2D72">
        <w:rPr>
          <w:sz w:val="28"/>
          <w:szCs w:val="28"/>
        </w:rPr>
        <w:t xml:space="preserve"> </w:t>
      </w:r>
      <w:r w:rsidR="002F7BF4" w:rsidRPr="007A2D72">
        <w:rPr>
          <w:sz w:val="28"/>
          <w:szCs w:val="28"/>
        </w:rPr>
        <w:t xml:space="preserve">  </w:t>
      </w:r>
    </w:p>
    <w:p w14:paraId="115F0E6A" w14:textId="77777777" w:rsidR="002F7BF4" w:rsidRPr="007A2D72" w:rsidRDefault="002F7BF4" w:rsidP="002F7BF4">
      <w:pPr>
        <w:pStyle w:val="ListParagraph"/>
        <w:ind w:left="360" w:firstLine="0"/>
        <w:contextualSpacing/>
        <w:rPr>
          <w:sz w:val="28"/>
          <w:szCs w:val="28"/>
        </w:rPr>
      </w:pPr>
    </w:p>
    <w:p w14:paraId="46D9B3B1" w14:textId="4C25B8C6" w:rsidR="00CD7AC9" w:rsidRPr="007A2D72" w:rsidRDefault="00BD5E4A" w:rsidP="00C438CC">
      <w:pPr>
        <w:pStyle w:val="ListParagraph"/>
        <w:numPr>
          <w:ilvl w:val="0"/>
          <w:numId w:val="43"/>
        </w:numPr>
        <w:ind w:left="360" w:hanging="360"/>
        <w:contextualSpacing/>
        <w:rPr>
          <w:sz w:val="28"/>
          <w:szCs w:val="28"/>
        </w:rPr>
      </w:pPr>
      <w:r w:rsidRPr="007A2D72">
        <w:rPr>
          <w:sz w:val="28"/>
          <w:szCs w:val="28"/>
        </w:rPr>
        <w:t xml:space="preserve">Njoftimi i kontratës duhet të përfshijë, </w:t>
      </w:r>
      <w:proofErr w:type="spellStart"/>
      <w:r w:rsidRPr="007A2D72">
        <w:rPr>
          <w:sz w:val="28"/>
          <w:szCs w:val="28"/>
        </w:rPr>
        <w:t>minimalisht</w:t>
      </w:r>
      <w:proofErr w:type="spellEnd"/>
      <w:r w:rsidRPr="007A2D72">
        <w:rPr>
          <w:sz w:val="28"/>
          <w:szCs w:val="28"/>
        </w:rPr>
        <w:t xml:space="preserve">, informacionin e </w:t>
      </w:r>
      <w:r w:rsidRPr="007A2D72">
        <w:rPr>
          <w:sz w:val="28"/>
          <w:szCs w:val="28"/>
        </w:rPr>
        <w:lastRenderedPageBreak/>
        <w:t>mëposhtëm:</w:t>
      </w:r>
    </w:p>
    <w:p w14:paraId="4B3815DE" w14:textId="77777777" w:rsidR="00C438CC" w:rsidRPr="007A2D72" w:rsidRDefault="00C438CC" w:rsidP="00494B2C">
      <w:pPr>
        <w:pStyle w:val="ListParagraph"/>
        <w:ind w:left="360" w:firstLine="0"/>
        <w:contextualSpacing/>
        <w:rPr>
          <w:sz w:val="28"/>
          <w:szCs w:val="28"/>
        </w:rPr>
      </w:pPr>
    </w:p>
    <w:p w14:paraId="28CF633F" w14:textId="77777777" w:rsidR="00CD7AC9" w:rsidRPr="007A2D72" w:rsidRDefault="00BD5E4A" w:rsidP="00494B2C">
      <w:pPr>
        <w:pStyle w:val="ListParagraph"/>
        <w:numPr>
          <w:ilvl w:val="1"/>
          <w:numId w:val="43"/>
        </w:numPr>
        <w:ind w:left="720" w:hanging="360"/>
        <w:contextualSpacing/>
        <w:jc w:val="both"/>
        <w:rPr>
          <w:sz w:val="28"/>
          <w:szCs w:val="28"/>
        </w:rPr>
      </w:pPr>
      <w:r w:rsidRPr="007A2D72">
        <w:rPr>
          <w:sz w:val="28"/>
          <w:szCs w:val="28"/>
        </w:rPr>
        <w:t xml:space="preserve">Emrin, numrin unik të identifikimit, adresën, duke përfshirë numrin e telefonit, </w:t>
      </w:r>
      <w:r w:rsidRPr="007A2D72">
        <w:rPr>
          <w:i/>
          <w:sz w:val="28"/>
          <w:szCs w:val="28"/>
        </w:rPr>
        <w:t>e-</w:t>
      </w:r>
      <w:proofErr w:type="spellStart"/>
      <w:r w:rsidRPr="007A2D72">
        <w:rPr>
          <w:i/>
          <w:sz w:val="28"/>
          <w:szCs w:val="28"/>
        </w:rPr>
        <w:t>mail</w:t>
      </w:r>
      <w:proofErr w:type="spellEnd"/>
      <w:r w:rsidRPr="007A2D72">
        <w:rPr>
          <w:sz w:val="28"/>
          <w:szCs w:val="28"/>
        </w:rPr>
        <w:t>-in dhe adresën e internetit të autoritetit kontraktues ose të entit kontraktues;</w:t>
      </w:r>
    </w:p>
    <w:p w14:paraId="371F287A" w14:textId="77777777" w:rsidR="00CD7AC9" w:rsidRPr="007A2D72" w:rsidRDefault="00BD5E4A" w:rsidP="00494B2C">
      <w:pPr>
        <w:pStyle w:val="ListParagraph"/>
        <w:numPr>
          <w:ilvl w:val="1"/>
          <w:numId w:val="43"/>
        </w:numPr>
        <w:ind w:left="720" w:hanging="360"/>
        <w:contextualSpacing/>
        <w:jc w:val="both"/>
        <w:rPr>
          <w:sz w:val="28"/>
          <w:szCs w:val="28"/>
        </w:rPr>
      </w:pPr>
      <w:r w:rsidRPr="007A2D72">
        <w:rPr>
          <w:sz w:val="28"/>
          <w:szCs w:val="28"/>
        </w:rPr>
        <w:t>Llojin e autoritetit ose të entit kontraktues dhe veprimtarinë kryesore të ushtruar;</w:t>
      </w:r>
    </w:p>
    <w:p w14:paraId="1A78604B" w14:textId="77777777" w:rsidR="00FF1D09" w:rsidRPr="007A2D72" w:rsidRDefault="00BD5E4A" w:rsidP="00C438CC">
      <w:pPr>
        <w:pStyle w:val="ListParagraph"/>
        <w:numPr>
          <w:ilvl w:val="1"/>
          <w:numId w:val="43"/>
        </w:numPr>
        <w:ind w:left="720" w:hanging="360"/>
        <w:contextualSpacing/>
        <w:jc w:val="both"/>
        <w:rPr>
          <w:sz w:val="28"/>
          <w:szCs w:val="28"/>
        </w:rPr>
      </w:pPr>
      <w:r w:rsidRPr="007A2D72">
        <w:rPr>
          <w:sz w:val="28"/>
          <w:szCs w:val="28"/>
        </w:rPr>
        <w:t xml:space="preserve">Vendndodhjen e aktivitetit të koncesionit që do të ndërmerret; </w:t>
      </w:r>
    </w:p>
    <w:p w14:paraId="416099D3" w14:textId="4A6D3925" w:rsidR="00CD7AC9" w:rsidRPr="007A2D72" w:rsidRDefault="00BD5E4A" w:rsidP="00494B2C">
      <w:pPr>
        <w:ind w:left="360"/>
        <w:contextualSpacing/>
        <w:rPr>
          <w:sz w:val="28"/>
          <w:szCs w:val="28"/>
        </w:rPr>
      </w:pPr>
      <w:r w:rsidRPr="007A2D72">
        <w:rPr>
          <w:sz w:val="28"/>
          <w:szCs w:val="28"/>
        </w:rPr>
        <w:t xml:space="preserve">ç) </w:t>
      </w:r>
      <w:r w:rsidR="00FF1D09" w:rsidRPr="007A2D72">
        <w:rPr>
          <w:sz w:val="28"/>
          <w:szCs w:val="28"/>
        </w:rPr>
        <w:tab/>
      </w:r>
      <w:r w:rsidRPr="007A2D72">
        <w:rPr>
          <w:sz w:val="28"/>
          <w:szCs w:val="28"/>
        </w:rPr>
        <w:t>Kohëzgjatjen e kontratës së koncesionit;</w:t>
      </w:r>
    </w:p>
    <w:p w14:paraId="31FA14C3" w14:textId="4D589CB3" w:rsidR="00CD7AC9" w:rsidRPr="007A2D72" w:rsidRDefault="00BD5E4A" w:rsidP="00494B2C">
      <w:pPr>
        <w:pStyle w:val="ListParagraph"/>
        <w:numPr>
          <w:ilvl w:val="1"/>
          <w:numId w:val="43"/>
        </w:numPr>
        <w:ind w:left="720" w:hanging="360"/>
        <w:contextualSpacing/>
        <w:jc w:val="both"/>
        <w:rPr>
          <w:sz w:val="28"/>
          <w:szCs w:val="28"/>
        </w:rPr>
      </w:pPr>
      <w:r w:rsidRPr="007A2D72">
        <w:rPr>
          <w:sz w:val="28"/>
          <w:szCs w:val="28"/>
        </w:rPr>
        <w:t xml:space="preserve">Përshkrimin e koncesionit, si: natyra dhe shtrirja e punimeve, natyra dhe shtrirja e shërbimeve, shkalla e ndikimit ose vlera treguese dhe, kur është e mundur, kohëzgjatja e kontratës. Kur koncesioni ndahet në </w:t>
      </w:r>
      <w:proofErr w:type="spellStart"/>
      <w:r w:rsidRPr="007A2D72">
        <w:rPr>
          <w:sz w:val="28"/>
          <w:szCs w:val="28"/>
        </w:rPr>
        <w:t>lote</w:t>
      </w:r>
      <w:proofErr w:type="spellEnd"/>
      <w:r w:rsidRPr="007A2D72">
        <w:rPr>
          <w:sz w:val="28"/>
          <w:szCs w:val="28"/>
        </w:rPr>
        <w:t>, ky informacion duhet të jepet për secilin lot. Kur është e përshta</w:t>
      </w:r>
      <w:r w:rsidR="00F752FC">
        <w:rPr>
          <w:sz w:val="28"/>
          <w:szCs w:val="28"/>
        </w:rPr>
        <w:t>tshme, përshkrimi i çdo opsioni;</w:t>
      </w:r>
    </w:p>
    <w:p w14:paraId="61FB3FE6" w14:textId="042A16C3" w:rsidR="00CD7AC9" w:rsidRPr="007A2D72" w:rsidRDefault="00BD5E4A" w:rsidP="00494B2C">
      <w:pPr>
        <w:pStyle w:val="BodyText"/>
        <w:ind w:left="720" w:hanging="450"/>
        <w:contextualSpacing/>
      </w:pPr>
      <w:r w:rsidRPr="007A2D72">
        <w:t>dh</w:t>
      </w:r>
      <w:r w:rsidR="00FF1D09" w:rsidRPr="007A2D72">
        <w:t>)</w:t>
      </w:r>
      <w:r w:rsidR="00FF1D09" w:rsidRPr="007A2D72">
        <w:tab/>
      </w:r>
      <w:r w:rsidRPr="007A2D72">
        <w:t xml:space="preserve">Vlerën e parashikuar të kontratës së koncesionit, sipas studimit të </w:t>
      </w:r>
      <w:proofErr w:type="spellStart"/>
      <w:r w:rsidRPr="007A2D72">
        <w:t>fizibilitetit</w:t>
      </w:r>
      <w:proofErr w:type="spellEnd"/>
      <w:r w:rsidRPr="007A2D72">
        <w:t xml:space="preserve"> të hartuar;</w:t>
      </w:r>
    </w:p>
    <w:p w14:paraId="7ECF4A32" w14:textId="77777777" w:rsidR="00CD7AC9" w:rsidRPr="007A2D72" w:rsidRDefault="00BD5E4A" w:rsidP="00494B2C">
      <w:pPr>
        <w:pStyle w:val="ListParagraph"/>
        <w:numPr>
          <w:ilvl w:val="1"/>
          <w:numId w:val="43"/>
        </w:numPr>
        <w:ind w:left="720" w:hanging="360"/>
        <w:contextualSpacing/>
        <w:jc w:val="both"/>
        <w:rPr>
          <w:sz w:val="28"/>
          <w:szCs w:val="28"/>
        </w:rPr>
      </w:pPr>
      <w:r w:rsidRPr="007A2D72">
        <w:rPr>
          <w:sz w:val="28"/>
          <w:szCs w:val="28"/>
        </w:rPr>
        <w:t xml:space="preserve">Kur është e përshtatshme, </w:t>
      </w:r>
      <w:r w:rsidRPr="007A2D72">
        <w:rPr>
          <w:i/>
          <w:sz w:val="28"/>
          <w:szCs w:val="28"/>
        </w:rPr>
        <w:t>e-</w:t>
      </w:r>
      <w:proofErr w:type="spellStart"/>
      <w:r w:rsidRPr="007A2D72">
        <w:rPr>
          <w:i/>
          <w:sz w:val="28"/>
          <w:szCs w:val="28"/>
        </w:rPr>
        <w:t>mail</w:t>
      </w:r>
      <w:proofErr w:type="spellEnd"/>
      <w:r w:rsidRPr="007A2D72">
        <w:rPr>
          <w:sz w:val="28"/>
          <w:szCs w:val="28"/>
        </w:rPr>
        <w:t xml:space="preserve">-in ose adresën e internetit, në të cilën do të jenë të </w:t>
      </w:r>
      <w:proofErr w:type="spellStart"/>
      <w:r w:rsidRPr="007A2D72">
        <w:rPr>
          <w:sz w:val="28"/>
          <w:szCs w:val="28"/>
        </w:rPr>
        <w:t>disponueshme</w:t>
      </w:r>
      <w:proofErr w:type="spellEnd"/>
      <w:r w:rsidRPr="007A2D72">
        <w:rPr>
          <w:sz w:val="28"/>
          <w:szCs w:val="28"/>
        </w:rPr>
        <w:t xml:space="preserve"> pa pagesë dokumentet e tenderit;</w:t>
      </w:r>
    </w:p>
    <w:p w14:paraId="715E52BA" w14:textId="59613A4B" w:rsidR="00CD7AC9" w:rsidRPr="007A2D72" w:rsidRDefault="00BD5E4A" w:rsidP="00494B2C">
      <w:pPr>
        <w:pStyle w:val="BodyText"/>
        <w:ind w:left="720" w:hanging="360"/>
        <w:contextualSpacing/>
      </w:pPr>
      <w:r w:rsidRPr="007A2D72">
        <w:t xml:space="preserve">ë) </w:t>
      </w:r>
      <w:r w:rsidR="00FF1D09" w:rsidRPr="007A2D72">
        <w:tab/>
      </w:r>
      <w:r w:rsidR="00F752FC">
        <w:t>Kodet CPV. K</w:t>
      </w:r>
      <w:r w:rsidRPr="007A2D72">
        <w:t xml:space="preserve">ur kontrata është e ndarë në </w:t>
      </w:r>
      <w:proofErr w:type="spellStart"/>
      <w:r w:rsidRPr="007A2D72">
        <w:t>lote</w:t>
      </w:r>
      <w:proofErr w:type="spellEnd"/>
      <w:r w:rsidRPr="007A2D72">
        <w:t>, ky informacion duhet të jepet për çdo lot;</w:t>
      </w:r>
    </w:p>
    <w:p w14:paraId="4A989F6F" w14:textId="77777777" w:rsidR="00CD7AC9" w:rsidRPr="007A2D72" w:rsidRDefault="00BD5E4A" w:rsidP="00C438CC">
      <w:pPr>
        <w:pStyle w:val="ListParagraph"/>
        <w:numPr>
          <w:ilvl w:val="1"/>
          <w:numId w:val="43"/>
        </w:numPr>
        <w:ind w:left="720" w:hanging="360"/>
        <w:contextualSpacing/>
        <w:jc w:val="both"/>
        <w:rPr>
          <w:sz w:val="28"/>
          <w:szCs w:val="28"/>
        </w:rPr>
      </w:pPr>
      <w:r w:rsidRPr="007A2D72">
        <w:rPr>
          <w:sz w:val="28"/>
          <w:szCs w:val="28"/>
        </w:rPr>
        <w:t>Kushtet për pjesëmarrje, duke përfshirë:</w:t>
      </w:r>
    </w:p>
    <w:p w14:paraId="74FB63B2" w14:textId="77777777" w:rsidR="006164E1" w:rsidRPr="007A2D72" w:rsidRDefault="006164E1" w:rsidP="00494B2C">
      <w:pPr>
        <w:pStyle w:val="ListParagraph"/>
        <w:ind w:left="720" w:firstLine="0"/>
        <w:contextualSpacing/>
        <w:rPr>
          <w:sz w:val="28"/>
          <w:szCs w:val="28"/>
        </w:rPr>
      </w:pPr>
    </w:p>
    <w:p w14:paraId="5C293486" w14:textId="5DB7E5BE" w:rsidR="00CD7AC9" w:rsidRPr="007A2D72" w:rsidRDefault="00BD5E4A" w:rsidP="00494B2C">
      <w:pPr>
        <w:pStyle w:val="ListParagraph"/>
        <w:numPr>
          <w:ilvl w:val="2"/>
          <w:numId w:val="43"/>
        </w:numPr>
        <w:ind w:left="1260" w:hanging="360"/>
        <w:contextualSpacing/>
        <w:jc w:val="both"/>
        <w:rPr>
          <w:sz w:val="28"/>
          <w:szCs w:val="28"/>
        </w:rPr>
      </w:pPr>
      <w:r w:rsidRPr="007A2D72">
        <w:rPr>
          <w:sz w:val="28"/>
          <w:szCs w:val="28"/>
        </w:rPr>
        <w:t>kur është e përshtatshme, tregues</w:t>
      </w:r>
      <w:r w:rsidR="00F05B21" w:rsidRPr="007A2D72">
        <w:rPr>
          <w:sz w:val="28"/>
          <w:szCs w:val="28"/>
        </w:rPr>
        <w:t>,</w:t>
      </w:r>
      <w:r w:rsidRPr="007A2D72">
        <w:rPr>
          <w:sz w:val="28"/>
          <w:szCs w:val="28"/>
        </w:rPr>
        <w:t xml:space="preserve"> nëse koncesioni është i kufizuar në punëtori të mbrojtura ose nëse ekzekutimi i tij është i kufizuar në kuadrin e programeve të mbrojtura të punës;</w:t>
      </w:r>
    </w:p>
    <w:p w14:paraId="33D0D24C" w14:textId="2F8DB32D" w:rsidR="00CD7AC9" w:rsidRPr="007A2D72" w:rsidRDefault="00BD5E4A" w:rsidP="00494B2C">
      <w:pPr>
        <w:pStyle w:val="ListParagraph"/>
        <w:numPr>
          <w:ilvl w:val="2"/>
          <w:numId w:val="43"/>
        </w:numPr>
        <w:ind w:left="1260" w:hanging="360"/>
        <w:contextualSpacing/>
        <w:jc w:val="both"/>
        <w:rPr>
          <w:sz w:val="28"/>
          <w:szCs w:val="28"/>
        </w:rPr>
      </w:pPr>
      <w:r w:rsidRPr="007A2D72">
        <w:rPr>
          <w:sz w:val="28"/>
          <w:szCs w:val="28"/>
        </w:rPr>
        <w:t>kur është e përshtatshme, tregues</w:t>
      </w:r>
      <w:r w:rsidR="00A3226C" w:rsidRPr="007A2D72">
        <w:rPr>
          <w:sz w:val="28"/>
          <w:szCs w:val="28"/>
        </w:rPr>
        <w:t>,</w:t>
      </w:r>
      <w:r w:rsidRPr="007A2D72">
        <w:rPr>
          <w:sz w:val="28"/>
          <w:szCs w:val="28"/>
        </w:rPr>
        <w:t xml:space="preserve"> nëse ofrimi i shërbimit është i rezervuar me ligj, rregullore ose dispozitë administrative për një profesion të caktuar; referencë në ligjin, rregulloren ose dispozitën administrative përkatëse;</w:t>
      </w:r>
    </w:p>
    <w:p w14:paraId="6D206A60" w14:textId="5B6DCB7E" w:rsidR="00CD7AC9" w:rsidRPr="007A2D72" w:rsidRDefault="00BD5E4A" w:rsidP="00494B2C">
      <w:pPr>
        <w:pStyle w:val="ListParagraph"/>
        <w:numPr>
          <w:ilvl w:val="2"/>
          <w:numId w:val="43"/>
        </w:numPr>
        <w:ind w:left="1260" w:hanging="360"/>
        <w:contextualSpacing/>
        <w:jc w:val="both"/>
        <w:rPr>
          <w:sz w:val="28"/>
          <w:szCs w:val="28"/>
        </w:rPr>
      </w:pPr>
      <w:r w:rsidRPr="007A2D72">
        <w:rPr>
          <w:sz w:val="28"/>
          <w:szCs w:val="28"/>
        </w:rPr>
        <w:t>një listë dhe përshkrim të shkurtër të kritereve të përzgjedhjes</w:t>
      </w:r>
      <w:r w:rsidR="00A3226C" w:rsidRPr="007A2D72">
        <w:rPr>
          <w:sz w:val="28"/>
          <w:szCs w:val="28"/>
        </w:rPr>
        <w:t>,</w:t>
      </w:r>
      <w:r w:rsidRPr="007A2D72">
        <w:rPr>
          <w:sz w:val="28"/>
          <w:szCs w:val="28"/>
        </w:rPr>
        <w:t xml:space="preserve"> kur është e aplikueshme, nivelet minimale të standardeve</w:t>
      </w:r>
      <w:r w:rsidR="00A3226C" w:rsidRPr="007A2D72">
        <w:rPr>
          <w:sz w:val="28"/>
          <w:szCs w:val="28"/>
        </w:rPr>
        <w:t>,</w:t>
      </w:r>
      <w:r w:rsidRPr="007A2D72">
        <w:rPr>
          <w:sz w:val="28"/>
          <w:szCs w:val="28"/>
        </w:rPr>
        <w:t xml:space="preserve"> që mund të kërkohen, tregimi i informacionit të kërkuar (</w:t>
      </w:r>
      <w:proofErr w:type="spellStart"/>
      <w:r w:rsidRPr="007A2D72">
        <w:rPr>
          <w:sz w:val="28"/>
          <w:szCs w:val="28"/>
        </w:rPr>
        <w:t>vetëdeklarimet</w:t>
      </w:r>
      <w:proofErr w:type="spellEnd"/>
      <w:r w:rsidRPr="007A2D72">
        <w:rPr>
          <w:sz w:val="28"/>
          <w:szCs w:val="28"/>
        </w:rPr>
        <w:t>, dokumentacioni).</w:t>
      </w:r>
    </w:p>
    <w:p w14:paraId="0F9DCAA2" w14:textId="77777777" w:rsidR="00CD7AC9" w:rsidRPr="007A2D72" w:rsidRDefault="00CD7AC9" w:rsidP="00494B2C">
      <w:pPr>
        <w:pStyle w:val="BodyText"/>
        <w:ind w:left="720" w:hanging="360"/>
        <w:contextualSpacing/>
        <w:jc w:val="left"/>
      </w:pPr>
    </w:p>
    <w:p w14:paraId="33734F97" w14:textId="77777777" w:rsidR="00CD7AC9" w:rsidRPr="007A2D72" w:rsidRDefault="00BD5E4A" w:rsidP="00494B2C">
      <w:pPr>
        <w:pStyle w:val="ListParagraph"/>
        <w:numPr>
          <w:ilvl w:val="1"/>
          <w:numId w:val="43"/>
        </w:numPr>
        <w:ind w:left="720" w:hanging="360"/>
        <w:contextualSpacing/>
        <w:jc w:val="left"/>
        <w:rPr>
          <w:sz w:val="28"/>
          <w:szCs w:val="28"/>
        </w:rPr>
      </w:pPr>
      <w:r w:rsidRPr="007A2D72">
        <w:rPr>
          <w:sz w:val="28"/>
          <w:szCs w:val="28"/>
        </w:rPr>
        <w:t>Afatin e fundit për dorëzimin e ofertave;</w:t>
      </w:r>
    </w:p>
    <w:p w14:paraId="69C12A2C" w14:textId="5762ED6F" w:rsidR="00CD7AC9" w:rsidRPr="007A2D72" w:rsidRDefault="00BD5E4A" w:rsidP="00494B2C">
      <w:pPr>
        <w:pStyle w:val="BodyText"/>
        <w:ind w:left="720" w:hanging="450"/>
        <w:contextualSpacing/>
        <w:jc w:val="left"/>
      </w:pPr>
      <w:r w:rsidRPr="007A2D72">
        <w:t xml:space="preserve">gj) </w:t>
      </w:r>
      <w:r w:rsidR="00A3226C" w:rsidRPr="007A2D72">
        <w:tab/>
      </w:r>
      <w:r w:rsidRPr="007A2D72">
        <w:t>Adresën, në të cilën do të dorëzohen ofertat;</w:t>
      </w:r>
    </w:p>
    <w:p w14:paraId="327BBD6A" w14:textId="77777777" w:rsidR="00CD7AC9" w:rsidRPr="007A2D72" w:rsidRDefault="00BD5E4A" w:rsidP="00494B2C">
      <w:pPr>
        <w:pStyle w:val="ListParagraph"/>
        <w:numPr>
          <w:ilvl w:val="1"/>
          <w:numId w:val="43"/>
        </w:numPr>
        <w:ind w:left="720" w:hanging="360"/>
        <w:contextualSpacing/>
        <w:jc w:val="left"/>
        <w:rPr>
          <w:sz w:val="28"/>
          <w:szCs w:val="28"/>
        </w:rPr>
      </w:pPr>
      <w:r w:rsidRPr="007A2D72">
        <w:rPr>
          <w:sz w:val="28"/>
          <w:szCs w:val="28"/>
        </w:rPr>
        <w:t>Gjuhën/gjuhët, në të cilën duhet të hartohet/n ofertat;</w:t>
      </w:r>
    </w:p>
    <w:p w14:paraId="501E66C5" w14:textId="77777777" w:rsidR="00CD7AC9" w:rsidRPr="007A2D72" w:rsidRDefault="00BD5E4A" w:rsidP="00494B2C">
      <w:pPr>
        <w:pStyle w:val="ListParagraph"/>
        <w:numPr>
          <w:ilvl w:val="1"/>
          <w:numId w:val="43"/>
        </w:numPr>
        <w:tabs>
          <w:tab w:val="left" w:pos="903"/>
        </w:tabs>
        <w:ind w:left="720" w:hanging="360"/>
        <w:contextualSpacing/>
        <w:jc w:val="left"/>
        <w:rPr>
          <w:sz w:val="28"/>
          <w:szCs w:val="28"/>
        </w:rPr>
      </w:pPr>
      <w:r w:rsidRPr="007A2D72">
        <w:rPr>
          <w:sz w:val="28"/>
          <w:szCs w:val="28"/>
        </w:rPr>
        <w:t>Kohën dhe vendin e hapjes publike të ofertave;</w:t>
      </w:r>
    </w:p>
    <w:p w14:paraId="3959768C" w14:textId="77777777" w:rsidR="00CD7AC9" w:rsidRPr="007A2D72" w:rsidRDefault="00BD5E4A" w:rsidP="00494B2C">
      <w:pPr>
        <w:pStyle w:val="ListParagraph"/>
        <w:numPr>
          <w:ilvl w:val="1"/>
          <w:numId w:val="43"/>
        </w:numPr>
        <w:ind w:left="720" w:hanging="360"/>
        <w:contextualSpacing/>
        <w:jc w:val="both"/>
        <w:rPr>
          <w:sz w:val="28"/>
          <w:szCs w:val="28"/>
        </w:rPr>
      </w:pPr>
      <w:r w:rsidRPr="007A2D72">
        <w:rPr>
          <w:sz w:val="28"/>
          <w:szCs w:val="28"/>
        </w:rPr>
        <w:t>Kriteret që do të zbatohen në dhënien e koncesionit, kur nuk figurojnë në dokumentet e tjera të koncesionit;</w:t>
      </w:r>
    </w:p>
    <w:p w14:paraId="3825B0AD" w14:textId="77777777" w:rsidR="00CD7AC9" w:rsidRPr="007A2D72" w:rsidRDefault="00BD5E4A" w:rsidP="00494B2C">
      <w:pPr>
        <w:pStyle w:val="ListParagraph"/>
        <w:numPr>
          <w:ilvl w:val="1"/>
          <w:numId w:val="43"/>
        </w:numPr>
        <w:ind w:left="720" w:hanging="360"/>
        <w:contextualSpacing/>
        <w:jc w:val="both"/>
        <w:rPr>
          <w:sz w:val="28"/>
          <w:szCs w:val="28"/>
        </w:rPr>
      </w:pPr>
      <w:r w:rsidRPr="007A2D72">
        <w:rPr>
          <w:sz w:val="28"/>
          <w:szCs w:val="28"/>
        </w:rPr>
        <w:t>Datën e shpërndarjes së njoftimit të koncesionit;</w:t>
      </w:r>
    </w:p>
    <w:p w14:paraId="18F7B232" w14:textId="77777777" w:rsidR="00CD7AC9" w:rsidRPr="007A2D72" w:rsidRDefault="00BD5E4A" w:rsidP="00494B2C">
      <w:pPr>
        <w:pStyle w:val="ListParagraph"/>
        <w:numPr>
          <w:ilvl w:val="1"/>
          <w:numId w:val="43"/>
        </w:numPr>
        <w:ind w:left="720" w:hanging="360"/>
        <w:contextualSpacing/>
        <w:jc w:val="both"/>
        <w:rPr>
          <w:sz w:val="28"/>
          <w:szCs w:val="28"/>
        </w:rPr>
      </w:pPr>
      <w:r w:rsidRPr="007A2D72">
        <w:rPr>
          <w:sz w:val="28"/>
          <w:szCs w:val="28"/>
        </w:rPr>
        <w:t xml:space="preserve">Emrin dhe adresën e organit përgjegjës për shqyrtimin e ankesave. Informacion i saktë në lidhje me afatin për paraqitjen e ankesave ose, nëse </w:t>
      </w:r>
      <w:r w:rsidRPr="007A2D72">
        <w:rPr>
          <w:sz w:val="28"/>
          <w:szCs w:val="28"/>
        </w:rPr>
        <w:lastRenderedPageBreak/>
        <w:t>është e nevojshme, emrin, adresën, numrin e telefonit dhe adresën e postës elektronike të shërbimit nga i cili mund të merret ky informacion;</w:t>
      </w:r>
    </w:p>
    <w:p w14:paraId="37021B9F" w14:textId="77777777" w:rsidR="00CD7AC9" w:rsidRPr="007A2D72" w:rsidRDefault="00BD5E4A" w:rsidP="00494B2C">
      <w:pPr>
        <w:pStyle w:val="BodyText"/>
        <w:ind w:left="720" w:hanging="360"/>
        <w:contextualSpacing/>
        <w:jc w:val="left"/>
      </w:pPr>
      <w:r w:rsidRPr="007A2D72">
        <w:rPr>
          <w:noProof/>
          <w:lang w:val="en-US"/>
        </w:rPr>
        <mc:AlternateContent>
          <mc:Choice Requires="wps">
            <w:drawing>
              <wp:inline distT="0" distB="0" distL="0" distR="0" wp14:anchorId="0E52F66C" wp14:editId="6E9471E1">
                <wp:extent cx="5498465" cy="408940"/>
                <wp:effectExtent l="0" t="0" r="127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8465" cy="408940"/>
                        </a:xfrm>
                        <a:prstGeom prst="rect">
                          <a:avLst/>
                        </a:prstGeom>
                        <a:solidFill>
                          <a:srgbClr val="F8F8F9"/>
                        </a:solidFill>
                      </wps:spPr>
                      <wps:txbx>
                        <w:txbxContent>
                          <w:p w14:paraId="65389553" w14:textId="77AC67DB" w:rsidR="007A2D72" w:rsidRDefault="007A2D72" w:rsidP="00F752FC">
                            <w:pPr>
                              <w:pStyle w:val="BodyText"/>
                              <w:ind w:left="360" w:hanging="332"/>
                              <w:jc w:val="left"/>
                              <w:rPr>
                                <w:color w:val="000000"/>
                              </w:rPr>
                            </w:pPr>
                            <w:r>
                              <w:rPr>
                                <w:color w:val="000000"/>
                              </w:rPr>
                              <w:t>ll)</w:t>
                            </w:r>
                            <w:r>
                              <w:rPr>
                                <w:color w:val="000000"/>
                                <w:spacing w:val="-40"/>
                              </w:rPr>
                              <w:t xml:space="preserve"> </w:t>
                            </w:r>
                            <w:r w:rsidR="00F752FC">
                              <w:rPr>
                                <w:color w:val="000000"/>
                                <w:spacing w:val="-40"/>
                              </w:rPr>
                              <w:tab/>
                            </w:r>
                            <w:r>
                              <w:rPr>
                                <w:color w:val="000000"/>
                              </w:rPr>
                              <w:t>Kur</w:t>
                            </w:r>
                            <w:r>
                              <w:rPr>
                                <w:color w:val="000000"/>
                                <w:spacing w:val="40"/>
                              </w:rPr>
                              <w:t xml:space="preserve"> </w:t>
                            </w:r>
                            <w:r>
                              <w:rPr>
                                <w:color w:val="000000"/>
                              </w:rPr>
                              <w:t>është</w:t>
                            </w:r>
                            <w:r>
                              <w:rPr>
                                <w:color w:val="000000"/>
                                <w:spacing w:val="40"/>
                              </w:rPr>
                              <w:t xml:space="preserve"> </w:t>
                            </w:r>
                            <w:r>
                              <w:rPr>
                                <w:color w:val="000000"/>
                              </w:rPr>
                              <w:t>e</w:t>
                            </w:r>
                            <w:r>
                              <w:rPr>
                                <w:color w:val="000000"/>
                                <w:spacing w:val="40"/>
                              </w:rPr>
                              <w:t xml:space="preserve"> </w:t>
                            </w:r>
                            <w:r>
                              <w:rPr>
                                <w:color w:val="000000"/>
                              </w:rPr>
                              <w:t>përshtatshme,</w:t>
                            </w:r>
                            <w:r>
                              <w:rPr>
                                <w:color w:val="000000"/>
                                <w:spacing w:val="40"/>
                              </w:rPr>
                              <w:t xml:space="preserve"> </w:t>
                            </w:r>
                            <w:r>
                              <w:rPr>
                                <w:color w:val="000000"/>
                              </w:rPr>
                              <w:t>kushtet</w:t>
                            </w:r>
                            <w:r>
                              <w:rPr>
                                <w:color w:val="000000"/>
                                <w:spacing w:val="40"/>
                              </w:rPr>
                              <w:t xml:space="preserve"> </w:t>
                            </w:r>
                            <w:r>
                              <w:rPr>
                                <w:color w:val="000000"/>
                              </w:rPr>
                              <w:t>e</w:t>
                            </w:r>
                            <w:r>
                              <w:rPr>
                                <w:color w:val="000000"/>
                                <w:spacing w:val="40"/>
                              </w:rPr>
                              <w:t xml:space="preserve"> </w:t>
                            </w:r>
                            <w:r>
                              <w:rPr>
                                <w:color w:val="000000"/>
                              </w:rPr>
                              <w:t>veçanta,</w:t>
                            </w:r>
                            <w:r>
                              <w:rPr>
                                <w:color w:val="000000"/>
                                <w:spacing w:val="40"/>
                              </w:rPr>
                              <w:t xml:space="preserve"> </w:t>
                            </w:r>
                            <w:r>
                              <w:rPr>
                                <w:color w:val="000000"/>
                              </w:rPr>
                              <w:t>objekt</w:t>
                            </w:r>
                            <w:r>
                              <w:rPr>
                                <w:color w:val="000000"/>
                                <w:spacing w:val="40"/>
                              </w:rPr>
                              <w:t xml:space="preserve"> </w:t>
                            </w:r>
                            <w:r>
                              <w:rPr>
                                <w:color w:val="000000"/>
                              </w:rPr>
                              <w:t>i</w:t>
                            </w:r>
                            <w:r>
                              <w:rPr>
                                <w:color w:val="000000"/>
                                <w:spacing w:val="40"/>
                              </w:rPr>
                              <w:t xml:space="preserve"> </w:t>
                            </w:r>
                            <w:proofErr w:type="spellStart"/>
                            <w:r>
                              <w:rPr>
                                <w:color w:val="000000"/>
                              </w:rPr>
                              <w:t>performancës</w:t>
                            </w:r>
                            <w:proofErr w:type="spellEnd"/>
                            <w:r>
                              <w:rPr>
                                <w:color w:val="000000"/>
                                <w:spacing w:val="40"/>
                              </w:rPr>
                              <w:t xml:space="preserve"> </w:t>
                            </w:r>
                            <w:r>
                              <w:rPr>
                                <w:color w:val="000000"/>
                              </w:rPr>
                              <w:t xml:space="preserve">së </w:t>
                            </w:r>
                            <w:r>
                              <w:rPr>
                                <w:color w:val="000000"/>
                                <w:spacing w:val="-2"/>
                              </w:rPr>
                              <w:t>koncesionit;</w:t>
                            </w:r>
                          </w:p>
                        </w:txbxContent>
                      </wps:txbx>
                      <wps:bodyPr wrap="square" lIns="0" tIns="0" rIns="0" bIns="0" rtlCol="0">
                        <a:noAutofit/>
                      </wps:bodyPr>
                    </wps:wsp>
                  </a:graphicData>
                </a:graphic>
              </wp:inline>
            </w:drawing>
          </mc:Choice>
          <mc:Fallback>
            <w:pict>
              <v:shapetype w14:anchorId="0E52F66C" id="_x0000_t202" coordsize="21600,21600" o:spt="202" path="m,l,21600r21600,l21600,xe">
                <v:stroke joinstyle="miter"/>
                <v:path gradientshapeok="t" o:connecttype="rect"/>
              </v:shapetype>
              <v:shape id="Textbox 5" o:spid="_x0000_s1026" type="#_x0000_t202" style="width:432.95pt;height:3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" fillcolor="#f8f8f9" stroked="f">
                <v:path arrowok="t"/>
                <v:textbox inset="0,0,0,0">
                  <w:txbxContent>
                    <w:p w14:paraId="65389553" w14:textId="77AC67DB" w:rsidR="007A2D72" w:rsidRDefault="007A2D72" w:rsidP="00F752FC">
                      <w:pPr>
                        <w:pStyle w:val="BodyText"/>
                        <w:ind w:left="360" w:hanging="332"/>
                        <w:jc w:val="left"/>
                        <w:rPr>
                          <w:color w:val="000000"/>
                        </w:rPr>
                      </w:pPr>
                      <w:r>
                        <w:rPr>
                          <w:color w:val="000000"/>
                        </w:rPr>
                        <w:t>ll)</w:t>
                      </w:r>
                      <w:r>
                        <w:rPr>
                          <w:color w:val="000000"/>
                          <w:spacing w:val="-40"/>
                        </w:rPr>
                        <w:t xml:space="preserve"> </w:t>
                      </w:r>
                      <w:r w:rsidR="00F752FC">
                        <w:rPr>
                          <w:color w:val="000000"/>
                          <w:spacing w:val="-40"/>
                        </w:rPr>
                        <w:tab/>
                      </w:r>
                      <w:r>
                        <w:rPr>
                          <w:color w:val="000000"/>
                        </w:rPr>
                        <w:t>Kur</w:t>
                      </w:r>
                      <w:r>
                        <w:rPr>
                          <w:color w:val="000000"/>
                          <w:spacing w:val="40"/>
                        </w:rPr>
                        <w:t xml:space="preserve"> </w:t>
                      </w:r>
                      <w:r>
                        <w:rPr>
                          <w:color w:val="000000"/>
                        </w:rPr>
                        <w:t>është</w:t>
                      </w:r>
                      <w:r>
                        <w:rPr>
                          <w:color w:val="000000"/>
                          <w:spacing w:val="40"/>
                        </w:rPr>
                        <w:t xml:space="preserve"> </w:t>
                      </w:r>
                      <w:r>
                        <w:rPr>
                          <w:color w:val="000000"/>
                        </w:rPr>
                        <w:t>e</w:t>
                      </w:r>
                      <w:r>
                        <w:rPr>
                          <w:color w:val="000000"/>
                          <w:spacing w:val="40"/>
                        </w:rPr>
                        <w:t xml:space="preserve"> </w:t>
                      </w:r>
                      <w:r>
                        <w:rPr>
                          <w:color w:val="000000"/>
                        </w:rPr>
                        <w:t>përshtatshme,</w:t>
                      </w:r>
                      <w:r>
                        <w:rPr>
                          <w:color w:val="000000"/>
                          <w:spacing w:val="40"/>
                        </w:rPr>
                        <w:t xml:space="preserve"> </w:t>
                      </w:r>
                      <w:r>
                        <w:rPr>
                          <w:color w:val="000000"/>
                        </w:rPr>
                        <w:t>kushtet</w:t>
                      </w:r>
                      <w:r>
                        <w:rPr>
                          <w:color w:val="000000"/>
                          <w:spacing w:val="40"/>
                        </w:rPr>
                        <w:t xml:space="preserve"> </w:t>
                      </w:r>
                      <w:r>
                        <w:rPr>
                          <w:color w:val="000000"/>
                        </w:rPr>
                        <w:t>e</w:t>
                      </w:r>
                      <w:r>
                        <w:rPr>
                          <w:color w:val="000000"/>
                          <w:spacing w:val="40"/>
                        </w:rPr>
                        <w:t xml:space="preserve"> </w:t>
                      </w:r>
                      <w:r>
                        <w:rPr>
                          <w:color w:val="000000"/>
                        </w:rPr>
                        <w:t>veçanta,</w:t>
                      </w:r>
                      <w:r>
                        <w:rPr>
                          <w:color w:val="000000"/>
                          <w:spacing w:val="40"/>
                        </w:rPr>
                        <w:t xml:space="preserve"> </w:t>
                      </w:r>
                      <w:r>
                        <w:rPr>
                          <w:color w:val="000000"/>
                        </w:rPr>
                        <w:t>objekt</w:t>
                      </w:r>
                      <w:r>
                        <w:rPr>
                          <w:color w:val="000000"/>
                          <w:spacing w:val="40"/>
                        </w:rPr>
                        <w:t xml:space="preserve"> </w:t>
                      </w:r>
                      <w:r>
                        <w:rPr>
                          <w:color w:val="000000"/>
                        </w:rPr>
                        <w:t>i</w:t>
                      </w:r>
                      <w:r>
                        <w:rPr>
                          <w:color w:val="000000"/>
                          <w:spacing w:val="40"/>
                        </w:rPr>
                        <w:t xml:space="preserve"> </w:t>
                      </w:r>
                      <w:proofErr w:type="spellStart"/>
                      <w:r>
                        <w:rPr>
                          <w:color w:val="000000"/>
                        </w:rPr>
                        <w:t>performancës</w:t>
                      </w:r>
                      <w:proofErr w:type="spellEnd"/>
                      <w:r>
                        <w:rPr>
                          <w:color w:val="000000"/>
                          <w:spacing w:val="40"/>
                        </w:rPr>
                        <w:t xml:space="preserve"> </w:t>
                      </w:r>
                      <w:r>
                        <w:rPr>
                          <w:color w:val="000000"/>
                        </w:rPr>
                        <w:t xml:space="preserve">së </w:t>
                      </w:r>
                      <w:r>
                        <w:rPr>
                          <w:color w:val="000000"/>
                          <w:spacing w:val="-2"/>
                        </w:rPr>
                        <w:t>koncesionit;</w:t>
                      </w:r>
                    </w:p>
                  </w:txbxContent>
                </v:textbox>
                <w10:anchorlock/>
              </v:shape>
            </w:pict>
          </mc:Fallback>
        </mc:AlternateContent>
      </w:r>
    </w:p>
    <w:p w14:paraId="66EA80F2" w14:textId="77777777" w:rsidR="00CD7AC9" w:rsidRPr="007A2D72" w:rsidRDefault="00BD5E4A" w:rsidP="00494B2C">
      <w:pPr>
        <w:pStyle w:val="ListParagraph"/>
        <w:numPr>
          <w:ilvl w:val="1"/>
          <w:numId w:val="43"/>
        </w:numPr>
        <w:tabs>
          <w:tab w:val="left" w:pos="839"/>
        </w:tabs>
        <w:ind w:left="720" w:hanging="360"/>
        <w:contextualSpacing/>
        <w:jc w:val="left"/>
        <w:rPr>
          <w:sz w:val="28"/>
          <w:szCs w:val="28"/>
        </w:rPr>
      </w:pPr>
      <w:r w:rsidRPr="007A2D72">
        <w:rPr>
          <w:sz w:val="28"/>
          <w:szCs w:val="28"/>
        </w:rPr>
        <w:t>Kur është e përshtatshme, tregues të kërkesave dhe kushteve në lidhje me përdorimin e mjeteve të komunikimit elektronik;</w:t>
      </w:r>
    </w:p>
    <w:p w14:paraId="4D61AA1E" w14:textId="77777777" w:rsidR="00CD7AC9" w:rsidRPr="007A2D72" w:rsidRDefault="00BD5E4A" w:rsidP="00494B2C">
      <w:pPr>
        <w:pStyle w:val="ListParagraph"/>
        <w:numPr>
          <w:ilvl w:val="1"/>
          <w:numId w:val="43"/>
        </w:numPr>
        <w:ind w:left="720" w:hanging="360"/>
        <w:contextualSpacing/>
        <w:jc w:val="left"/>
        <w:rPr>
          <w:sz w:val="28"/>
          <w:szCs w:val="28"/>
        </w:rPr>
      </w:pPr>
      <w:r w:rsidRPr="007A2D72">
        <w:rPr>
          <w:sz w:val="28"/>
          <w:szCs w:val="28"/>
        </w:rPr>
        <w:t>Kriteret e përjashtimit të ofertuesve;</w:t>
      </w:r>
    </w:p>
    <w:p w14:paraId="36C81172" w14:textId="77777777" w:rsidR="00CD7AC9" w:rsidRPr="007A2D72" w:rsidRDefault="00BD5E4A" w:rsidP="00C438CC">
      <w:pPr>
        <w:pStyle w:val="BodyText"/>
        <w:ind w:left="720" w:hanging="360"/>
        <w:contextualSpacing/>
        <w:jc w:val="left"/>
      </w:pPr>
      <w:r w:rsidRPr="007A2D72">
        <w:t>nj) Llojin dhe vlerën e garancisë së ofertës që do të dorëzohet nga ofertuesit.</w:t>
      </w:r>
    </w:p>
    <w:p w14:paraId="1EC76F5B" w14:textId="77777777" w:rsidR="00A30DDB" w:rsidRPr="007A2D72" w:rsidRDefault="00A30DDB" w:rsidP="00494B2C">
      <w:pPr>
        <w:pStyle w:val="BodyText"/>
        <w:ind w:left="720" w:hanging="360"/>
        <w:contextualSpacing/>
        <w:jc w:val="left"/>
      </w:pPr>
    </w:p>
    <w:p w14:paraId="3452265F" w14:textId="53E11824" w:rsidR="00CD7AC9" w:rsidRPr="007A2D72" w:rsidRDefault="00BD5E4A" w:rsidP="00842B43">
      <w:pPr>
        <w:pStyle w:val="ListParagraph"/>
        <w:numPr>
          <w:ilvl w:val="0"/>
          <w:numId w:val="43"/>
        </w:numPr>
        <w:tabs>
          <w:tab w:val="left" w:pos="561"/>
        </w:tabs>
        <w:ind w:left="360" w:hanging="360"/>
        <w:contextualSpacing/>
        <w:rPr>
          <w:sz w:val="28"/>
          <w:szCs w:val="28"/>
        </w:rPr>
      </w:pPr>
      <w:r w:rsidRPr="007A2D72">
        <w:rPr>
          <w:sz w:val="28"/>
          <w:szCs w:val="28"/>
        </w:rPr>
        <w:t>Njoftimi i kontratës publikohet sipas një formulari standard, pjesë e dokumenteve të koncesionit.</w:t>
      </w:r>
    </w:p>
    <w:p w14:paraId="0C43BDC5" w14:textId="77777777" w:rsidR="00A30DDB" w:rsidRPr="007A2D72" w:rsidRDefault="00A30DDB" w:rsidP="00494B2C">
      <w:pPr>
        <w:pStyle w:val="ListParagraph"/>
        <w:tabs>
          <w:tab w:val="left" w:pos="561"/>
        </w:tabs>
        <w:ind w:left="360" w:firstLine="0"/>
        <w:contextualSpacing/>
        <w:rPr>
          <w:sz w:val="28"/>
          <w:szCs w:val="28"/>
        </w:rPr>
      </w:pPr>
    </w:p>
    <w:p w14:paraId="341C2CDC" w14:textId="04CC83F1" w:rsidR="00A30DDB" w:rsidRPr="007A2D72" w:rsidRDefault="00BD5E4A" w:rsidP="00494B2C">
      <w:pPr>
        <w:pStyle w:val="Heading2"/>
        <w:ind w:left="0"/>
        <w:contextualSpacing/>
      </w:pPr>
      <w:r w:rsidRPr="007A2D72">
        <w:t>Neni 35</w:t>
      </w:r>
    </w:p>
    <w:p w14:paraId="4E96C9D3" w14:textId="34DD97FA" w:rsidR="00CD7AC9" w:rsidRPr="007A2D72" w:rsidRDefault="00BD5E4A" w:rsidP="00494B2C">
      <w:pPr>
        <w:pStyle w:val="Heading2"/>
        <w:ind w:left="0"/>
        <w:contextualSpacing/>
      </w:pPr>
      <w:r w:rsidRPr="007A2D72">
        <w:t>Ftesa për ofertë</w:t>
      </w:r>
    </w:p>
    <w:p w14:paraId="09C99027" w14:textId="77777777" w:rsidR="00CD7AC9" w:rsidRPr="007A2D72" w:rsidRDefault="00CD7AC9" w:rsidP="002C420E">
      <w:pPr>
        <w:pStyle w:val="BodyText"/>
        <w:ind w:left="0"/>
        <w:contextualSpacing/>
        <w:jc w:val="left"/>
        <w:rPr>
          <w:b/>
        </w:rPr>
      </w:pPr>
    </w:p>
    <w:p w14:paraId="14ABDC3F" w14:textId="77777777" w:rsidR="00CD7AC9" w:rsidRPr="007A2D72" w:rsidRDefault="00BD5E4A" w:rsidP="00494B2C">
      <w:pPr>
        <w:pStyle w:val="ListParagraph"/>
        <w:numPr>
          <w:ilvl w:val="0"/>
          <w:numId w:val="42"/>
        </w:numPr>
        <w:ind w:left="360" w:hanging="360"/>
        <w:contextualSpacing/>
        <w:rPr>
          <w:sz w:val="28"/>
          <w:szCs w:val="28"/>
        </w:rPr>
      </w:pPr>
      <w:r w:rsidRPr="007A2D72">
        <w:rPr>
          <w:sz w:val="28"/>
          <w:szCs w:val="28"/>
        </w:rPr>
        <w:t>Në procedurat me faza, autoriteti ose enti kontraktues fton, nëpërmjet komunikimit me mjete elektronike ose me shkrim, njëkohësisht, të gjithë kandidatët e përzgjedhur për të vazhduar në fazën e dytë, për të dorëzuar ofertat ose për të negociuar. Ftesa përmban të gjithë informacionin e nevojshëm, në mënyrë që t’u mundësojë kandidatëve të përzgjedhur dorëzimin e ofertave të tyre.</w:t>
      </w:r>
    </w:p>
    <w:p w14:paraId="202D1995" w14:textId="77777777" w:rsidR="00CD7AC9" w:rsidRPr="007A2D72" w:rsidRDefault="00CD7AC9" w:rsidP="00494B2C">
      <w:pPr>
        <w:pStyle w:val="BodyText"/>
        <w:ind w:left="360" w:hanging="360"/>
        <w:contextualSpacing/>
        <w:jc w:val="left"/>
      </w:pPr>
    </w:p>
    <w:p w14:paraId="7D3B218C" w14:textId="77777777" w:rsidR="00CD7AC9" w:rsidRPr="007A2D72" w:rsidRDefault="00BD5E4A" w:rsidP="00494B2C">
      <w:pPr>
        <w:pStyle w:val="ListParagraph"/>
        <w:numPr>
          <w:ilvl w:val="0"/>
          <w:numId w:val="42"/>
        </w:numPr>
        <w:ind w:left="360" w:hanging="360"/>
        <w:contextualSpacing/>
        <w:rPr>
          <w:sz w:val="28"/>
          <w:szCs w:val="28"/>
        </w:rPr>
      </w:pPr>
      <w:r w:rsidRPr="007A2D72">
        <w:rPr>
          <w:sz w:val="28"/>
          <w:szCs w:val="28"/>
        </w:rPr>
        <w:t>Përmbajtja e ftesës për ofertë përcaktohet me vendim të Këshillit të Ministrave.</w:t>
      </w:r>
    </w:p>
    <w:p w14:paraId="20C08184" w14:textId="77777777" w:rsidR="00600B26" w:rsidRPr="007A2D72" w:rsidRDefault="00600B26" w:rsidP="002C420E">
      <w:pPr>
        <w:pStyle w:val="Heading2"/>
        <w:ind w:left="0"/>
        <w:contextualSpacing/>
      </w:pPr>
    </w:p>
    <w:p w14:paraId="6082EF71" w14:textId="5F92E0A2" w:rsidR="00CD7AC9" w:rsidRPr="007A2D72" w:rsidRDefault="00BD5E4A" w:rsidP="002C420E">
      <w:pPr>
        <w:pStyle w:val="Heading2"/>
        <w:ind w:left="0"/>
        <w:contextualSpacing/>
      </w:pPr>
      <w:r w:rsidRPr="007A2D72">
        <w:t>Neni 36</w:t>
      </w:r>
    </w:p>
    <w:p w14:paraId="1A28BE5C" w14:textId="77777777" w:rsidR="00CD7AC9" w:rsidRPr="007A2D72" w:rsidRDefault="00BD5E4A" w:rsidP="002C420E">
      <w:pPr>
        <w:contextualSpacing/>
        <w:jc w:val="center"/>
        <w:rPr>
          <w:b/>
          <w:sz w:val="28"/>
          <w:szCs w:val="28"/>
        </w:rPr>
      </w:pPr>
      <w:r w:rsidRPr="007A2D72">
        <w:rPr>
          <w:b/>
          <w:sz w:val="28"/>
          <w:szCs w:val="28"/>
        </w:rPr>
        <w:t>Kërkesat teknike dhe funksionale</w:t>
      </w:r>
    </w:p>
    <w:p w14:paraId="208B55A6" w14:textId="77777777" w:rsidR="00600B26" w:rsidRPr="007A2D72" w:rsidRDefault="00600B26" w:rsidP="002C420E">
      <w:pPr>
        <w:contextualSpacing/>
        <w:jc w:val="center"/>
        <w:rPr>
          <w:b/>
          <w:sz w:val="28"/>
          <w:szCs w:val="28"/>
        </w:rPr>
      </w:pPr>
    </w:p>
    <w:p w14:paraId="281B9003" w14:textId="77777777" w:rsidR="00CD7AC9" w:rsidRPr="007A2D72" w:rsidRDefault="00BD5E4A" w:rsidP="00494B2C">
      <w:pPr>
        <w:pStyle w:val="ListParagraph"/>
        <w:numPr>
          <w:ilvl w:val="0"/>
          <w:numId w:val="41"/>
        </w:numPr>
        <w:ind w:left="360" w:hanging="360"/>
        <w:contextualSpacing/>
        <w:rPr>
          <w:sz w:val="28"/>
          <w:szCs w:val="28"/>
        </w:rPr>
      </w:pPr>
      <w:r w:rsidRPr="007A2D72">
        <w:rPr>
          <w:sz w:val="28"/>
          <w:szCs w:val="28"/>
        </w:rPr>
        <w:t>Kërkesat teknike dhe funksionale përcaktojnë karakteristikat e kërkuara të punëve ose shërbimeve, që janë objekt i koncesionit dhe përcaktohen në dokumentet e tenderit.</w:t>
      </w:r>
    </w:p>
    <w:p w14:paraId="44708C98" w14:textId="77777777" w:rsidR="00CD7AC9" w:rsidRPr="007A2D72" w:rsidRDefault="00CD7AC9" w:rsidP="00494B2C">
      <w:pPr>
        <w:pStyle w:val="BodyText"/>
        <w:ind w:left="360" w:hanging="360"/>
        <w:contextualSpacing/>
        <w:jc w:val="left"/>
      </w:pPr>
    </w:p>
    <w:p w14:paraId="2CCE8454" w14:textId="77777777" w:rsidR="00CD7AC9" w:rsidRPr="007A2D72" w:rsidRDefault="00BD5E4A" w:rsidP="00494B2C">
      <w:pPr>
        <w:pStyle w:val="ListParagraph"/>
        <w:numPr>
          <w:ilvl w:val="0"/>
          <w:numId w:val="41"/>
        </w:numPr>
        <w:ind w:left="360" w:hanging="360"/>
        <w:contextualSpacing/>
        <w:rPr>
          <w:sz w:val="28"/>
          <w:szCs w:val="28"/>
        </w:rPr>
      </w:pPr>
      <w:r w:rsidRPr="007A2D72">
        <w:rPr>
          <w:sz w:val="28"/>
          <w:szCs w:val="28"/>
        </w:rPr>
        <w:t xml:space="preserve">Këto karakteristika mund t’i referohen edhe procesit specifik të krijimit ose ofrimit të punëve ose shërbimeve të kërkuara, me kusht që ato të jenë të lidhura me objektin e kontratës dhe në përpjesëtim me vlerën dhe objektivat e saj. Karakteristikat mund të përfshijnë, për shembull, nivelet e cilësisë, nivelet e </w:t>
      </w:r>
      <w:proofErr w:type="spellStart"/>
      <w:r w:rsidRPr="007A2D72">
        <w:rPr>
          <w:sz w:val="28"/>
          <w:szCs w:val="28"/>
        </w:rPr>
        <w:t>performancës</w:t>
      </w:r>
      <w:proofErr w:type="spellEnd"/>
      <w:r w:rsidRPr="007A2D72">
        <w:rPr>
          <w:sz w:val="28"/>
          <w:szCs w:val="28"/>
        </w:rPr>
        <w:t xml:space="preserve"> mjedisore dhe klimatike, projektin për të gjitha kërkesat (përfshirë </w:t>
      </w:r>
      <w:proofErr w:type="spellStart"/>
      <w:r w:rsidRPr="007A2D72">
        <w:rPr>
          <w:sz w:val="28"/>
          <w:szCs w:val="28"/>
        </w:rPr>
        <w:t>aksesin</w:t>
      </w:r>
      <w:proofErr w:type="spellEnd"/>
      <w:r w:rsidRPr="007A2D72">
        <w:rPr>
          <w:sz w:val="28"/>
          <w:szCs w:val="28"/>
        </w:rPr>
        <w:t xml:space="preserve"> për personat me aftësi të kufizuara) dhe vlerësimin e </w:t>
      </w:r>
      <w:proofErr w:type="spellStart"/>
      <w:r w:rsidRPr="007A2D72">
        <w:rPr>
          <w:sz w:val="28"/>
          <w:szCs w:val="28"/>
        </w:rPr>
        <w:t>konformitetit</w:t>
      </w:r>
      <w:proofErr w:type="spellEnd"/>
      <w:r w:rsidRPr="007A2D72">
        <w:rPr>
          <w:sz w:val="28"/>
          <w:szCs w:val="28"/>
        </w:rPr>
        <w:t xml:space="preserve">, </w:t>
      </w:r>
      <w:proofErr w:type="spellStart"/>
      <w:r w:rsidRPr="007A2D72">
        <w:rPr>
          <w:sz w:val="28"/>
          <w:szCs w:val="28"/>
        </w:rPr>
        <w:t>performancën</w:t>
      </w:r>
      <w:proofErr w:type="spellEnd"/>
      <w:r w:rsidRPr="007A2D72">
        <w:rPr>
          <w:sz w:val="28"/>
          <w:szCs w:val="28"/>
        </w:rPr>
        <w:t>, sigurinë ose dimensionet, terminologjinë, simbolet, metodat e testimit dhe testimin, shënimin dhe etiketimin, ose udhëzimet e përdoruesit.</w:t>
      </w:r>
    </w:p>
    <w:p w14:paraId="09B74D95" w14:textId="77777777" w:rsidR="00CD7AC9" w:rsidRPr="007A2D72" w:rsidRDefault="00CD7AC9" w:rsidP="00494B2C">
      <w:pPr>
        <w:pStyle w:val="BodyText"/>
        <w:ind w:left="360" w:hanging="360"/>
        <w:contextualSpacing/>
        <w:jc w:val="left"/>
      </w:pPr>
    </w:p>
    <w:p w14:paraId="5827F00B" w14:textId="7D67FACF" w:rsidR="00CD7AC9" w:rsidRPr="007A2D72" w:rsidRDefault="00BD5E4A" w:rsidP="00494B2C">
      <w:pPr>
        <w:pStyle w:val="ListParagraph"/>
        <w:numPr>
          <w:ilvl w:val="0"/>
          <w:numId w:val="41"/>
        </w:numPr>
        <w:ind w:left="360" w:hanging="360"/>
        <w:contextualSpacing/>
        <w:rPr>
          <w:sz w:val="28"/>
          <w:szCs w:val="28"/>
        </w:rPr>
      </w:pPr>
      <w:r w:rsidRPr="007A2D72">
        <w:rPr>
          <w:sz w:val="28"/>
          <w:szCs w:val="28"/>
        </w:rPr>
        <w:t xml:space="preserve">Me përjashtim të rasteve kur justifikohet nga objekti i kontratës, kërkesat </w:t>
      </w:r>
      <w:r w:rsidRPr="007A2D72">
        <w:rPr>
          <w:sz w:val="28"/>
          <w:szCs w:val="28"/>
        </w:rPr>
        <w:lastRenderedPageBreak/>
        <w:t>teknike dhe funksionale nuk i referohen një marke ose burimi të veçantë ose një procesi të veçantë</w:t>
      </w:r>
      <w:r w:rsidR="00DC181E" w:rsidRPr="007A2D72">
        <w:rPr>
          <w:sz w:val="28"/>
          <w:szCs w:val="28"/>
        </w:rPr>
        <w:t>,</w:t>
      </w:r>
      <w:r w:rsidRPr="007A2D72">
        <w:rPr>
          <w:sz w:val="28"/>
          <w:szCs w:val="28"/>
        </w:rPr>
        <w:t xml:space="preserve"> që karakterizon produktet ose shërbimet e ofruara nga një operator ekonomik specifik, ose markave tregtare, patentave, llojeve ose një prodhim specifik, që ka si efekt favorizimin ose eliminimin e sipërmarrjeve të caktuara ose produkteve të caktuara. Një referencë e tillë lejohet, në raste të jashtëzakonshme, kur nuk është i mundur një përshkrim mjaft i saktë dhe i</w:t>
      </w:r>
    </w:p>
    <w:p w14:paraId="5D8B0BBC" w14:textId="77777777" w:rsidR="00CD7AC9" w:rsidRPr="007A2D72" w:rsidRDefault="00BD5E4A" w:rsidP="00494B2C">
      <w:pPr>
        <w:pStyle w:val="BodyText"/>
        <w:ind w:left="360"/>
        <w:contextualSpacing/>
      </w:pPr>
      <w:r w:rsidRPr="007A2D72">
        <w:t>kuptueshëm i objektit të kontratës. Në çdo rast, një referencë e tillë shoqërohet me fjalët “ose ekuivalent”.</w:t>
      </w:r>
    </w:p>
    <w:p w14:paraId="11E8B0B5" w14:textId="77777777" w:rsidR="00600B26" w:rsidRPr="007A2D72" w:rsidRDefault="00600B26" w:rsidP="00494B2C">
      <w:pPr>
        <w:pStyle w:val="BodyText"/>
        <w:ind w:left="360" w:hanging="360"/>
        <w:contextualSpacing/>
      </w:pPr>
    </w:p>
    <w:p w14:paraId="3A4E19D1" w14:textId="77777777" w:rsidR="00CD7AC9" w:rsidRPr="007A2D72" w:rsidRDefault="00BD5E4A" w:rsidP="00494B2C">
      <w:pPr>
        <w:pStyle w:val="ListParagraph"/>
        <w:numPr>
          <w:ilvl w:val="0"/>
          <w:numId w:val="41"/>
        </w:numPr>
        <w:tabs>
          <w:tab w:val="left" w:pos="448"/>
          <w:tab w:val="left" w:pos="454"/>
        </w:tabs>
        <w:ind w:left="360" w:hanging="360"/>
        <w:contextualSpacing/>
        <w:rPr>
          <w:sz w:val="28"/>
          <w:szCs w:val="28"/>
        </w:rPr>
      </w:pPr>
      <w:r w:rsidRPr="007A2D72">
        <w:rPr>
          <w:sz w:val="28"/>
          <w:szCs w:val="28"/>
        </w:rPr>
        <w:t xml:space="preserve">Autoriteti ose enti kontraktues nuk refuzon një ofertë me arsyetimin se punët dhe shërbimet e </w:t>
      </w:r>
      <w:proofErr w:type="spellStart"/>
      <w:r w:rsidRPr="007A2D72">
        <w:rPr>
          <w:sz w:val="28"/>
          <w:szCs w:val="28"/>
        </w:rPr>
        <w:t>ofertuara</w:t>
      </w:r>
      <w:proofErr w:type="spellEnd"/>
      <w:r w:rsidRPr="007A2D72">
        <w:rPr>
          <w:sz w:val="28"/>
          <w:szCs w:val="28"/>
        </w:rPr>
        <w:t xml:space="preserve"> nuk janë në përputhje me kërkesat teknike dhe funksionale, të përcaktuara në dokumentet e tenderit, në rastet kur ofertuesi arrin të provojë me çdo mjet të përshtatshëm, që zgjidhjet që ka propozuar ai në ofertën e tij, plotësojnë në mënyrë ekuivalente kërkesat teknike dhe funksionale.</w:t>
      </w:r>
    </w:p>
    <w:p w14:paraId="61413DB1" w14:textId="77777777" w:rsidR="00CD7AC9" w:rsidRPr="007A2D72" w:rsidRDefault="00CD7AC9" w:rsidP="002C420E">
      <w:pPr>
        <w:pStyle w:val="BodyText"/>
        <w:ind w:left="0"/>
        <w:contextualSpacing/>
        <w:jc w:val="left"/>
      </w:pPr>
    </w:p>
    <w:p w14:paraId="1F562FD6" w14:textId="003EC2DE" w:rsidR="00DC181E" w:rsidRPr="007A2D72" w:rsidRDefault="00BD5E4A" w:rsidP="00494B2C">
      <w:pPr>
        <w:pStyle w:val="Heading2"/>
        <w:ind w:left="0"/>
        <w:contextualSpacing/>
      </w:pPr>
      <w:r w:rsidRPr="007A2D72">
        <w:t>Neni 37</w:t>
      </w:r>
    </w:p>
    <w:p w14:paraId="1EE8962E" w14:textId="7084524C" w:rsidR="00CD7AC9" w:rsidRPr="007A2D72" w:rsidRDefault="00BD5E4A" w:rsidP="00494B2C">
      <w:pPr>
        <w:pStyle w:val="Heading2"/>
        <w:ind w:left="0"/>
        <w:contextualSpacing/>
      </w:pPr>
      <w:r w:rsidRPr="007A2D72">
        <w:t>Garancitë procedurale</w:t>
      </w:r>
    </w:p>
    <w:p w14:paraId="5BD6253F" w14:textId="77777777" w:rsidR="00CD7AC9" w:rsidRPr="007A2D72" w:rsidRDefault="00CD7AC9" w:rsidP="002C420E">
      <w:pPr>
        <w:pStyle w:val="BodyText"/>
        <w:ind w:left="0"/>
        <w:contextualSpacing/>
        <w:jc w:val="left"/>
        <w:rPr>
          <w:b/>
        </w:rPr>
      </w:pPr>
    </w:p>
    <w:p w14:paraId="415FC71D" w14:textId="190DE052" w:rsidR="00CD7AC9" w:rsidRPr="007A2D72" w:rsidRDefault="00BD5E4A" w:rsidP="00DC181E">
      <w:pPr>
        <w:pStyle w:val="ListParagraph"/>
        <w:numPr>
          <w:ilvl w:val="0"/>
          <w:numId w:val="40"/>
        </w:numPr>
        <w:ind w:left="360"/>
        <w:contextualSpacing/>
        <w:jc w:val="both"/>
        <w:rPr>
          <w:sz w:val="28"/>
          <w:szCs w:val="28"/>
        </w:rPr>
      </w:pPr>
      <w:r w:rsidRPr="007A2D72">
        <w:rPr>
          <w:sz w:val="28"/>
          <w:szCs w:val="28"/>
        </w:rPr>
        <w:t>Kontratat e koncesionit jepen në bazë të kritereve të vlerësimit të përcaktuara nga autoriteti kontraktues ose enti kontraktues, në përputhje me nenin 41 të këtij ligji, me kusht që të plotësohen të gjitha kushtet e mëposhtme:</w:t>
      </w:r>
    </w:p>
    <w:p w14:paraId="27281C27" w14:textId="77777777" w:rsidR="00A45A9F" w:rsidRPr="007A2D72" w:rsidRDefault="00A45A9F" w:rsidP="00494B2C">
      <w:pPr>
        <w:pStyle w:val="ListParagraph"/>
        <w:ind w:left="360" w:firstLine="0"/>
        <w:contextualSpacing/>
        <w:jc w:val="right"/>
        <w:rPr>
          <w:sz w:val="28"/>
          <w:szCs w:val="28"/>
        </w:rPr>
      </w:pPr>
    </w:p>
    <w:p w14:paraId="12668C96" w14:textId="77777777" w:rsidR="00CD7AC9" w:rsidRPr="007A2D72" w:rsidRDefault="00BD5E4A" w:rsidP="00494B2C">
      <w:pPr>
        <w:pStyle w:val="ListParagraph"/>
        <w:numPr>
          <w:ilvl w:val="1"/>
          <w:numId w:val="40"/>
        </w:numPr>
        <w:ind w:left="720" w:hanging="360"/>
        <w:contextualSpacing/>
        <w:rPr>
          <w:sz w:val="28"/>
          <w:szCs w:val="28"/>
        </w:rPr>
      </w:pPr>
      <w:r w:rsidRPr="007A2D72">
        <w:rPr>
          <w:sz w:val="28"/>
          <w:szCs w:val="28"/>
        </w:rPr>
        <w:t>Oferta është në përputhje me kërkesat teknike minimale të përcaktuara, sipas rastit, nga autoriteti kontraktues ose enti kontraktues;</w:t>
      </w:r>
    </w:p>
    <w:p w14:paraId="032C234C" w14:textId="44636CDA" w:rsidR="00CD7AC9" w:rsidRPr="007A2D72" w:rsidRDefault="00BD5E4A" w:rsidP="00494B2C">
      <w:pPr>
        <w:pStyle w:val="ListParagraph"/>
        <w:numPr>
          <w:ilvl w:val="1"/>
          <w:numId w:val="40"/>
        </w:numPr>
        <w:ind w:left="720" w:hanging="360"/>
        <w:contextualSpacing/>
        <w:rPr>
          <w:sz w:val="28"/>
          <w:szCs w:val="28"/>
        </w:rPr>
      </w:pPr>
      <w:r w:rsidRPr="007A2D72">
        <w:rPr>
          <w:sz w:val="28"/>
          <w:szCs w:val="28"/>
        </w:rPr>
        <w:t>Ofertuesi plotëson kushtet për pjesëmarrje të përmendura në pikën 1</w:t>
      </w:r>
      <w:r w:rsidR="00E53FAE" w:rsidRPr="007A2D72">
        <w:rPr>
          <w:sz w:val="28"/>
          <w:szCs w:val="28"/>
        </w:rPr>
        <w:t>,</w:t>
      </w:r>
      <w:r w:rsidRPr="007A2D72">
        <w:rPr>
          <w:sz w:val="28"/>
          <w:szCs w:val="28"/>
        </w:rPr>
        <w:t xml:space="preserve"> të nenit 38, të këtij ligji;</w:t>
      </w:r>
    </w:p>
    <w:p w14:paraId="4F52D50E" w14:textId="77777777" w:rsidR="00CD7AC9" w:rsidRPr="007A2D72" w:rsidRDefault="00BD5E4A" w:rsidP="00494B2C">
      <w:pPr>
        <w:pStyle w:val="ListParagraph"/>
        <w:numPr>
          <w:ilvl w:val="1"/>
          <w:numId w:val="40"/>
        </w:numPr>
        <w:ind w:left="720" w:hanging="360"/>
        <w:contextualSpacing/>
        <w:rPr>
          <w:sz w:val="28"/>
          <w:szCs w:val="28"/>
        </w:rPr>
      </w:pPr>
      <w:r w:rsidRPr="007A2D72">
        <w:rPr>
          <w:sz w:val="28"/>
          <w:szCs w:val="28"/>
        </w:rPr>
        <w:t>Ofertuesi nuk ndodhet në kushtet e përjashtimit nga pjesëmarrja në procedurën e dhënies së koncesionit, sipas pikave 4, 5, 6, 8, 9 dhe 10, të nenit 38, të këtij ligji.</w:t>
      </w:r>
    </w:p>
    <w:p w14:paraId="611D84D6" w14:textId="77777777" w:rsidR="00A45A9F" w:rsidRPr="007A2D72" w:rsidRDefault="00A45A9F" w:rsidP="00494B2C">
      <w:pPr>
        <w:pStyle w:val="ListParagraph"/>
        <w:tabs>
          <w:tab w:val="left" w:pos="873"/>
        </w:tabs>
        <w:ind w:left="360" w:firstLine="0"/>
        <w:contextualSpacing/>
        <w:jc w:val="right"/>
        <w:rPr>
          <w:sz w:val="28"/>
          <w:szCs w:val="28"/>
        </w:rPr>
      </w:pPr>
    </w:p>
    <w:p w14:paraId="37C447A4" w14:textId="1ED657AC" w:rsidR="00CD7AC9" w:rsidRPr="007A2D72" w:rsidRDefault="00BD5E4A" w:rsidP="00494B2C">
      <w:pPr>
        <w:pStyle w:val="ListParagraph"/>
        <w:numPr>
          <w:ilvl w:val="0"/>
          <w:numId w:val="40"/>
        </w:numPr>
        <w:ind w:left="360" w:hanging="284"/>
        <w:contextualSpacing/>
        <w:jc w:val="both"/>
        <w:rPr>
          <w:sz w:val="28"/>
          <w:szCs w:val="28"/>
        </w:rPr>
      </w:pPr>
      <w:r w:rsidRPr="007A2D72">
        <w:rPr>
          <w:sz w:val="28"/>
          <w:szCs w:val="28"/>
        </w:rPr>
        <w:t>Kërkesat minimale teknike të përmendura në shkronjën “a”, të pikës 1, të këtij neni, përmbajnë kushtet dhe karakteristikat (veçanërisht teknike, fizike, funksionale dhe ligjore)</w:t>
      </w:r>
      <w:r w:rsidR="00734E50" w:rsidRPr="007A2D72">
        <w:rPr>
          <w:sz w:val="28"/>
          <w:szCs w:val="28"/>
        </w:rPr>
        <w:t>,</w:t>
      </w:r>
      <w:r w:rsidRPr="007A2D72">
        <w:rPr>
          <w:sz w:val="28"/>
          <w:szCs w:val="28"/>
        </w:rPr>
        <w:t xml:space="preserve"> që çdo ofertë duhet të plotësojë ose të zotërojë.</w:t>
      </w:r>
    </w:p>
    <w:p w14:paraId="7FFD28FA" w14:textId="77777777" w:rsidR="00CD7AC9" w:rsidRPr="007A2D72" w:rsidRDefault="00CD7AC9" w:rsidP="00494B2C">
      <w:pPr>
        <w:pStyle w:val="BodyText"/>
        <w:ind w:left="360"/>
        <w:contextualSpacing/>
        <w:jc w:val="left"/>
      </w:pPr>
    </w:p>
    <w:p w14:paraId="2E1A0D2F" w14:textId="77777777" w:rsidR="00CD7AC9" w:rsidRPr="007A2D72" w:rsidRDefault="00BD5E4A" w:rsidP="00DC181E">
      <w:pPr>
        <w:pStyle w:val="ListParagraph"/>
        <w:numPr>
          <w:ilvl w:val="0"/>
          <w:numId w:val="40"/>
        </w:numPr>
        <w:ind w:left="360" w:hanging="279"/>
        <w:contextualSpacing/>
        <w:jc w:val="left"/>
        <w:rPr>
          <w:sz w:val="28"/>
          <w:szCs w:val="28"/>
        </w:rPr>
      </w:pPr>
      <w:r w:rsidRPr="007A2D72">
        <w:rPr>
          <w:sz w:val="28"/>
          <w:szCs w:val="28"/>
        </w:rPr>
        <w:t>Autoriteti kontraktues ose enti kontraktues duhet të sigurojë:</w:t>
      </w:r>
    </w:p>
    <w:p w14:paraId="339554E7" w14:textId="77777777" w:rsidR="00DC181E" w:rsidRPr="007A2D72" w:rsidRDefault="00DC181E" w:rsidP="00494B2C">
      <w:pPr>
        <w:pStyle w:val="ListParagraph"/>
        <w:ind w:left="360" w:firstLine="0"/>
        <w:contextualSpacing/>
        <w:jc w:val="right"/>
        <w:rPr>
          <w:sz w:val="28"/>
          <w:szCs w:val="28"/>
        </w:rPr>
      </w:pPr>
    </w:p>
    <w:p w14:paraId="3878A269" w14:textId="77777777" w:rsidR="00CD7AC9" w:rsidRPr="007A2D72" w:rsidRDefault="00BD5E4A" w:rsidP="00494B2C">
      <w:pPr>
        <w:pStyle w:val="ListParagraph"/>
        <w:numPr>
          <w:ilvl w:val="1"/>
          <w:numId w:val="40"/>
        </w:numPr>
        <w:ind w:left="720" w:hanging="360"/>
        <w:contextualSpacing/>
        <w:rPr>
          <w:sz w:val="28"/>
          <w:szCs w:val="28"/>
        </w:rPr>
      </w:pPr>
      <w:r w:rsidRPr="007A2D72">
        <w:rPr>
          <w:sz w:val="28"/>
          <w:szCs w:val="28"/>
        </w:rPr>
        <w:t>një përshkrim të objektit të koncesionit dhe të kushteve të pjesëmarrjes në njoftimin e kontratës së koncesionit;</w:t>
      </w:r>
    </w:p>
    <w:p w14:paraId="06FB63ED" w14:textId="77777777" w:rsidR="00CD7AC9" w:rsidRPr="007A2D72" w:rsidRDefault="00BD5E4A" w:rsidP="00494B2C">
      <w:pPr>
        <w:pStyle w:val="ListParagraph"/>
        <w:numPr>
          <w:ilvl w:val="1"/>
          <w:numId w:val="40"/>
        </w:numPr>
        <w:ind w:left="720" w:hanging="360"/>
        <w:contextualSpacing/>
        <w:rPr>
          <w:sz w:val="28"/>
          <w:szCs w:val="28"/>
        </w:rPr>
      </w:pPr>
      <w:r w:rsidRPr="007A2D72">
        <w:rPr>
          <w:sz w:val="28"/>
          <w:szCs w:val="28"/>
        </w:rPr>
        <w:t>një përshkrim të kritereve të vlerësimit dhe, sipas rastit, të kërkesave minimale që duhen plotësuar në njoftimin e kontratës së koncesionit, në ftesën për ofertë ose në dokumentet e tenderit.</w:t>
      </w:r>
    </w:p>
    <w:p w14:paraId="75351D0A" w14:textId="525B163A" w:rsidR="00CD7AC9" w:rsidRPr="007A2D72" w:rsidRDefault="00BD5E4A" w:rsidP="00494B2C">
      <w:pPr>
        <w:pStyle w:val="ListParagraph"/>
        <w:numPr>
          <w:ilvl w:val="0"/>
          <w:numId w:val="40"/>
        </w:numPr>
        <w:tabs>
          <w:tab w:val="left" w:pos="484"/>
        </w:tabs>
        <w:ind w:left="360" w:hanging="284"/>
        <w:contextualSpacing/>
        <w:jc w:val="both"/>
        <w:rPr>
          <w:sz w:val="28"/>
          <w:szCs w:val="28"/>
        </w:rPr>
      </w:pPr>
      <w:r w:rsidRPr="007A2D72">
        <w:rPr>
          <w:sz w:val="28"/>
          <w:szCs w:val="28"/>
        </w:rPr>
        <w:lastRenderedPageBreak/>
        <w:t xml:space="preserve">Autoriteti ose enti kontraktues mund të kufizojë numrin e kandidatëve ose </w:t>
      </w:r>
      <w:r w:rsidR="00251B87" w:rsidRPr="007A2D72">
        <w:rPr>
          <w:sz w:val="28"/>
          <w:szCs w:val="28"/>
        </w:rPr>
        <w:t xml:space="preserve">të </w:t>
      </w:r>
      <w:r w:rsidRPr="007A2D72">
        <w:rPr>
          <w:sz w:val="28"/>
          <w:szCs w:val="28"/>
        </w:rPr>
        <w:t>ofertuesve në një nivel të përshtatshëm, me kusht që kjo të bëhet në mënyrë transparente dhe në bazë të kritereve objektive. Numri i kandidatëve ose i ofertuesve të ftuar duhet të jetë i mjaftueshëm për të siguruar konkurrencë të vërtetë.</w:t>
      </w:r>
    </w:p>
    <w:p w14:paraId="11A7ED57" w14:textId="77777777" w:rsidR="00CD7AC9" w:rsidRPr="007A2D72" w:rsidRDefault="00CD7AC9" w:rsidP="00494B2C">
      <w:pPr>
        <w:pStyle w:val="BodyText"/>
        <w:ind w:left="360"/>
        <w:contextualSpacing/>
        <w:jc w:val="left"/>
      </w:pPr>
    </w:p>
    <w:p w14:paraId="0B579D5E" w14:textId="6045FD2B" w:rsidR="00CD7AC9" w:rsidRPr="007A2D72" w:rsidRDefault="00BD5E4A" w:rsidP="00DC181E">
      <w:pPr>
        <w:pStyle w:val="ListParagraph"/>
        <w:numPr>
          <w:ilvl w:val="0"/>
          <w:numId w:val="40"/>
        </w:numPr>
        <w:ind w:left="360" w:hanging="284"/>
        <w:contextualSpacing/>
        <w:jc w:val="both"/>
        <w:rPr>
          <w:sz w:val="28"/>
          <w:szCs w:val="28"/>
        </w:rPr>
      </w:pPr>
      <w:r w:rsidRPr="007A2D72">
        <w:rPr>
          <w:sz w:val="28"/>
          <w:szCs w:val="28"/>
        </w:rPr>
        <w:t>Autoriteti ose enti kontraktues siguron që në dokumentet e tenderit pasqyrohet informacioni i nevojshëm për operatorët ekonomikë të interesuar lidhur me zhvillimin e procedurës konkurruese, si dhe një afat orientues i përfundimit të saj. Çdo modifikim i dokumenteve të tenderit u komunikohet të gjithë</w:t>
      </w:r>
      <w:r w:rsidR="002F7BF4" w:rsidRPr="007A2D72">
        <w:rPr>
          <w:sz w:val="28"/>
          <w:szCs w:val="28"/>
        </w:rPr>
        <w:t xml:space="preserve"> </w:t>
      </w:r>
      <w:r w:rsidRPr="007A2D72">
        <w:rPr>
          <w:sz w:val="28"/>
          <w:szCs w:val="28"/>
        </w:rPr>
        <w:t>operatorëve ekonomikë në masën që ka të bëjë me elementet e shpallura në njoftimin e kontratës së koncesionit dhe në dokumentet e tenderit. Modifikimi i dokumenteve të tenderit kryhet nëpërmjet hartimit të një shtojce, e cila komunikohet në të njëjtën mënyrë që është bërë publikimi i njoftimit të kontratës.</w:t>
      </w:r>
    </w:p>
    <w:p w14:paraId="6F0C84A9" w14:textId="77777777" w:rsidR="00DC181E" w:rsidRPr="007A2D72" w:rsidRDefault="00DC181E" w:rsidP="00DC181E">
      <w:pPr>
        <w:pStyle w:val="BodyText"/>
        <w:ind w:left="0"/>
        <w:contextualSpacing/>
      </w:pPr>
    </w:p>
    <w:p w14:paraId="3B3CDF10" w14:textId="77777777" w:rsidR="00CD7AC9" w:rsidRPr="007A2D72" w:rsidRDefault="00BD5E4A" w:rsidP="00DC181E">
      <w:pPr>
        <w:pStyle w:val="ListParagraph"/>
        <w:numPr>
          <w:ilvl w:val="0"/>
          <w:numId w:val="40"/>
        </w:numPr>
        <w:tabs>
          <w:tab w:val="left" w:pos="486"/>
        </w:tabs>
        <w:ind w:left="360" w:hanging="284"/>
        <w:contextualSpacing/>
        <w:jc w:val="both"/>
        <w:rPr>
          <w:sz w:val="28"/>
          <w:szCs w:val="28"/>
        </w:rPr>
      </w:pPr>
      <w:r w:rsidRPr="007A2D72">
        <w:rPr>
          <w:sz w:val="28"/>
          <w:szCs w:val="28"/>
        </w:rPr>
        <w:t>Autoriteti ose enti kontraktues siguron dokumentimin e duhur të fazave të procedurës, duke përdorur mjetet që ai i gjykon të përshtatshme.</w:t>
      </w:r>
    </w:p>
    <w:p w14:paraId="04EB7C6B" w14:textId="77777777" w:rsidR="00DC181E" w:rsidRPr="007A2D72" w:rsidRDefault="00DC181E" w:rsidP="00494B2C">
      <w:pPr>
        <w:pStyle w:val="ListParagraph"/>
        <w:tabs>
          <w:tab w:val="left" w:pos="486"/>
        </w:tabs>
        <w:ind w:left="360" w:firstLine="0"/>
        <w:contextualSpacing/>
        <w:jc w:val="right"/>
        <w:rPr>
          <w:sz w:val="28"/>
          <w:szCs w:val="28"/>
        </w:rPr>
      </w:pPr>
    </w:p>
    <w:p w14:paraId="29464055" w14:textId="77777777" w:rsidR="00CD7AC9" w:rsidRPr="007A2D72" w:rsidRDefault="00BD5E4A" w:rsidP="00494B2C">
      <w:pPr>
        <w:pStyle w:val="ListParagraph"/>
        <w:numPr>
          <w:ilvl w:val="0"/>
          <w:numId w:val="40"/>
        </w:numPr>
        <w:ind w:left="360" w:hanging="284"/>
        <w:contextualSpacing/>
        <w:jc w:val="both"/>
        <w:rPr>
          <w:sz w:val="28"/>
          <w:szCs w:val="28"/>
        </w:rPr>
      </w:pPr>
      <w:r w:rsidRPr="007A2D72">
        <w:rPr>
          <w:sz w:val="28"/>
          <w:szCs w:val="28"/>
        </w:rPr>
        <w:t>Autoriteti ose enti kontraktues mund të zhvillojë negociata me kandidatët dhe ofertuesit. Objekti i koncesionit, kriteret e vlerësimit dhe kërkesat minimale teknike nuk ndryshohen gjatë zhvillimit të negociatave.</w:t>
      </w:r>
    </w:p>
    <w:p w14:paraId="071EB65A" w14:textId="77777777" w:rsidR="00CD7AC9" w:rsidRPr="007A2D72" w:rsidRDefault="00CD7AC9" w:rsidP="002C420E">
      <w:pPr>
        <w:pStyle w:val="BodyText"/>
        <w:ind w:left="0"/>
        <w:contextualSpacing/>
        <w:jc w:val="left"/>
      </w:pPr>
    </w:p>
    <w:p w14:paraId="40465A62" w14:textId="77777777" w:rsidR="00CD7AC9" w:rsidRPr="007A2D72" w:rsidRDefault="00BD5E4A" w:rsidP="002C420E">
      <w:pPr>
        <w:pStyle w:val="Heading2"/>
        <w:ind w:left="0"/>
        <w:contextualSpacing/>
      </w:pPr>
      <w:r w:rsidRPr="007A2D72">
        <w:t>Neni 38</w:t>
      </w:r>
    </w:p>
    <w:p w14:paraId="66064A93" w14:textId="77777777" w:rsidR="00CD7AC9" w:rsidRPr="007A2D72" w:rsidRDefault="00BD5E4A" w:rsidP="002C420E">
      <w:pPr>
        <w:contextualSpacing/>
        <w:jc w:val="center"/>
        <w:rPr>
          <w:b/>
          <w:sz w:val="28"/>
          <w:szCs w:val="28"/>
        </w:rPr>
      </w:pPr>
      <w:r w:rsidRPr="007A2D72">
        <w:rPr>
          <w:b/>
          <w:sz w:val="28"/>
          <w:szCs w:val="28"/>
        </w:rPr>
        <w:t>Përzgjedhja dhe vlerësimi i kandidatëve</w:t>
      </w:r>
    </w:p>
    <w:p w14:paraId="5FDC73A9" w14:textId="77777777" w:rsidR="00CA5682" w:rsidRPr="007A2D72" w:rsidRDefault="00CA5682" w:rsidP="002C420E">
      <w:pPr>
        <w:contextualSpacing/>
        <w:jc w:val="center"/>
        <w:rPr>
          <w:b/>
          <w:sz w:val="28"/>
          <w:szCs w:val="28"/>
        </w:rPr>
      </w:pPr>
    </w:p>
    <w:p w14:paraId="1A67D59A" w14:textId="750A0E26" w:rsidR="00CD7AC9" w:rsidRPr="007A2D72" w:rsidRDefault="00BD5E4A" w:rsidP="00CA5682">
      <w:pPr>
        <w:pStyle w:val="ListParagraph"/>
        <w:numPr>
          <w:ilvl w:val="0"/>
          <w:numId w:val="39"/>
        </w:numPr>
        <w:ind w:left="360" w:hanging="360"/>
        <w:contextualSpacing/>
        <w:jc w:val="both"/>
        <w:rPr>
          <w:sz w:val="28"/>
          <w:szCs w:val="28"/>
        </w:rPr>
      </w:pPr>
      <w:r w:rsidRPr="007A2D72">
        <w:rPr>
          <w:sz w:val="28"/>
          <w:szCs w:val="28"/>
        </w:rPr>
        <w:t xml:space="preserve">Autoritetet dhe entet kontraktuese verifikojnë kushtet e pjesëmarrjes në lidhje me aftësinë teknike dhe profesionale, si dhe gjendjen ekonomike e financiare të kandidatëve ose ofertuesve. Verifikimi kryhet mbi bazën e </w:t>
      </w:r>
      <w:proofErr w:type="spellStart"/>
      <w:r w:rsidRPr="007A2D72">
        <w:rPr>
          <w:sz w:val="28"/>
          <w:szCs w:val="28"/>
        </w:rPr>
        <w:t>vetëdeklarimeve</w:t>
      </w:r>
      <w:proofErr w:type="spellEnd"/>
      <w:r w:rsidRPr="007A2D72">
        <w:rPr>
          <w:sz w:val="28"/>
          <w:szCs w:val="28"/>
        </w:rPr>
        <w:t xml:space="preserve"> dhe/ose të dokumenteve</w:t>
      </w:r>
      <w:r w:rsidR="00AD6A76" w:rsidRPr="007A2D72">
        <w:rPr>
          <w:sz w:val="28"/>
          <w:szCs w:val="28"/>
        </w:rPr>
        <w:t>,</w:t>
      </w:r>
      <w:r w:rsidRPr="007A2D72">
        <w:rPr>
          <w:sz w:val="28"/>
          <w:szCs w:val="28"/>
        </w:rPr>
        <w:t xml:space="preserve"> që paraqiten si provë, në përputhje me kriteret e kualifikimit, të përcaktuara në njoftimin e kontratës së koncesionit dhe në dokumentet e tenderit. Kushtet për pjesëmarrje duhet të jenë </w:t>
      </w:r>
      <w:proofErr w:type="spellStart"/>
      <w:r w:rsidRPr="007A2D72">
        <w:rPr>
          <w:sz w:val="28"/>
          <w:szCs w:val="28"/>
        </w:rPr>
        <w:t>jodiskriminuese</w:t>
      </w:r>
      <w:proofErr w:type="spellEnd"/>
      <w:r w:rsidRPr="007A2D72">
        <w:rPr>
          <w:sz w:val="28"/>
          <w:szCs w:val="28"/>
        </w:rPr>
        <w:t>, si dhe në përpjesëtim e të lidhura ngushtë me aftësinë zbatuese, natyrën dhe vlerën e kontratës, me qëllim sigurimin e konkurrencës.</w:t>
      </w:r>
    </w:p>
    <w:p w14:paraId="144010E3" w14:textId="77777777" w:rsidR="00AC14D9" w:rsidRPr="007A2D72" w:rsidRDefault="00AC14D9" w:rsidP="00494B2C">
      <w:pPr>
        <w:pStyle w:val="ListParagraph"/>
        <w:ind w:left="360" w:firstLine="0"/>
        <w:contextualSpacing/>
        <w:jc w:val="right"/>
        <w:rPr>
          <w:sz w:val="28"/>
          <w:szCs w:val="28"/>
        </w:rPr>
      </w:pPr>
    </w:p>
    <w:p w14:paraId="1C7A3383" w14:textId="327C460E" w:rsidR="00CD7AC9" w:rsidRPr="007A2D72" w:rsidRDefault="00BD5E4A" w:rsidP="00494B2C">
      <w:pPr>
        <w:pStyle w:val="ListParagraph"/>
        <w:numPr>
          <w:ilvl w:val="0"/>
          <w:numId w:val="39"/>
        </w:numPr>
        <w:ind w:left="360" w:hanging="360"/>
        <w:contextualSpacing/>
        <w:jc w:val="both"/>
        <w:rPr>
          <w:sz w:val="28"/>
          <w:szCs w:val="28"/>
        </w:rPr>
      </w:pPr>
      <w:r w:rsidRPr="007A2D72">
        <w:rPr>
          <w:sz w:val="28"/>
          <w:szCs w:val="28"/>
        </w:rPr>
        <w:t>Operatori ekonomik, me qëllim plotësimin e kushteve për pjesëmarrje</w:t>
      </w:r>
      <w:r w:rsidR="00E12807">
        <w:rPr>
          <w:sz w:val="28"/>
          <w:szCs w:val="28"/>
        </w:rPr>
        <w:t>,</w:t>
      </w:r>
      <w:r w:rsidRPr="007A2D72">
        <w:rPr>
          <w:sz w:val="28"/>
          <w:szCs w:val="28"/>
        </w:rPr>
        <w:t xml:space="preserve"> të përcaktuara në p</w:t>
      </w:r>
      <w:r w:rsidR="00E12807">
        <w:rPr>
          <w:sz w:val="28"/>
          <w:szCs w:val="28"/>
        </w:rPr>
        <w:t>ikën 1</w:t>
      </w:r>
      <w:r w:rsidRPr="007A2D72">
        <w:rPr>
          <w:sz w:val="28"/>
          <w:szCs w:val="28"/>
        </w:rPr>
        <w:t xml:space="preserve"> të këtij neni, mund të mbështetet në kapacitetet e subjekteve të tjera, kur është e përshtatshme dhe për një kontratë të caktuar, pavarësisht natyrës juridike të lidhjeve që ai ka me ta. Kur një operator ekonomik dëshiron të mbështetet në kapacitetet e subjekteve të tjera, ai duhet t’i provojë autoritetit ose entit kontraktues se do të ketë në dispozicion, gjatë periudhës së kohëzgjatjes së kontratës, burimet e nevojshme, duke dorëzuar një angazhim me shkrim të këtyre subjekteve për këtë qëllim. Për sa i përket </w:t>
      </w:r>
      <w:r w:rsidRPr="007A2D72">
        <w:rPr>
          <w:sz w:val="28"/>
          <w:szCs w:val="28"/>
        </w:rPr>
        <w:lastRenderedPageBreak/>
        <w:t>gjendjes financiare, autoriteti ose enti kontraktues mund të kërkojë që operatori ekonomik dhe këto subjekte të jenë bashkërisht përgjegjës për zbatimin e kontratës.</w:t>
      </w:r>
    </w:p>
    <w:p w14:paraId="1716F5C5" w14:textId="77777777" w:rsidR="00CD7AC9" w:rsidRPr="007A2D72" w:rsidRDefault="00CD7AC9" w:rsidP="00494B2C">
      <w:pPr>
        <w:pStyle w:val="BodyText"/>
        <w:ind w:left="360" w:hanging="360"/>
        <w:contextualSpacing/>
        <w:jc w:val="left"/>
      </w:pPr>
    </w:p>
    <w:p w14:paraId="66DF3D7D" w14:textId="3553B07A" w:rsidR="00CD7AC9" w:rsidRPr="007A2D72" w:rsidRDefault="00BD5E4A" w:rsidP="00494B2C">
      <w:pPr>
        <w:pStyle w:val="ListParagraph"/>
        <w:numPr>
          <w:ilvl w:val="0"/>
          <w:numId w:val="39"/>
        </w:numPr>
        <w:ind w:left="360" w:hanging="360"/>
        <w:contextualSpacing/>
        <w:jc w:val="both"/>
        <w:rPr>
          <w:sz w:val="28"/>
          <w:szCs w:val="28"/>
        </w:rPr>
      </w:pPr>
      <w:r w:rsidRPr="007A2D72">
        <w:rPr>
          <w:sz w:val="28"/>
          <w:szCs w:val="28"/>
        </w:rPr>
        <w:t>Në të njëjtat kushte, grupi i operatorëve ekonomikë, të përmendur në nenin 30 të këtij ligji, mund të mbështetet në kapacitetet e pjesëmarrësve në grup ose të subjekteve të tjera.</w:t>
      </w:r>
    </w:p>
    <w:p w14:paraId="1D46C3B9" w14:textId="77777777" w:rsidR="00CD7AC9" w:rsidRPr="007A2D72" w:rsidRDefault="00CD7AC9" w:rsidP="00494B2C">
      <w:pPr>
        <w:pStyle w:val="BodyText"/>
        <w:ind w:left="360" w:hanging="360"/>
        <w:contextualSpacing/>
        <w:jc w:val="left"/>
      </w:pPr>
    </w:p>
    <w:p w14:paraId="3ECF457B" w14:textId="137500EC" w:rsidR="00CD7AC9" w:rsidRPr="007A2D72" w:rsidRDefault="00BD5E4A" w:rsidP="00494B2C">
      <w:pPr>
        <w:pStyle w:val="ListParagraph"/>
        <w:numPr>
          <w:ilvl w:val="0"/>
          <w:numId w:val="39"/>
        </w:numPr>
        <w:ind w:left="360" w:hanging="360"/>
        <w:contextualSpacing/>
        <w:jc w:val="both"/>
        <w:rPr>
          <w:sz w:val="28"/>
          <w:szCs w:val="28"/>
        </w:rPr>
      </w:pPr>
      <w:r w:rsidRPr="007A2D72">
        <w:rPr>
          <w:sz w:val="28"/>
          <w:szCs w:val="28"/>
        </w:rPr>
        <w:t>Çdo operator ekonomik</w:t>
      </w:r>
      <w:r w:rsidR="00AD6A76" w:rsidRPr="007A2D72">
        <w:rPr>
          <w:sz w:val="28"/>
          <w:szCs w:val="28"/>
        </w:rPr>
        <w:t>,</w:t>
      </w:r>
      <w:r w:rsidRPr="007A2D72">
        <w:rPr>
          <w:sz w:val="28"/>
          <w:szCs w:val="28"/>
        </w:rPr>
        <w:t xml:space="preserve"> që është ose ka qenë i dënuar me vendim gjyqësor të formës së prerë për ndonjë nga veprat penale të përmendura në këtë pikë, s</w:t>
      </w:r>
      <w:r w:rsidR="00AD6A76" w:rsidRPr="007A2D72">
        <w:rPr>
          <w:sz w:val="28"/>
          <w:szCs w:val="28"/>
        </w:rPr>
        <w:t>h</w:t>
      </w:r>
      <w:r w:rsidRPr="007A2D72">
        <w:rPr>
          <w:sz w:val="28"/>
          <w:szCs w:val="28"/>
        </w:rPr>
        <w:t xml:space="preserve">kualifikohet nga procedurat për dhënien e koncesioneve për një periudhë </w:t>
      </w:r>
      <w:r w:rsidR="00E12807">
        <w:rPr>
          <w:sz w:val="28"/>
          <w:szCs w:val="28"/>
        </w:rPr>
        <w:t xml:space="preserve">             </w:t>
      </w:r>
      <w:r w:rsidRPr="007A2D72">
        <w:rPr>
          <w:sz w:val="28"/>
          <w:szCs w:val="28"/>
        </w:rPr>
        <w:t>5-vjeçare nga data e ekzekutimit të dënimit, nëse nuk është përcaktuar një periudhë tjetër nga gjykata. Ky s</w:t>
      </w:r>
      <w:r w:rsidR="00AD6A76" w:rsidRPr="007A2D72">
        <w:rPr>
          <w:sz w:val="28"/>
          <w:szCs w:val="28"/>
        </w:rPr>
        <w:t>h</w:t>
      </w:r>
      <w:r w:rsidRPr="007A2D72">
        <w:rPr>
          <w:sz w:val="28"/>
          <w:szCs w:val="28"/>
        </w:rPr>
        <w:t>kualifikim bëhet për veprat penale të mëposhtme:</w:t>
      </w:r>
    </w:p>
    <w:p w14:paraId="5CF24BA1" w14:textId="77777777" w:rsidR="002F7BF4" w:rsidRPr="007A2D72" w:rsidRDefault="002F7BF4" w:rsidP="002F7BF4">
      <w:pPr>
        <w:pStyle w:val="ListParagraph"/>
        <w:ind w:left="360" w:firstLine="0"/>
        <w:contextualSpacing/>
        <w:jc w:val="right"/>
        <w:rPr>
          <w:sz w:val="28"/>
          <w:szCs w:val="28"/>
        </w:rPr>
      </w:pPr>
    </w:p>
    <w:p w14:paraId="6CB3D1A6" w14:textId="77777777" w:rsidR="00CD7AC9" w:rsidRPr="007A2D72" w:rsidRDefault="00BD5E4A" w:rsidP="00494B2C">
      <w:pPr>
        <w:pStyle w:val="ListParagraph"/>
        <w:numPr>
          <w:ilvl w:val="1"/>
          <w:numId w:val="39"/>
        </w:numPr>
        <w:ind w:left="900" w:hanging="360"/>
        <w:contextualSpacing/>
        <w:rPr>
          <w:sz w:val="28"/>
          <w:szCs w:val="28"/>
        </w:rPr>
      </w:pPr>
      <w:r w:rsidRPr="007A2D72">
        <w:rPr>
          <w:sz w:val="28"/>
          <w:szCs w:val="28"/>
        </w:rPr>
        <w:t>Pjesëmarrje në grup të strukturuar kriminal, organizatë kriminale, bandë të armatosur, organizatë terroriste, sipas përcaktimeve të legjislacionit në fuqi;</w:t>
      </w:r>
    </w:p>
    <w:p w14:paraId="497ECAE2" w14:textId="77777777" w:rsidR="00CD7AC9" w:rsidRPr="007A2D72" w:rsidRDefault="00BD5E4A" w:rsidP="00494B2C">
      <w:pPr>
        <w:pStyle w:val="ListParagraph"/>
        <w:numPr>
          <w:ilvl w:val="1"/>
          <w:numId w:val="39"/>
        </w:numPr>
        <w:ind w:left="900" w:hanging="360"/>
        <w:contextualSpacing/>
        <w:rPr>
          <w:sz w:val="28"/>
          <w:szCs w:val="28"/>
        </w:rPr>
      </w:pPr>
      <w:r w:rsidRPr="007A2D72">
        <w:rPr>
          <w:sz w:val="28"/>
          <w:szCs w:val="28"/>
        </w:rPr>
        <w:t>Korrupsion, sipas përcaktimeve të legjislacionit në fuqi;</w:t>
      </w:r>
    </w:p>
    <w:p w14:paraId="6F3C7608" w14:textId="77777777" w:rsidR="00E12807" w:rsidRDefault="00BD5E4A" w:rsidP="00E12807">
      <w:pPr>
        <w:pStyle w:val="ListParagraph"/>
        <w:numPr>
          <w:ilvl w:val="1"/>
          <w:numId w:val="39"/>
        </w:numPr>
        <w:ind w:left="900" w:hanging="360"/>
        <w:contextualSpacing/>
        <w:rPr>
          <w:sz w:val="28"/>
          <w:szCs w:val="28"/>
        </w:rPr>
      </w:pPr>
      <w:r w:rsidRPr="007A2D72">
        <w:rPr>
          <w:sz w:val="28"/>
          <w:szCs w:val="28"/>
        </w:rPr>
        <w:t>Mashtrim, sipas përcaktimeve të legjislacionit në fuqi;</w:t>
      </w:r>
    </w:p>
    <w:p w14:paraId="036658B1" w14:textId="6C07EEE5" w:rsidR="00E12807" w:rsidRPr="00E12807" w:rsidRDefault="00E12807" w:rsidP="00E12807">
      <w:pPr>
        <w:ind w:left="900" w:hanging="360"/>
        <w:contextualSpacing/>
        <w:jc w:val="both"/>
        <w:rPr>
          <w:sz w:val="28"/>
          <w:szCs w:val="28"/>
        </w:rPr>
      </w:pPr>
      <w:r>
        <w:rPr>
          <w:sz w:val="28"/>
          <w:szCs w:val="28"/>
        </w:rPr>
        <w:t xml:space="preserve">ç) </w:t>
      </w:r>
      <w:r>
        <w:rPr>
          <w:sz w:val="28"/>
          <w:szCs w:val="28"/>
        </w:rPr>
        <w:tab/>
      </w:r>
      <w:r w:rsidRPr="00E12807">
        <w:rPr>
          <w:sz w:val="28"/>
          <w:szCs w:val="28"/>
        </w:rPr>
        <w:t>Pastrim parash ose financim të terrorizmit, sipas</w:t>
      </w:r>
      <w:r w:rsidRPr="00E12807">
        <w:rPr>
          <w:sz w:val="28"/>
          <w:szCs w:val="28"/>
        </w:rPr>
        <w:tab/>
        <w:t xml:space="preserve">përcaktimeve </w:t>
      </w:r>
      <w:r>
        <w:rPr>
          <w:sz w:val="28"/>
          <w:szCs w:val="28"/>
        </w:rPr>
        <w:t xml:space="preserve">                          </w:t>
      </w:r>
      <w:r w:rsidRPr="00E12807">
        <w:rPr>
          <w:sz w:val="28"/>
          <w:szCs w:val="28"/>
        </w:rPr>
        <w:t>të legjislacionit në fuqi;</w:t>
      </w:r>
    </w:p>
    <w:p w14:paraId="5CEBD80A" w14:textId="70116653" w:rsidR="00CD7AC9" w:rsidRPr="007A2D72" w:rsidRDefault="00BD5E4A" w:rsidP="00E12807">
      <w:pPr>
        <w:pStyle w:val="ListParagraph"/>
        <w:numPr>
          <w:ilvl w:val="1"/>
          <w:numId w:val="39"/>
        </w:numPr>
        <w:contextualSpacing/>
        <w:rPr>
          <w:sz w:val="28"/>
          <w:szCs w:val="28"/>
        </w:rPr>
      </w:pPr>
      <w:r w:rsidRPr="007A2D72">
        <w:rPr>
          <w:sz w:val="28"/>
          <w:szCs w:val="28"/>
        </w:rPr>
        <w:t>Vepra me qëllime terroriste ose vepra penale të lidhura me veprimtari terroriste, sipas përcaktimeve të legjislacionit në fuqi;</w:t>
      </w:r>
    </w:p>
    <w:p w14:paraId="5ECBF1FD" w14:textId="18C9FCEA" w:rsidR="00CD7AC9" w:rsidRPr="007A2D72" w:rsidRDefault="00BD5E4A" w:rsidP="00E12807">
      <w:pPr>
        <w:pStyle w:val="BodyText"/>
        <w:ind w:left="900" w:hanging="450"/>
        <w:contextualSpacing/>
      </w:pPr>
      <w:r w:rsidRPr="007A2D72">
        <w:t xml:space="preserve">dh) </w:t>
      </w:r>
      <w:r w:rsidR="00E12807">
        <w:tab/>
      </w:r>
      <w:r w:rsidRPr="007A2D72">
        <w:t>Puna e fëmijëve dhe forma të tjera të trafikimit të qenieve njerëzore, sipas përcaktimeve të legjislacionit në fuqi.</w:t>
      </w:r>
    </w:p>
    <w:p w14:paraId="31D0213B" w14:textId="77777777" w:rsidR="00AD6A76" w:rsidRPr="007A2D72" w:rsidRDefault="00AD6A76" w:rsidP="00494B2C">
      <w:pPr>
        <w:pStyle w:val="BodyText"/>
        <w:ind w:left="900" w:hanging="360"/>
        <w:contextualSpacing/>
      </w:pPr>
    </w:p>
    <w:p w14:paraId="510F6880" w14:textId="43148725" w:rsidR="00CD7AC9" w:rsidRPr="007A2D72" w:rsidRDefault="00BD5E4A" w:rsidP="00CA5682">
      <w:pPr>
        <w:pStyle w:val="ListParagraph"/>
        <w:numPr>
          <w:ilvl w:val="0"/>
          <w:numId w:val="39"/>
        </w:numPr>
        <w:ind w:left="360" w:hanging="360"/>
        <w:contextualSpacing/>
        <w:jc w:val="both"/>
        <w:rPr>
          <w:sz w:val="28"/>
          <w:szCs w:val="28"/>
        </w:rPr>
      </w:pPr>
      <w:r w:rsidRPr="007A2D72">
        <w:rPr>
          <w:sz w:val="28"/>
          <w:szCs w:val="28"/>
        </w:rPr>
        <w:t>Detyrimi për të s</w:t>
      </w:r>
      <w:r w:rsidR="00AD6A76" w:rsidRPr="007A2D72">
        <w:rPr>
          <w:sz w:val="28"/>
          <w:szCs w:val="28"/>
        </w:rPr>
        <w:t>h</w:t>
      </w:r>
      <w:r w:rsidRPr="007A2D72">
        <w:rPr>
          <w:sz w:val="28"/>
          <w:szCs w:val="28"/>
        </w:rPr>
        <w:t>kualifikuar një operator ekonomik zbatohet edhe kur personi i dënuar me vendim të formës së prerë është anëtar i organit administrativ, drejtues ose mbikëqyrës të atij operatori ekonomik ose ka kompetenca përfaqësimi, vendimmarrjeje ose kontrolluese brenda tij.</w:t>
      </w:r>
    </w:p>
    <w:p w14:paraId="7746EF2D" w14:textId="77777777" w:rsidR="00AD6A76" w:rsidRPr="007A2D72" w:rsidRDefault="00AD6A76" w:rsidP="00494B2C">
      <w:pPr>
        <w:pStyle w:val="ListParagraph"/>
        <w:ind w:left="360" w:firstLine="0"/>
        <w:contextualSpacing/>
        <w:jc w:val="right"/>
        <w:rPr>
          <w:sz w:val="28"/>
          <w:szCs w:val="28"/>
        </w:rPr>
      </w:pPr>
    </w:p>
    <w:p w14:paraId="5728DE6D" w14:textId="08E791EB" w:rsidR="00CD7AC9" w:rsidRPr="007A2D72" w:rsidRDefault="00BD5E4A" w:rsidP="00494B2C">
      <w:pPr>
        <w:pStyle w:val="ListParagraph"/>
        <w:numPr>
          <w:ilvl w:val="0"/>
          <w:numId w:val="39"/>
        </w:numPr>
        <w:ind w:left="360" w:hanging="360"/>
        <w:contextualSpacing/>
        <w:jc w:val="both"/>
        <w:rPr>
          <w:sz w:val="28"/>
          <w:szCs w:val="28"/>
        </w:rPr>
      </w:pPr>
      <w:r w:rsidRPr="007A2D72">
        <w:rPr>
          <w:sz w:val="28"/>
          <w:szCs w:val="28"/>
        </w:rPr>
        <w:t>Një operator ekonomik s</w:t>
      </w:r>
      <w:r w:rsidR="00AD6A76" w:rsidRPr="007A2D72">
        <w:rPr>
          <w:sz w:val="28"/>
          <w:szCs w:val="28"/>
        </w:rPr>
        <w:t>h</w:t>
      </w:r>
      <w:r w:rsidRPr="007A2D72">
        <w:rPr>
          <w:sz w:val="28"/>
          <w:szCs w:val="28"/>
        </w:rPr>
        <w:t xml:space="preserve">kualifikohet nga pjesëmarrja në një procedurë konkurruese të dhënies me koncesion, kur ka shkelur detyrimet e tij në lidhje me pagesën e taksave ose </w:t>
      </w:r>
      <w:r w:rsidR="00AD6A76" w:rsidRPr="007A2D72">
        <w:rPr>
          <w:sz w:val="28"/>
          <w:szCs w:val="28"/>
        </w:rPr>
        <w:t xml:space="preserve">të </w:t>
      </w:r>
      <w:r w:rsidRPr="007A2D72">
        <w:rPr>
          <w:sz w:val="28"/>
          <w:szCs w:val="28"/>
        </w:rPr>
        <w:t>kontributeve të sigurimeve shoqërore, me përjashtim të rasteve, kur:</w:t>
      </w:r>
    </w:p>
    <w:p w14:paraId="55E9D2F7" w14:textId="77777777" w:rsidR="00CD7AC9" w:rsidRPr="007A2D72" w:rsidRDefault="00CD7AC9" w:rsidP="00494B2C">
      <w:pPr>
        <w:pStyle w:val="BodyText"/>
        <w:ind w:left="360" w:hanging="360"/>
        <w:contextualSpacing/>
        <w:jc w:val="left"/>
      </w:pPr>
    </w:p>
    <w:p w14:paraId="064F1FA2" w14:textId="541E022B" w:rsidR="00CD7AC9" w:rsidRPr="007A2D72" w:rsidRDefault="00BD5E4A" w:rsidP="00494B2C">
      <w:pPr>
        <w:pStyle w:val="ListParagraph"/>
        <w:numPr>
          <w:ilvl w:val="1"/>
          <w:numId w:val="39"/>
        </w:numPr>
        <w:ind w:left="720" w:hanging="360"/>
        <w:contextualSpacing/>
        <w:rPr>
          <w:sz w:val="28"/>
          <w:szCs w:val="28"/>
        </w:rPr>
      </w:pPr>
      <w:r w:rsidRPr="007A2D72">
        <w:rPr>
          <w:sz w:val="28"/>
          <w:szCs w:val="28"/>
        </w:rPr>
        <w:t>operatori ekonomik është në proces gjyqësor dhe nuk ka një vendim gjyqësor ose administrativ të formës së prerë, sipas legjislacionit në fuqi;</w:t>
      </w:r>
    </w:p>
    <w:p w14:paraId="247D2B6C" w14:textId="01212A7E" w:rsidR="00CD7AC9" w:rsidRPr="007A2D72" w:rsidRDefault="00BD5E4A" w:rsidP="00494B2C">
      <w:pPr>
        <w:pStyle w:val="ListParagraph"/>
        <w:numPr>
          <w:ilvl w:val="1"/>
          <w:numId w:val="39"/>
        </w:numPr>
        <w:ind w:left="720" w:hanging="360"/>
        <w:contextualSpacing/>
        <w:rPr>
          <w:sz w:val="28"/>
          <w:szCs w:val="28"/>
        </w:rPr>
      </w:pPr>
      <w:r w:rsidRPr="007A2D72">
        <w:rPr>
          <w:sz w:val="28"/>
          <w:szCs w:val="28"/>
        </w:rPr>
        <w:t>operatori ekonomik i ka përmbushur detyrimet e tij, duke paguar ose duke lidhur një marrëveshje detyruese</w:t>
      </w:r>
      <w:r w:rsidR="00AD6A76" w:rsidRPr="007A2D72">
        <w:rPr>
          <w:sz w:val="28"/>
          <w:szCs w:val="28"/>
        </w:rPr>
        <w:t>,</w:t>
      </w:r>
      <w:r w:rsidRPr="007A2D72">
        <w:rPr>
          <w:sz w:val="28"/>
          <w:szCs w:val="28"/>
        </w:rPr>
        <w:t xml:space="preserve"> me qëllim pagimin e detyrimeve tatimore që duhet të paguajë, duke përfshirë, aty ku është e zbatueshme, çdo kamatëvonesë ose gjobë. Në çdo rast, marrëveshja detyruese, me qëllim </w:t>
      </w:r>
      <w:r w:rsidRPr="007A2D72">
        <w:rPr>
          <w:sz w:val="28"/>
          <w:szCs w:val="28"/>
        </w:rPr>
        <w:lastRenderedPageBreak/>
        <w:t>pagimin e detyrimeve tatimore, duhet të jetë e nënshkruar përpara datës së shpalljes së procedurës;</w:t>
      </w:r>
    </w:p>
    <w:p w14:paraId="70F79018" w14:textId="77777777" w:rsidR="00CD7AC9" w:rsidRPr="007A2D72" w:rsidRDefault="00BD5E4A" w:rsidP="00494B2C">
      <w:pPr>
        <w:pStyle w:val="ListParagraph"/>
        <w:numPr>
          <w:ilvl w:val="1"/>
          <w:numId w:val="39"/>
        </w:numPr>
        <w:ind w:left="720" w:hanging="360"/>
        <w:contextualSpacing/>
        <w:rPr>
          <w:sz w:val="28"/>
          <w:szCs w:val="28"/>
        </w:rPr>
      </w:pPr>
      <w:r w:rsidRPr="007A2D72">
        <w:rPr>
          <w:sz w:val="28"/>
          <w:szCs w:val="28"/>
        </w:rPr>
        <w:t>operatori ekonomik nuk ka paguar shuma të vogla tatimesh ose kontributesh të sigurimeve shoqërore deri në vlerën prej 100 000 (njëqind mijë) lekësh;</w:t>
      </w:r>
    </w:p>
    <w:p w14:paraId="645FDBF5" w14:textId="0297DC5D" w:rsidR="00CD7AC9" w:rsidRPr="007A2D72" w:rsidRDefault="00BD5E4A" w:rsidP="00494B2C">
      <w:pPr>
        <w:pStyle w:val="BodyText"/>
        <w:ind w:left="720" w:hanging="360"/>
        <w:contextualSpacing/>
      </w:pPr>
      <w:r w:rsidRPr="007A2D72">
        <w:t xml:space="preserve">ç) </w:t>
      </w:r>
      <w:r w:rsidR="00E12807">
        <w:tab/>
      </w:r>
      <w:r w:rsidRPr="007A2D72">
        <w:t>operatori ekonomik është informuar për shumën e saktë që duhet të paguajë pas shkeljes së detyrimit të tij për të paguar taksat ose kontributet e sigurimeve shoqërore, në një kohë të tillë kur nuk ka pasur mundësi të marrë masat e nevojshme për shlyerjen e tyre, përpara përfundimit të afatit për dorëzimin e kërkesës për pjesëmarrje/ofertës.</w:t>
      </w:r>
    </w:p>
    <w:p w14:paraId="4C862DC7" w14:textId="77777777" w:rsidR="00CD7AC9" w:rsidRPr="007A2D72" w:rsidRDefault="00CD7AC9" w:rsidP="00494B2C">
      <w:pPr>
        <w:pStyle w:val="BodyText"/>
        <w:ind w:left="360" w:hanging="360"/>
        <w:contextualSpacing/>
        <w:jc w:val="left"/>
      </w:pPr>
    </w:p>
    <w:p w14:paraId="52971B16" w14:textId="7D808303" w:rsidR="00CD7AC9" w:rsidRPr="007A2D72" w:rsidRDefault="00BD5E4A" w:rsidP="00CA5682">
      <w:pPr>
        <w:pStyle w:val="ListParagraph"/>
        <w:numPr>
          <w:ilvl w:val="0"/>
          <w:numId w:val="39"/>
        </w:numPr>
        <w:ind w:left="360" w:hanging="360"/>
        <w:contextualSpacing/>
        <w:jc w:val="both"/>
        <w:rPr>
          <w:sz w:val="28"/>
          <w:szCs w:val="28"/>
        </w:rPr>
      </w:pPr>
      <w:r w:rsidRPr="007A2D72">
        <w:rPr>
          <w:sz w:val="28"/>
          <w:szCs w:val="28"/>
        </w:rPr>
        <w:t>Autoritetet dhe entet kont</w:t>
      </w:r>
      <w:r w:rsidR="00585805">
        <w:rPr>
          <w:sz w:val="28"/>
          <w:szCs w:val="28"/>
        </w:rPr>
        <w:t>r</w:t>
      </w:r>
      <w:r w:rsidRPr="007A2D72">
        <w:rPr>
          <w:sz w:val="28"/>
          <w:szCs w:val="28"/>
        </w:rPr>
        <w:t>aktu</w:t>
      </w:r>
      <w:r w:rsidR="00912371" w:rsidRPr="007A2D72">
        <w:rPr>
          <w:sz w:val="28"/>
          <w:szCs w:val="28"/>
        </w:rPr>
        <w:t>ese mund të vendosin të mos e s</w:t>
      </w:r>
      <w:r w:rsidR="00AD6A76" w:rsidRPr="007A2D72">
        <w:rPr>
          <w:sz w:val="28"/>
          <w:szCs w:val="28"/>
        </w:rPr>
        <w:t>h</w:t>
      </w:r>
      <w:r w:rsidRPr="007A2D72">
        <w:rPr>
          <w:sz w:val="28"/>
          <w:szCs w:val="28"/>
        </w:rPr>
        <w:t>kualifikojnë operatorin ekonomik, pavarësisht parashikimeve të pikave 4, 5 e 6 të këtij neni, për arsye thelbësore që lidhen me interesin publik, si shëndeti publik ose mbrojtja e mjedisit.</w:t>
      </w:r>
      <w:r w:rsidR="002F7BF4" w:rsidRPr="007A2D72">
        <w:rPr>
          <w:sz w:val="28"/>
          <w:szCs w:val="28"/>
        </w:rPr>
        <w:t xml:space="preserve">  </w:t>
      </w:r>
    </w:p>
    <w:p w14:paraId="6EBE82BD" w14:textId="77777777" w:rsidR="002F7BF4" w:rsidRPr="007A2D72" w:rsidRDefault="002F7BF4" w:rsidP="002F7BF4">
      <w:pPr>
        <w:pStyle w:val="ListParagraph"/>
        <w:ind w:left="360" w:firstLine="0"/>
        <w:contextualSpacing/>
        <w:jc w:val="right"/>
        <w:rPr>
          <w:sz w:val="28"/>
          <w:szCs w:val="28"/>
        </w:rPr>
      </w:pPr>
    </w:p>
    <w:p w14:paraId="6226E088" w14:textId="462EF77C" w:rsidR="00CD7AC9" w:rsidRPr="007A2D72" w:rsidRDefault="00BD5E4A" w:rsidP="00CA5682">
      <w:pPr>
        <w:pStyle w:val="ListParagraph"/>
        <w:numPr>
          <w:ilvl w:val="0"/>
          <w:numId w:val="39"/>
        </w:numPr>
        <w:ind w:left="360" w:hanging="360"/>
        <w:contextualSpacing/>
        <w:jc w:val="both"/>
        <w:rPr>
          <w:sz w:val="28"/>
          <w:szCs w:val="28"/>
        </w:rPr>
      </w:pPr>
      <w:r w:rsidRPr="007A2D72">
        <w:rPr>
          <w:sz w:val="28"/>
          <w:szCs w:val="28"/>
        </w:rPr>
        <w:t>Autoritetet dhe entet kont</w:t>
      </w:r>
      <w:r w:rsidR="00585805">
        <w:rPr>
          <w:sz w:val="28"/>
          <w:szCs w:val="28"/>
        </w:rPr>
        <w:t>r</w:t>
      </w:r>
      <w:r w:rsidRPr="007A2D72">
        <w:rPr>
          <w:sz w:val="28"/>
          <w:szCs w:val="28"/>
        </w:rPr>
        <w:t>aktuese mund të s</w:t>
      </w:r>
      <w:r w:rsidR="00AD0DEB" w:rsidRPr="007A2D72">
        <w:rPr>
          <w:sz w:val="28"/>
          <w:szCs w:val="28"/>
        </w:rPr>
        <w:t>h</w:t>
      </w:r>
      <w:r w:rsidRPr="007A2D72">
        <w:rPr>
          <w:sz w:val="28"/>
          <w:szCs w:val="28"/>
        </w:rPr>
        <w:t>kualifikojnë nga pjesëmarrja në një procedurë të dhënies me koncesion çdo operator ekonomik</w:t>
      </w:r>
      <w:r w:rsidR="00AD0DEB" w:rsidRPr="007A2D72">
        <w:rPr>
          <w:sz w:val="28"/>
          <w:szCs w:val="28"/>
        </w:rPr>
        <w:t>,</w:t>
      </w:r>
      <w:r w:rsidRPr="007A2D72">
        <w:rPr>
          <w:sz w:val="28"/>
          <w:szCs w:val="28"/>
        </w:rPr>
        <w:t xml:space="preserve"> nëse plotësohet një nga kushtet e mëposhtme:</w:t>
      </w:r>
    </w:p>
    <w:p w14:paraId="420822F4" w14:textId="77777777" w:rsidR="00AD6A76" w:rsidRPr="007A2D72" w:rsidRDefault="00AD6A76" w:rsidP="00494B2C">
      <w:pPr>
        <w:pStyle w:val="ListParagraph"/>
        <w:ind w:left="360" w:firstLine="0"/>
        <w:contextualSpacing/>
        <w:jc w:val="right"/>
        <w:rPr>
          <w:sz w:val="28"/>
          <w:szCs w:val="28"/>
        </w:rPr>
      </w:pPr>
    </w:p>
    <w:p w14:paraId="0880B0AE" w14:textId="77777777" w:rsidR="00CD7AC9" w:rsidRPr="007A2D72" w:rsidRDefault="00BD5E4A" w:rsidP="00494B2C">
      <w:pPr>
        <w:pStyle w:val="ListParagraph"/>
        <w:numPr>
          <w:ilvl w:val="1"/>
          <w:numId w:val="39"/>
        </w:numPr>
        <w:ind w:left="720" w:hanging="360"/>
        <w:contextualSpacing/>
        <w:rPr>
          <w:sz w:val="28"/>
          <w:szCs w:val="28"/>
        </w:rPr>
      </w:pPr>
      <w:r w:rsidRPr="007A2D72">
        <w:rPr>
          <w:sz w:val="28"/>
          <w:szCs w:val="28"/>
        </w:rPr>
        <w:t>Kur mund të demonstrojë me çdo mjet të përshtatshëm çdo shkelje të detyrimeve të zbatueshme të përmendura në pikën 4, të nenit 31, të këtij ligji;</w:t>
      </w:r>
    </w:p>
    <w:p w14:paraId="4C06AC92" w14:textId="77777777" w:rsidR="00CD7AC9" w:rsidRPr="007A2D72" w:rsidRDefault="00BD5E4A" w:rsidP="00AD0DEB">
      <w:pPr>
        <w:pStyle w:val="ListParagraph"/>
        <w:numPr>
          <w:ilvl w:val="1"/>
          <w:numId w:val="39"/>
        </w:numPr>
        <w:ind w:left="720" w:hanging="360"/>
        <w:contextualSpacing/>
        <w:rPr>
          <w:sz w:val="28"/>
          <w:szCs w:val="28"/>
        </w:rPr>
      </w:pPr>
      <w:r w:rsidRPr="007A2D72">
        <w:rPr>
          <w:sz w:val="28"/>
          <w:szCs w:val="28"/>
        </w:rPr>
        <w:t xml:space="preserve">Kur operatori ekonomik ka falimentuar ose është subjekt i procedurave të falimentimit ose mbylljes, kur </w:t>
      </w:r>
      <w:proofErr w:type="spellStart"/>
      <w:r w:rsidRPr="007A2D72">
        <w:rPr>
          <w:sz w:val="28"/>
          <w:szCs w:val="28"/>
        </w:rPr>
        <w:t>asetet</w:t>
      </w:r>
      <w:proofErr w:type="spellEnd"/>
      <w:r w:rsidRPr="007A2D72">
        <w:rPr>
          <w:sz w:val="28"/>
          <w:szCs w:val="28"/>
        </w:rPr>
        <w:t xml:space="preserve"> e tij administrohen nga një administrator falimentimi ose nga gjykata, kur është në marrëveshje me kreditorët, kur aktivitetet e tij të biznesit janë pezulluar ose është në çdo situatë analoge, që rrjedh nga një procedurë e ngjashme, në zbatim të legjislacionit në fuqi.</w:t>
      </w:r>
    </w:p>
    <w:p w14:paraId="37174112" w14:textId="48FDE1D8" w:rsidR="00CD7AC9" w:rsidRPr="007A2D72" w:rsidRDefault="00BD5E4A" w:rsidP="00494B2C">
      <w:pPr>
        <w:pStyle w:val="BodyText"/>
        <w:ind w:left="720"/>
        <w:contextualSpacing/>
      </w:pPr>
      <w:r w:rsidRPr="007A2D72">
        <w:t>Autoriteti ose enti kontraktues mund të vendosë të mos s</w:t>
      </w:r>
      <w:r w:rsidR="00AD0DEB" w:rsidRPr="007A2D72">
        <w:t>h</w:t>
      </w:r>
      <w:r w:rsidRPr="007A2D72">
        <w:t>kualifikojë një operator ekonomik, i cili është në një nga situatat e mësipërme, kur krijon bindjen se operatori ekonomik në fjalë do të jetë në gjendje të realizojë kontratën, duke marrë parasysh legjislacionin në fuqi dhe masat për vazhdimin e aktivitetit në rastin e këtyre situatave</w:t>
      </w:r>
      <w:r w:rsidR="00AD0DEB" w:rsidRPr="007A2D72">
        <w:t>.</w:t>
      </w:r>
    </w:p>
    <w:p w14:paraId="122815D3" w14:textId="4ECDF862" w:rsidR="00CD7AC9" w:rsidRPr="007A2D72" w:rsidRDefault="00BD5E4A" w:rsidP="00494B2C">
      <w:pPr>
        <w:pStyle w:val="ListParagraph"/>
        <w:numPr>
          <w:ilvl w:val="1"/>
          <w:numId w:val="39"/>
        </w:numPr>
        <w:ind w:left="720" w:hanging="360"/>
        <w:contextualSpacing/>
        <w:rPr>
          <w:sz w:val="28"/>
          <w:szCs w:val="28"/>
        </w:rPr>
      </w:pPr>
      <w:r w:rsidRPr="007A2D72">
        <w:rPr>
          <w:sz w:val="28"/>
          <w:szCs w:val="28"/>
        </w:rPr>
        <w:t xml:space="preserve">Kur autoriteti kontraktues mund të demonstrojë me çdo mjet të përshtatshëm se operatori ekonomik është shpallur fajtor për një shkelje të rëndë profesionale, </w:t>
      </w:r>
      <w:r w:rsidR="00AD0DEB" w:rsidRPr="007A2D72">
        <w:rPr>
          <w:sz w:val="28"/>
          <w:szCs w:val="28"/>
        </w:rPr>
        <w:t>çka</w:t>
      </w:r>
      <w:r w:rsidRPr="007A2D72">
        <w:rPr>
          <w:sz w:val="28"/>
          <w:szCs w:val="28"/>
        </w:rPr>
        <w:t xml:space="preserve"> e vë në dyshim integritetin e tij;</w:t>
      </w:r>
    </w:p>
    <w:p w14:paraId="26DA01AB" w14:textId="77777777" w:rsidR="00CD7AC9" w:rsidRPr="007A2D72" w:rsidRDefault="00BD5E4A" w:rsidP="00494B2C">
      <w:pPr>
        <w:pStyle w:val="BodyText"/>
        <w:ind w:left="720" w:hanging="360"/>
        <w:contextualSpacing/>
      </w:pPr>
      <w:r w:rsidRPr="007A2D72">
        <w:t>ç) Operatori ekonomik ndodhet në kushtet e konfliktit të interesit, sipas parashikimeve të legjislacionit në fuqi, që nuk mund të korrigjohet në mënyrë të efektshme me ndonjë masë tjetër;</w:t>
      </w:r>
    </w:p>
    <w:p w14:paraId="147EB193" w14:textId="77777777" w:rsidR="00CD7AC9" w:rsidRPr="007A2D72" w:rsidRDefault="00BD5E4A" w:rsidP="00494B2C">
      <w:pPr>
        <w:pStyle w:val="ListParagraph"/>
        <w:numPr>
          <w:ilvl w:val="1"/>
          <w:numId w:val="39"/>
        </w:numPr>
        <w:ind w:left="720" w:hanging="360"/>
        <w:contextualSpacing/>
        <w:rPr>
          <w:sz w:val="28"/>
          <w:szCs w:val="28"/>
        </w:rPr>
      </w:pPr>
      <w:r w:rsidRPr="007A2D72">
        <w:rPr>
          <w:sz w:val="28"/>
          <w:szCs w:val="28"/>
        </w:rPr>
        <w:t>Autoriteti ose enti kontraktues provon se operatori ekonomik ka lidhur marrëveshje me operatorë ekonomikë të tjerë, që kanë si qëllim të shtrembërojnë konkurrencën;</w:t>
      </w:r>
    </w:p>
    <w:p w14:paraId="5B6F0D92" w14:textId="014FE8B8" w:rsidR="00CD7AC9" w:rsidRPr="007A2D72" w:rsidRDefault="00BD5E4A" w:rsidP="00494B2C">
      <w:pPr>
        <w:pStyle w:val="BodyText"/>
        <w:ind w:left="720" w:hanging="450"/>
        <w:contextualSpacing/>
      </w:pPr>
      <w:r w:rsidRPr="007A2D72">
        <w:lastRenderedPageBreak/>
        <w:t>dh</w:t>
      </w:r>
      <w:r w:rsidR="00AD0DEB" w:rsidRPr="007A2D72">
        <w:t>)</w:t>
      </w:r>
      <w:r w:rsidR="00AD0DEB" w:rsidRPr="007A2D72">
        <w:tab/>
      </w:r>
      <w:r w:rsidRPr="007A2D72">
        <w:t xml:space="preserve">Kur operatori ekonomik ka shfaqur mangësi të konsiderueshme ose të vazhdueshme në përmbushjen e një kushti thelbësor në një kontratë të mëparshme publike me një autoritet ose ent kontraktues, siç përcaktohet në këtë ligj ose në ligjin e prokurimit publik, që ka çuar në përfundimin e parakohshëm të asaj kontrate të mëparshme, dëmshpërblime ose </w:t>
      </w:r>
      <w:proofErr w:type="spellStart"/>
      <w:r w:rsidRPr="007A2D72">
        <w:t>penalitete</w:t>
      </w:r>
      <w:proofErr w:type="spellEnd"/>
      <w:r w:rsidRPr="007A2D72">
        <w:t xml:space="preserve"> të tjera të ngjashme;</w:t>
      </w:r>
    </w:p>
    <w:p w14:paraId="4E688A95" w14:textId="77777777" w:rsidR="00CD7AC9" w:rsidRPr="007A2D72" w:rsidRDefault="00BD5E4A" w:rsidP="00494B2C">
      <w:pPr>
        <w:pStyle w:val="ListParagraph"/>
        <w:numPr>
          <w:ilvl w:val="1"/>
          <w:numId w:val="39"/>
        </w:numPr>
        <w:ind w:left="720" w:hanging="360"/>
        <w:contextualSpacing/>
        <w:rPr>
          <w:sz w:val="28"/>
          <w:szCs w:val="28"/>
        </w:rPr>
      </w:pPr>
      <w:r w:rsidRPr="007A2D72">
        <w:rPr>
          <w:sz w:val="28"/>
          <w:szCs w:val="28"/>
        </w:rPr>
        <w:t>Operatori ekonomik ka paraqitur deklarata të rreme në dhënien e informacionit të kërkuar për të vërtetuar mungesën e arsyeve për shkualifikim ose për plotësimin e kritereve të përzgjedhjes, ka fshehur një informacion të tillë ose nuk është në gjendje të dorëzojë dokumentet provuese, sipas kërkesave të përcaktuara në dokumentet e tenderit;</w:t>
      </w:r>
    </w:p>
    <w:p w14:paraId="1B99493A" w14:textId="1CAE8D59" w:rsidR="00CD7AC9" w:rsidRPr="007A2D72" w:rsidRDefault="00BD5E4A" w:rsidP="00494B2C">
      <w:pPr>
        <w:pStyle w:val="BodyText"/>
        <w:ind w:left="720" w:hanging="360"/>
        <w:contextualSpacing/>
      </w:pPr>
      <w:r w:rsidRPr="007A2D72">
        <w:t xml:space="preserve">ë) </w:t>
      </w:r>
      <w:r w:rsidR="008833D0" w:rsidRPr="007A2D72">
        <w:tab/>
      </w:r>
      <w:r w:rsidRPr="007A2D72">
        <w:t xml:space="preserve">Kur operatori ekonomik ka marrë përsipër të ndikojë në mënyrë të padrejtë në procesin e vendimmarrjes së autoritetit ose </w:t>
      </w:r>
      <w:r w:rsidR="008833D0" w:rsidRPr="007A2D72">
        <w:t xml:space="preserve">të </w:t>
      </w:r>
      <w:r w:rsidRPr="007A2D72">
        <w:t xml:space="preserve">entit kontraktues, për të marrë informacion </w:t>
      </w:r>
      <w:proofErr w:type="spellStart"/>
      <w:r w:rsidRPr="007A2D72">
        <w:t>konfidencial</w:t>
      </w:r>
      <w:proofErr w:type="spellEnd"/>
      <w:r w:rsidRPr="007A2D72">
        <w:t>, që mund t’i japë atij avantazhe të padrejta në procedurën e dhënies së koncesionit ose të japë nga pakujdesia informacione të gabuara</w:t>
      </w:r>
      <w:r w:rsidR="003B3C8D" w:rsidRPr="007A2D72">
        <w:t>,</w:t>
      </w:r>
      <w:r w:rsidRPr="007A2D72">
        <w:t xml:space="preserve"> që mund të kenë një ndikim domethënës në vendimet në lidhje me përjashtimin, përzgjedhjen ose dhënien e kontratës së koncesionit;</w:t>
      </w:r>
    </w:p>
    <w:p w14:paraId="629AFA67" w14:textId="1DAA7F61" w:rsidR="00CD7AC9" w:rsidRPr="007A2D72" w:rsidRDefault="00BD5E4A" w:rsidP="00494B2C">
      <w:pPr>
        <w:pStyle w:val="ListParagraph"/>
        <w:numPr>
          <w:ilvl w:val="1"/>
          <w:numId w:val="39"/>
        </w:numPr>
        <w:ind w:left="720" w:hanging="360"/>
        <w:contextualSpacing/>
        <w:rPr>
          <w:sz w:val="28"/>
          <w:szCs w:val="28"/>
        </w:rPr>
      </w:pPr>
      <w:r w:rsidRPr="007A2D72">
        <w:rPr>
          <w:sz w:val="28"/>
          <w:szCs w:val="28"/>
        </w:rPr>
        <w:t>Operatori ekonomik nuk ka regjistruar pronarët përfitues në regjistrin e pronarëve përfitues, sipas parashikimeve të legjislacionit në fuqi.</w:t>
      </w:r>
      <w:r w:rsidR="002F7BF4" w:rsidRPr="007A2D72">
        <w:rPr>
          <w:sz w:val="28"/>
          <w:szCs w:val="28"/>
        </w:rPr>
        <w:t xml:space="preserve"> </w:t>
      </w:r>
    </w:p>
    <w:p w14:paraId="10A38840" w14:textId="77777777" w:rsidR="002F7BF4" w:rsidRPr="007A2D72" w:rsidRDefault="002F7BF4" w:rsidP="002F7BF4">
      <w:pPr>
        <w:pStyle w:val="ListParagraph"/>
        <w:ind w:left="720" w:firstLine="0"/>
        <w:contextualSpacing/>
        <w:jc w:val="right"/>
        <w:rPr>
          <w:sz w:val="28"/>
          <w:szCs w:val="28"/>
        </w:rPr>
      </w:pPr>
    </w:p>
    <w:p w14:paraId="07395933" w14:textId="12D93162" w:rsidR="00CD7AC9" w:rsidRPr="007A2D72" w:rsidRDefault="00BD5E4A" w:rsidP="00494B2C">
      <w:pPr>
        <w:pStyle w:val="ListParagraph"/>
        <w:numPr>
          <w:ilvl w:val="0"/>
          <w:numId w:val="39"/>
        </w:numPr>
        <w:ind w:left="360" w:hanging="360"/>
        <w:contextualSpacing/>
        <w:jc w:val="both"/>
        <w:rPr>
          <w:sz w:val="28"/>
          <w:szCs w:val="28"/>
        </w:rPr>
      </w:pPr>
      <w:r w:rsidRPr="007A2D72">
        <w:rPr>
          <w:sz w:val="28"/>
          <w:szCs w:val="28"/>
        </w:rPr>
        <w:t>Autoritetet dhe entet kont</w:t>
      </w:r>
      <w:r w:rsidR="00585805">
        <w:rPr>
          <w:sz w:val="28"/>
          <w:szCs w:val="28"/>
        </w:rPr>
        <w:t>r</w:t>
      </w:r>
      <w:r w:rsidRPr="007A2D72">
        <w:rPr>
          <w:sz w:val="28"/>
          <w:szCs w:val="28"/>
        </w:rPr>
        <w:t>aktuese shkualifikojnë një operator ekonomik në çdo kohë gjatë zhvillimit të procedurës kur rezulton se operatori ekonomik në fjalë, për shkak të veprimeve të kryera ose të mosveprimeve përpara ose gjatë zhvillimit të procedurës, ndodhet në një nga situatat e parashikuara në pikat 4 dhe 6</w:t>
      </w:r>
      <w:r w:rsidR="008A5010" w:rsidRPr="007A2D72">
        <w:rPr>
          <w:sz w:val="28"/>
          <w:szCs w:val="28"/>
        </w:rPr>
        <w:t xml:space="preserve"> </w:t>
      </w:r>
      <w:r w:rsidRPr="007A2D72">
        <w:rPr>
          <w:sz w:val="28"/>
          <w:szCs w:val="28"/>
        </w:rPr>
        <w:t>të këtij neni.</w:t>
      </w:r>
    </w:p>
    <w:p w14:paraId="3E1FA8F5" w14:textId="77777777" w:rsidR="00CD7AC9" w:rsidRPr="007A2D72" w:rsidRDefault="00CD7AC9" w:rsidP="00494B2C">
      <w:pPr>
        <w:pStyle w:val="BodyText"/>
        <w:ind w:left="360" w:hanging="360"/>
        <w:contextualSpacing/>
        <w:jc w:val="left"/>
      </w:pPr>
    </w:p>
    <w:p w14:paraId="5FA19804" w14:textId="31482E35" w:rsidR="00CD7AC9" w:rsidRPr="007A2D72" w:rsidRDefault="00BD5E4A" w:rsidP="00494B2C">
      <w:pPr>
        <w:pStyle w:val="ListParagraph"/>
        <w:numPr>
          <w:ilvl w:val="0"/>
          <w:numId w:val="39"/>
        </w:numPr>
        <w:ind w:left="360" w:hanging="450"/>
        <w:contextualSpacing/>
        <w:jc w:val="both"/>
        <w:rPr>
          <w:sz w:val="28"/>
          <w:szCs w:val="28"/>
        </w:rPr>
      </w:pPr>
      <w:r w:rsidRPr="007A2D72">
        <w:rPr>
          <w:sz w:val="28"/>
          <w:szCs w:val="28"/>
        </w:rPr>
        <w:t>Autoritetet dhe entet kont</w:t>
      </w:r>
      <w:r w:rsidR="00585805">
        <w:rPr>
          <w:sz w:val="28"/>
          <w:szCs w:val="28"/>
        </w:rPr>
        <w:t>r</w:t>
      </w:r>
      <w:r w:rsidRPr="007A2D72">
        <w:rPr>
          <w:sz w:val="28"/>
          <w:szCs w:val="28"/>
        </w:rPr>
        <w:t>aktuese s</w:t>
      </w:r>
      <w:r w:rsidR="00CF1834" w:rsidRPr="007A2D72">
        <w:rPr>
          <w:sz w:val="28"/>
          <w:szCs w:val="28"/>
        </w:rPr>
        <w:t>h</w:t>
      </w:r>
      <w:r w:rsidRPr="007A2D72">
        <w:rPr>
          <w:sz w:val="28"/>
          <w:szCs w:val="28"/>
        </w:rPr>
        <w:t>kualifikojnë një operator ekonomik në çdo kohë gjatë zhvillimit të procedurës, kur rezulton se operatori ekonomik në fjalë, për shkak të veprimeve të kryera ose të mosveprimeve përpara ose gjatë zhvillimit të procedurës, ndodhet në një nga situatat e parashikuara në pikën 8 të këtij neni.</w:t>
      </w:r>
    </w:p>
    <w:p w14:paraId="5551C990" w14:textId="77777777" w:rsidR="00CD7AC9" w:rsidRPr="007A2D72" w:rsidRDefault="00CD7AC9" w:rsidP="00494B2C">
      <w:pPr>
        <w:pStyle w:val="BodyText"/>
        <w:ind w:left="360" w:hanging="450"/>
        <w:contextualSpacing/>
        <w:jc w:val="left"/>
      </w:pPr>
    </w:p>
    <w:p w14:paraId="3DAE79AC" w14:textId="68231C33" w:rsidR="00CD7AC9" w:rsidRPr="007A2D72" w:rsidRDefault="00BD5E4A" w:rsidP="00494B2C">
      <w:pPr>
        <w:pStyle w:val="ListParagraph"/>
        <w:numPr>
          <w:ilvl w:val="0"/>
          <w:numId w:val="39"/>
        </w:numPr>
        <w:ind w:left="360" w:hanging="450"/>
        <w:contextualSpacing/>
        <w:jc w:val="both"/>
        <w:rPr>
          <w:sz w:val="28"/>
          <w:szCs w:val="28"/>
        </w:rPr>
      </w:pPr>
      <w:r w:rsidRPr="007A2D72">
        <w:rPr>
          <w:sz w:val="28"/>
          <w:szCs w:val="28"/>
        </w:rPr>
        <w:t>Operatori ekonomik, që ndodhet në një nga kushtet e s</w:t>
      </w:r>
      <w:r w:rsidR="00ED4DF6" w:rsidRPr="007A2D72">
        <w:rPr>
          <w:sz w:val="28"/>
          <w:szCs w:val="28"/>
        </w:rPr>
        <w:t>h</w:t>
      </w:r>
      <w:r w:rsidRPr="007A2D72">
        <w:rPr>
          <w:sz w:val="28"/>
          <w:szCs w:val="28"/>
        </w:rPr>
        <w:t>kualifikimit të parashikuara në pikat 4 dhe 8, të këtij neni, mund të paraqesë prova për të vërtetuar se masat e marra prej tij janë të mjaftueshme për të treguar besueshmërinë e tij, pavarësisht ekzistencës së kushteve për s</w:t>
      </w:r>
      <w:r w:rsidR="00ED4DF6" w:rsidRPr="007A2D72">
        <w:rPr>
          <w:sz w:val="28"/>
          <w:szCs w:val="28"/>
        </w:rPr>
        <w:t>h</w:t>
      </w:r>
      <w:r w:rsidRPr="007A2D72">
        <w:rPr>
          <w:sz w:val="28"/>
          <w:szCs w:val="28"/>
        </w:rPr>
        <w:t>kualifikim. Për këtë qëllim, operatori ekonomik duhet të provojë që ka paguar apo ka marrë angazhim të paguajë kompensim për çdo dëm të shkaktuar si pasojë e kryerjes së një vepre penale apo shkeljeje ligjore, që ka sqaruar faktet dhe rrethanat në mënyrë gjithëpërfshirëse</w:t>
      </w:r>
      <w:r w:rsidR="00F31CAC" w:rsidRPr="007A2D72">
        <w:rPr>
          <w:sz w:val="28"/>
          <w:szCs w:val="28"/>
        </w:rPr>
        <w:t xml:space="preserve">, </w:t>
      </w:r>
      <w:r w:rsidRPr="007A2D72">
        <w:rPr>
          <w:sz w:val="28"/>
          <w:szCs w:val="28"/>
        </w:rPr>
        <w:t xml:space="preserve">duke bashkëpunuar me autoritetet hetimore dhe që ka marrë masa konkrete organizative dhe për personelin, të përshtatshme për parandalimin e veprave penale apo shkeljeve të tjera. Masat e marra nga </w:t>
      </w:r>
      <w:r w:rsidRPr="007A2D72">
        <w:rPr>
          <w:sz w:val="28"/>
          <w:szCs w:val="28"/>
        </w:rPr>
        <w:lastRenderedPageBreak/>
        <w:t>operatori ekonomik duhet të vlerësohen duke marrë parasysh rëndësinë dhe rrethanat e posaçme të veprës penale apo të shkeljes. Nëse masat e marra konsiderohen të pamjaftueshme, operatorit ekonomik i jepen arsyet për një vendim të tillë.</w:t>
      </w:r>
    </w:p>
    <w:p w14:paraId="697E8596" w14:textId="77777777" w:rsidR="00CD7AC9" w:rsidRPr="007A2D72" w:rsidRDefault="00CD7AC9" w:rsidP="00494B2C">
      <w:pPr>
        <w:pStyle w:val="BodyText"/>
        <w:ind w:left="360" w:hanging="450"/>
        <w:contextualSpacing/>
        <w:jc w:val="left"/>
      </w:pPr>
    </w:p>
    <w:p w14:paraId="35D7BDFC" w14:textId="120FEC35" w:rsidR="00CD7AC9" w:rsidRPr="007A2D72" w:rsidRDefault="00BD5E4A" w:rsidP="00494B2C">
      <w:pPr>
        <w:pStyle w:val="ListParagraph"/>
        <w:numPr>
          <w:ilvl w:val="0"/>
          <w:numId w:val="39"/>
        </w:numPr>
        <w:ind w:left="360" w:hanging="450"/>
        <w:contextualSpacing/>
        <w:jc w:val="both"/>
        <w:rPr>
          <w:sz w:val="28"/>
          <w:szCs w:val="28"/>
        </w:rPr>
      </w:pPr>
      <w:r w:rsidRPr="007A2D72">
        <w:rPr>
          <w:sz w:val="28"/>
          <w:szCs w:val="28"/>
        </w:rPr>
        <w:t>Operatori ekonomik i përjashtuar me vendim përfundimtar nga e drejta për të fituar kontratat e prokurimit publik, koncesionit dhe ankandit publik nuk ka të drejtë të përdorë mundësinë e parashikuar në pikën 11, të këtij neni, gjatë periudhës së përcaktuar të përjashtimit.</w:t>
      </w:r>
    </w:p>
    <w:p w14:paraId="30A03501" w14:textId="77777777" w:rsidR="00CD7AC9" w:rsidRPr="007A2D72" w:rsidRDefault="00CD7AC9" w:rsidP="00494B2C">
      <w:pPr>
        <w:pStyle w:val="BodyText"/>
        <w:ind w:left="0" w:hanging="450"/>
        <w:contextualSpacing/>
        <w:jc w:val="left"/>
      </w:pPr>
    </w:p>
    <w:p w14:paraId="0D1E33A5" w14:textId="77777777" w:rsidR="00CD7AC9" w:rsidRPr="007A2D72" w:rsidRDefault="00BD5E4A" w:rsidP="002C420E">
      <w:pPr>
        <w:pStyle w:val="Heading2"/>
        <w:ind w:left="0"/>
        <w:contextualSpacing/>
      </w:pPr>
      <w:r w:rsidRPr="007A2D72">
        <w:t>Neni 39</w:t>
      </w:r>
    </w:p>
    <w:p w14:paraId="5AAFF0F8" w14:textId="77777777" w:rsidR="00CD7AC9" w:rsidRPr="007A2D72" w:rsidRDefault="00BD5E4A" w:rsidP="002C420E">
      <w:pPr>
        <w:contextualSpacing/>
        <w:jc w:val="center"/>
        <w:rPr>
          <w:b/>
          <w:sz w:val="28"/>
          <w:szCs w:val="28"/>
        </w:rPr>
      </w:pPr>
      <w:r w:rsidRPr="007A2D72">
        <w:rPr>
          <w:b/>
          <w:sz w:val="28"/>
          <w:szCs w:val="28"/>
        </w:rPr>
        <w:t>Afatet kohore për paraqitjen e ofertave dhe të kërkesave për pjesëmarrje</w:t>
      </w:r>
    </w:p>
    <w:p w14:paraId="156900AC" w14:textId="77777777" w:rsidR="00D11095" w:rsidRPr="007A2D72" w:rsidRDefault="00D11095" w:rsidP="002C420E">
      <w:pPr>
        <w:contextualSpacing/>
        <w:jc w:val="center"/>
        <w:rPr>
          <w:b/>
          <w:sz w:val="28"/>
          <w:szCs w:val="28"/>
        </w:rPr>
      </w:pPr>
    </w:p>
    <w:p w14:paraId="2ABC447E" w14:textId="77777777" w:rsidR="00CD7AC9" w:rsidRPr="007A2D72" w:rsidRDefault="00BD5E4A" w:rsidP="00494B2C">
      <w:pPr>
        <w:pStyle w:val="ListParagraph"/>
        <w:numPr>
          <w:ilvl w:val="0"/>
          <w:numId w:val="38"/>
        </w:numPr>
        <w:ind w:left="360" w:hanging="360"/>
        <w:contextualSpacing/>
        <w:rPr>
          <w:sz w:val="28"/>
          <w:szCs w:val="28"/>
        </w:rPr>
      </w:pPr>
      <w:r w:rsidRPr="007A2D72">
        <w:rPr>
          <w:sz w:val="28"/>
          <w:szCs w:val="28"/>
        </w:rPr>
        <w:t xml:space="preserve">Gjatë përcaktimit të afateve kohore për pranimin e ofertave ose të kërkesave për pjesëmarrje, autoritetet ose entet kontraktuese marrin parasysh në veçanti </w:t>
      </w:r>
      <w:proofErr w:type="spellStart"/>
      <w:r w:rsidRPr="007A2D72">
        <w:rPr>
          <w:sz w:val="28"/>
          <w:szCs w:val="28"/>
        </w:rPr>
        <w:t>kompleksitetin</w:t>
      </w:r>
      <w:proofErr w:type="spellEnd"/>
      <w:r w:rsidRPr="007A2D72">
        <w:rPr>
          <w:sz w:val="28"/>
          <w:szCs w:val="28"/>
        </w:rPr>
        <w:t xml:space="preserve"> e kontratës dhe kohën e nevojshme për hartimin e tyre, pa cenuar afatet minimale kohore të përcaktuara në këtë nen.</w:t>
      </w:r>
    </w:p>
    <w:p w14:paraId="139C6CEB" w14:textId="77777777" w:rsidR="00CD7AC9" w:rsidRPr="007A2D72" w:rsidRDefault="00CD7AC9" w:rsidP="00494B2C">
      <w:pPr>
        <w:pStyle w:val="BodyText"/>
        <w:ind w:left="360" w:hanging="360"/>
        <w:contextualSpacing/>
        <w:jc w:val="left"/>
      </w:pPr>
    </w:p>
    <w:p w14:paraId="5319CA71" w14:textId="0E85C966" w:rsidR="00CD7AC9" w:rsidRPr="007A2D72" w:rsidRDefault="00BD5E4A" w:rsidP="00494B2C">
      <w:pPr>
        <w:pStyle w:val="ListParagraph"/>
        <w:numPr>
          <w:ilvl w:val="0"/>
          <w:numId w:val="38"/>
        </w:numPr>
        <w:ind w:left="360" w:hanging="360"/>
        <w:contextualSpacing/>
        <w:rPr>
          <w:sz w:val="28"/>
          <w:szCs w:val="28"/>
        </w:rPr>
      </w:pPr>
      <w:r w:rsidRPr="007A2D72">
        <w:rPr>
          <w:sz w:val="28"/>
          <w:szCs w:val="28"/>
        </w:rPr>
        <w:t>Kur kërkesat për pjesëmarrje ose ofertat mund të bëhen vetëm pas një vizite në kantier ose pas shqyrtimit në vend të dokumenteve që mbështesin dokumentet e tenderit, afatet kohore vendosen në mënyrë të tillë që të gjithë operatorët ekonomikë të interesuar të mund të kenë marrë dijeni për të gjithë informacionin e nevojshëm për të përgatitur kërkesat për pjesëmarrje ose</w:t>
      </w:r>
      <w:r w:rsidR="00700947" w:rsidRPr="007A2D72">
        <w:rPr>
          <w:sz w:val="28"/>
          <w:szCs w:val="28"/>
        </w:rPr>
        <w:t xml:space="preserve"> </w:t>
      </w:r>
      <w:r w:rsidR="002F7BF4" w:rsidRPr="007A2D72">
        <w:rPr>
          <w:sz w:val="28"/>
          <w:szCs w:val="28"/>
        </w:rPr>
        <w:t xml:space="preserve"> </w:t>
      </w:r>
      <w:r w:rsidRPr="007A2D72">
        <w:rPr>
          <w:sz w:val="28"/>
          <w:szCs w:val="28"/>
        </w:rPr>
        <w:t>ofertat dhe, në çdo rast, afatet janë më të gjata se afatet minimale kohore të përcaktuara në pikat 3 dhe 4 të këtij neni.</w:t>
      </w:r>
    </w:p>
    <w:p w14:paraId="479B3801" w14:textId="77777777" w:rsidR="00A6355A" w:rsidRPr="007A2D72" w:rsidRDefault="00A6355A" w:rsidP="00494B2C">
      <w:pPr>
        <w:pStyle w:val="BodyText"/>
        <w:ind w:left="360" w:hanging="360"/>
        <w:contextualSpacing/>
      </w:pPr>
    </w:p>
    <w:p w14:paraId="1F782F76" w14:textId="75180BD1" w:rsidR="00CD7AC9" w:rsidRPr="007A2D72" w:rsidRDefault="00BD5E4A" w:rsidP="00494B2C">
      <w:pPr>
        <w:pStyle w:val="ListParagraph"/>
        <w:numPr>
          <w:ilvl w:val="0"/>
          <w:numId w:val="38"/>
        </w:numPr>
        <w:ind w:left="360" w:hanging="360"/>
        <w:contextualSpacing/>
        <w:rPr>
          <w:sz w:val="28"/>
          <w:szCs w:val="28"/>
        </w:rPr>
      </w:pPr>
      <w:r w:rsidRPr="007A2D72">
        <w:rPr>
          <w:sz w:val="28"/>
          <w:szCs w:val="28"/>
        </w:rPr>
        <w:t>Afati minimal kohor për pranimin e kërkesave për pjesëmarrje, pavarësisht nëse përfshin ose jo dorëzimin e ofertës, është 30 (tridhjetë) ditë nga e nesërmja e datës</w:t>
      </w:r>
      <w:r w:rsidR="00700947" w:rsidRPr="007A2D72">
        <w:rPr>
          <w:sz w:val="28"/>
          <w:szCs w:val="28"/>
        </w:rPr>
        <w:t>,</w:t>
      </w:r>
      <w:r w:rsidRPr="007A2D72">
        <w:rPr>
          <w:sz w:val="28"/>
          <w:szCs w:val="28"/>
        </w:rPr>
        <w:t xml:space="preserve"> në të cilën është publikuar njoftimi i kontratës së koncesionit ose ftesa për shprehje interesi.</w:t>
      </w:r>
    </w:p>
    <w:p w14:paraId="60C1969C" w14:textId="77777777" w:rsidR="00CD7AC9" w:rsidRPr="007A2D72" w:rsidRDefault="00CD7AC9" w:rsidP="00494B2C">
      <w:pPr>
        <w:pStyle w:val="BodyText"/>
        <w:ind w:left="360" w:hanging="360"/>
        <w:contextualSpacing/>
        <w:jc w:val="left"/>
      </w:pPr>
    </w:p>
    <w:p w14:paraId="7DBBC937" w14:textId="29E32B49" w:rsidR="00CD7AC9" w:rsidRPr="007A2D72" w:rsidRDefault="00BD5E4A" w:rsidP="00A6355A">
      <w:pPr>
        <w:pStyle w:val="ListParagraph"/>
        <w:numPr>
          <w:ilvl w:val="0"/>
          <w:numId w:val="38"/>
        </w:numPr>
        <w:ind w:left="360" w:hanging="360"/>
        <w:contextualSpacing/>
        <w:rPr>
          <w:sz w:val="28"/>
          <w:szCs w:val="28"/>
        </w:rPr>
      </w:pPr>
      <w:r w:rsidRPr="007A2D72">
        <w:rPr>
          <w:sz w:val="28"/>
          <w:szCs w:val="28"/>
        </w:rPr>
        <w:t>Kur procedura zhvillohet në faza të njëpasnjëshme, afati minimal kohor për pranimin e ofertave fillestare është 22 (njëzet e dy) ditë nga e nesërmja e datës</w:t>
      </w:r>
      <w:r w:rsidR="00700947" w:rsidRPr="007A2D72">
        <w:rPr>
          <w:sz w:val="28"/>
          <w:szCs w:val="28"/>
        </w:rPr>
        <w:t>,</w:t>
      </w:r>
      <w:r w:rsidRPr="007A2D72">
        <w:rPr>
          <w:sz w:val="28"/>
          <w:szCs w:val="28"/>
        </w:rPr>
        <w:t xml:space="preserve"> në të cilën është dërguar ftesa për ofertë.</w:t>
      </w:r>
    </w:p>
    <w:p w14:paraId="211865A2" w14:textId="77777777" w:rsidR="00A6355A" w:rsidRPr="007A2D72" w:rsidRDefault="00A6355A" w:rsidP="00494B2C">
      <w:pPr>
        <w:pStyle w:val="ListParagraph"/>
        <w:ind w:left="360" w:firstLine="0"/>
        <w:contextualSpacing/>
        <w:rPr>
          <w:sz w:val="28"/>
          <w:szCs w:val="28"/>
        </w:rPr>
      </w:pPr>
    </w:p>
    <w:p w14:paraId="28234E6C" w14:textId="73A0CE97" w:rsidR="00CD7AC9" w:rsidRPr="007A2D72" w:rsidRDefault="00BD5E4A" w:rsidP="00494B2C">
      <w:pPr>
        <w:pStyle w:val="ListParagraph"/>
        <w:numPr>
          <w:ilvl w:val="0"/>
          <w:numId w:val="38"/>
        </w:numPr>
        <w:ind w:left="360" w:hanging="360"/>
        <w:contextualSpacing/>
        <w:rPr>
          <w:sz w:val="28"/>
          <w:szCs w:val="28"/>
        </w:rPr>
      </w:pPr>
      <w:r w:rsidRPr="007A2D72">
        <w:rPr>
          <w:sz w:val="28"/>
          <w:szCs w:val="28"/>
        </w:rPr>
        <w:t>Afati kohor për pranimin e ofertave mund të reduktohet me 5 (pesë) ditë</w:t>
      </w:r>
      <w:r w:rsidR="00700947" w:rsidRPr="007A2D72">
        <w:rPr>
          <w:sz w:val="28"/>
          <w:szCs w:val="28"/>
        </w:rPr>
        <w:t>,</w:t>
      </w:r>
      <w:r w:rsidRPr="007A2D72">
        <w:rPr>
          <w:sz w:val="28"/>
          <w:szCs w:val="28"/>
        </w:rPr>
        <w:t xml:space="preserve"> kur autoriteti ose enti kontraktues pranon që ofertat mund të dorëzohen me mjete elektronike.</w:t>
      </w:r>
    </w:p>
    <w:p w14:paraId="6D84606B" w14:textId="77777777" w:rsidR="00CD7AC9" w:rsidRPr="007A2D72" w:rsidRDefault="00CD7AC9" w:rsidP="002C420E">
      <w:pPr>
        <w:pStyle w:val="BodyText"/>
        <w:ind w:left="0"/>
        <w:contextualSpacing/>
        <w:jc w:val="left"/>
      </w:pPr>
    </w:p>
    <w:p w14:paraId="0A73EB40" w14:textId="77777777" w:rsidR="00CD7AC9" w:rsidRPr="007A2D72" w:rsidRDefault="00BD5E4A" w:rsidP="002C420E">
      <w:pPr>
        <w:pStyle w:val="Heading2"/>
        <w:ind w:left="0"/>
        <w:contextualSpacing/>
      </w:pPr>
      <w:r w:rsidRPr="007A2D72">
        <w:t>Neni 40</w:t>
      </w:r>
    </w:p>
    <w:p w14:paraId="1C14ABD4" w14:textId="77777777" w:rsidR="00CD7AC9" w:rsidRPr="007A2D72" w:rsidRDefault="00BD5E4A" w:rsidP="002C420E">
      <w:pPr>
        <w:contextualSpacing/>
        <w:jc w:val="center"/>
        <w:rPr>
          <w:b/>
          <w:sz w:val="28"/>
          <w:szCs w:val="28"/>
        </w:rPr>
      </w:pPr>
      <w:r w:rsidRPr="007A2D72">
        <w:rPr>
          <w:b/>
          <w:sz w:val="28"/>
          <w:szCs w:val="28"/>
        </w:rPr>
        <w:t>Dhënia e informacionit për kandidatët dhe ofertuesit</w:t>
      </w:r>
    </w:p>
    <w:p w14:paraId="3654FD1A" w14:textId="77777777" w:rsidR="00700947" w:rsidRPr="007A2D72" w:rsidRDefault="00700947" w:rsidP="002C420E">
      <w:pPr>
        <w:contextualSpacing/>
        <w:jc w:val="center"/>
        <w:rPr>
          <w:b/>
          <w:sz w:val="28"/>
          <w:szCs w:val="28"/>
        </w:rPr>
      </w:pPr>
    </w:p>
    <w:p w14:paraId="6010929F" w14:textId="3FAD8F9A" w:rsidR="00CD7AC9" w:rsidRPr="007A2D72" w:rsidRDefault="00BD5E4A" w:rsidP="00494B2C">
      <w:pPr>
        <w:pStyle w:val="ListParagraph"/>
        <w:numPr>
          <w:ilvl w:val="0"/>
          <w:numId w:val="37"/>
        </w:numPr>
        <w:ind w:left="360" w:hanging="360"/>
        <w:contextualSpacing/>
        <w:rPr>
          <w:sz w:val="28"/>
          <w:szCs w:val="28"/>
        </w:rPr>
      </w:pPr>
      <w:r w:rsidRPr="007A2D72">
        <w:rPr>
          <w:sz w:val="28"/>
          <w:szCs w:val="28"/>
        </w:rPr>
        <w:t xml:space="preserve">Autoriteti ose enti kontraktues informon, sa më shpejt që të jetë e mundur dhe </w:t>
      </w:r>
      <w:r w:rsidRPr="007A2D72">
        <w:rPr>
          <w:sz w:val="28"/>
          <w:szCs w:val="28"/>
        </w:rPr>
        <w:lastRenderedPageBreak/>
        <w:t>në çdo rast brenda 10 (dhjetë) ditëve nga marrja e një kërkese me shkrim, çdo kandidat e ofertues për vendimet e marra në lidhje me dhënien e një kontrate koncesioni, duke përfshirë emrin e ofertuesit të suksesshëm, arsyet për çdo vendim të refuzimit të kërkesës ose ofertës së tij dhe arsyet për çdo vendim për të mos dhënë një kontratë, për të cilën ka pasur shpallje të njoftimit të kontratës së koncesionit.</w:t>
      </w:r>
    </w:p>
    <w:p w14:paraId="76D5B6D9" w14:textId="77777777" w:rsidR="00CD7AC9" w:rsidRPr="007A2D72" w:rsidRDefault="00CD7AC9" w:rsidP="00494B2C">
      <w:pPr>
        <w:pStyle w:val="BodyText"/>
        <w:ind w:left="360" w:hanging="360"/>
        <w:contextualSpacing/>
        <w:jc w:val="left"/>
      </w:pPr>
    </w:p>
    <w:p w14:paraId="7FD4A1E8" w14:textId="006AEEE0" w:rsidR="00CD7AC9" w:rsidRPr="007A2D72" w:rsidRDefault="00BD5E4A" w:rsidP="00494B2C">
      <w:pPr>
        <w:pStyle w:val="ListParagraph"/>
        <w:numPr>
          <w:ilvl w:val="0"/>
          <w:numId w:val="37"/>
        </w:numPr>
        <w:ind w:left="360" w:hanging="360"/>
        <w:contextualSpacing/>
        <w:rPr>
          <w:sz w:val="28"/>
          <w:szCs w:val="28"/>
        </w:rPr>
      </w:pPr>
      <w:r w:rsidRPr="007A2D72">
        <w:rPr>
          <w:sz w:val="28"/>
          <w:szCs w:val="28"/>
        </w:rPr>
        <w:t xml:space="preserve">Autoriteti ose enti kontraktues informon, me kërkesë të palës së interesuar, sa më shpejt të jetë e mundur dhe në </w:t>
      </w:r>
      <w:r w:rsidR="005255A8" w:rsidRPr="007A2D72">
        <w:rPr>
          <w:sz w:val="28"/>
          <w:szCs w:val="28"/>
        </w:rPr>
        <w:t>çdo rast b</w:t>
      </w:r>
      <w:r w:rsidRPr="007A2D72">
        <w:rPr>
          <w:sz w:val="28"/>
          <w:szCs w:val="28"/>
        </w:rPr>
        <w:t>renda 15 (pesëmbëdhjetë) ditëve nga marrja e një kërkese me shkrim, çdo ofertues që ka paraqitur një ofertë të vlefshme në raport me karakteristikat dhe avantazhet e lidhura me ofertën fituese.</w:t>
      </w:r>
    </w:p>
    <w:p w14:paraId="4DBDBE50" w14:textId="77777777" w:rsidR="002F7BF4" w:rsidRPr="007A2D72" w:rsidRDefault="002F7BF4" w:rsidP="002F7BF4">
      <w:pPr>
        <w:pStyle w:val="BodyText"/>
        <w:ind w:left="360"/>
        <w:contextualSpacing/>
      </w:pPr>
    </w:p>
    <w:p w14:paraId="1B5443E2" w14:textId="196EE116" w:rsidR="00CD7AC9" w:rsidRPr="007A2D72" w:rsidRDefault="00BD5E4A" w:rsidP="002F7BF4">
      <w:pPr>
        <w:pStyle w:val="BodyText"/>
        <w:ind w:left="360"/>
        <w:contextualSpacing/>
      </w:pPr>
      <w:r w:rsidRPr="007A2D72">
        <w:t xml:space="preserve">Pa cenuar detyrimet që rrjedhin nga ky nen, autoritetet kontraktuese ose entet kontraktuese mund të mos bëjnë publike disa nga informacionet e parashikuara në pikat 1 e 2 të këtij neni, nëse një gjë e tillë do të pengonte zbatimin e ligjit, përndryshe do të ishte në kundërshtim me legjislacionin për mbrojtjen e të dhënave ose cenon interesin publik apo interesat ligjorë dhe ekonomikë të palëve, ose pengon konkurrencën e drejtë. Nëse disa pjesë të ofertës së operatorëve ekonomikë deklarohen si </w:t>
      </w:r>
      <w:proofErr w:type="spellStart"/>
      <w:r w:rsidRPr="007A2D72">
        <w:t>konfidenciale</w:t>
      </w:r>
      <w:proofErr w:type="spellEnd"/>
      <w:r w:rsidRPr="007A2D72">
        <w:t>, atëherë këto dokumente nuk do të vihen në dispozicion të kërkuesve.</w:t>
      </w:r>
    </w:p>
    <w:p w14:paraId="0ABCFFA9" w14:textId="77777777" w:rsidR="00CD7AC9" w:rsidRPr="007A2D72" w:rsidRDefault="00CD7AC9" w:rsidP="002C420E">
      <w:pPr>
        <w:pStyle w:val="BodyText"/>
        <w:ind w:left="0"/>
        <w:contextualSpacing/>
        <w:jc w:val="left"/>
      </w:pPr>
    </w:p>
    <w:p w14:paraId="0FA89F9C" w14:textId="77777777" w:rsidR="00CD7AC9" w:rsidRPr="007A2D72" w:rsidRDefault="00BD5E4A" w:rsidP="002C420E">
      <w:pPr>
        <w:pStyle w:val="Heading2"/>
        <w:ind w:left="0"/>
        <w:contextualSpacing/>
      </w:pPr>
      <w:r w:rsidRPr="007A2D72">
        <w:t>Neni 41</w:t>
      </w:r>
    </w:p>
    <w:p w14:paraId="52FFD366" w14:textId="77777777" w:rsidR="00CD7AC9" w:rsidRPr="007A2D72" w:rsidRDefault="00BD5E4A" w:rsidP="002C420E">
      <w:pPr>
        <w:contextualSpacing/>
        <w:jc w:val="center"/>
        <w:rPr>
          <w:b/>
          <w:sz w:val="28"/>
          <w:szCs w:val="28"/>
        </w:rPr>
      </w:pPr>
      <w:r w:rsidRPr="007A2D72">
        <w:rPr>
          <w:b/>
          <w:sz w:val="28"/>
          <w:szCs w:val="28"/>
        </w:rPr>
        <w:t>Kriteret e vlerësimit për dhënien e kontratës së koncesionit</w:t>
      </w:r>
    </w:p>
    <w:p w14:paraId="6183CD1E" w14:textId="77777777" w:rsidR="001A6DC7" w:rsidRPr="007A2D72" w:rsidRDefault="001A6DC7" w:rsidP="002C420E">
      <w:pPr>
        <w:contextualSpacing/>
        <w:jc w:val="center"/>
        <w:rPr>
          <w:b/>
          <w:sz w:val="28"/>
          <w:szCs w:val="28"/>
        </w:rPr>
      </w:pPr>
    </w:p>
    <w:p w14:paraId="4CAC7534" w14:textId="34AF7D3C" w:rsidR="00CD7AC9" w:rsidRPr="007A2D72" w:rsidRDefault="00BD5E4A" w:rsidP="00E12807">
      <w:pPr>
        <w:pStyle w:val="ListParagraph"/>
        <w:numPr>
          <w:ilvl w:val="0"/>
          <w:numId w:val="36"/>
        </w:numPr>
        <w:ind w:left="360" w:hanging="375"/>
        <w:contextualSpacing/>
        <w:jc w:val="both"/>
      </w:pPr>
      <w:r w:rsidRPr="007A2D72">
        <w:rPr>
          <w:sz w:val="28"/>
          <w:szCs w:val="28"/>
        </w:rPr>
        <w:t>Kriter vlerësimi për dhënien e kontratës së koncesionit është oferta ekonomikisht më e favorshme, bazuar në kritere të ndryshme, të lidhura me objektin e koncesionit në fjalë, që përfs</w:t>
      </w:r>
      <w:r w:rsidR="00E12807">
        <w:rPr>
          <w:sz w:val="28"/>
          <w:szCs w:val="28"/>
        </w:rPr>
        <w:t xml:space="preserve">hijnë cilësinë, meritat teknike, </w:t>
      </w:r>
      <w:r w:rsidRPr="00E12807">
        <w:rPr>
          <w:sz w:val="28"/>
        </w:rPr>
        <w:t xml:space="preserve">karakteristikat estetike, funksionale </w:t>
      </w:r>
      <w:r w:rsidR="00E12807">
        <w:rPr>
          <w:sz w:val="28"/>
        </w:rPr>
        <w:t>dh</w:t>
      </w:r>
      <w:r w:rsidRPr="00E12807">
        <w:rPr>
          <w:sz w:val="28"/>
        </w:rPr>
        <w:t>e të mjedisit, kostot e drejtimit, kostot e efektivitetit, ofrimin e shërbimeve pas dorëzimit të produkteve dhe asistencën teknike, datën e dorëzimit dhe periudhën e dërgesës ose periudhën e përfundimit të punimeve, çmimin e shërbimit për përfituesit fundorë, shumën e tarifës së koncesionit.</w:t>
      </w:r>
    </w:p>
    <w:p w14:paraId="57395CB8" w14:textId="77777777" w:rsidR="001A6DC7" w:rsidRPr="007A2D72" w:rsidRDefault="001A6DC7" w:rsidP="00494B2C">
      <w:pPr>
        <w:pStyle w:val="BodyText"/>
        <w:ind w:left="360"/>
        <w:contextualSpacing/>
      </w:pPr>
    </w:p>
    <w:p w14:paraId="0F192E46" w14:textId="77777777" w:rsidR="00CD7AC9" w:rsidRPr="007A2D72" w:rsidRDefault="00BD5E4A" w:rsidP="00494B2C">
      <w:pPr>
        <w:pStyle w:val="ListParagraph"/>
        <w:numPr>
          <w:ilvl w:val="0"/>
          <w:numId w:val="36"/>
        </w:numPr>
        <w:ind w:left="360" w:hanging="272"/>
        <w:contextualSpacing/>
        <w:jc w:val="both"/>
        <w:rPr>
          <w:sz w:val="28"/>
          <w:szCs w:val="28"/>
        </w:rPr>
      </w:pPr>
      <w:r w:rsidRPr="007A2D72">
        <w:rPr>
          <w:sz w:val="28"/>
          <w:szCs w:val="28"/>
        </w:rPr>
        <w:t xml:space="preserve">Komisioni i dhënies së koncesionit specifikon në dokumentet e tenderit dhe/ose në njoftimin e kontratës </w:t>
      </w:r>
      <w:proofErr w:type="spellStart"/>
      <w:r w:rsidRPr="007A2D72">
        <w:rPr>
          <w:sz w:val="28"/>
          <w:szCs w:val="28"/>
        </w:rPr>
        <w:t>koeficientët</w:t>
      </w:r>
      <w:proofErr w:type="spellEnd"/>
      <w:r w:rsidRPr="007A2D72">
        <w:rPr>
          <w:sz w:val="28"/>
          <w:szCs w:val="28"/>
        </w:rPr>
        <w:t xml:space="preserve"> relativë, që ai i jep secilit prej kritereve të zgjedhura për të përcaktuar ofertën ekonomikisht më të favorshme. Këta </w:t>
      </w:r>
      <w:proofErr w:type="spellStart"/>
      <w:r w:rsidRPr="007A2D72">
        <w:rPr>
          <w:sz w:val="28"/>
          <w:szCs w:val="28"/>
        </w:rPr>
        <w:t>koeficientë</w:t>
      </w:r>
      <w:proofErr w:type="spellEnd"/>
      <w:r w:rsidRPr="007A2D72">
        <w:rPr>
          <w:sz w:val="28"/>
          <w:szCs w:val="28"/>
        </w:rPr>
        <w:t xml:space="preserve"> mund të shprehen duke parashikuar një gamë me një shtrirje të përshtatshme maksimale. Kur kjo nuk është e mundur, për shkak të arsyeve të justifikuara, autoriteti kontraktues tregon në njoftimin e kontratës kriteret, sipas rendit zbritës të rëndësisë.</w:t>
      </w:r>
    </w:p>
    <w:p w14:paraId="5410F9DD" w14:textId="77777777" w:rsidR="00CD7AC9" w:rsidRPr="007A2D72" w:rsidRDefault="00CD7AC9" w:rsidP="00494B2C">
      <w:pPr>
        <w:pStyle w:val="BodyText"/>
        <w:ind w:left="360"/>
        <w:contextualSpacing/>
        <w:jc w:val="left"/>
      </w:pPr>
    </w:p>
    <w:p w14:paraId="2A4E633C" w14:textId="77777777" w:rsidR="00CD7AC9" w:rsidRPr="007A2D72" w:rsidRDefault="00BD5E4A" w:rsidP="00494B2C">
      <w:pPr>
        <w:pStyle w:val="ListParagraph"/>
        <w:numPr>
          <w:ilvl w:val="0"/>
          <w:numId w:val="36"/>
        </w:numPr>
        <w:ind w:left="360" w:hanging="284"/>
        <w:contextualSpacing/>
        <w:jc w:val="both"/>
        <w:rPr>
          <w:sz w:val="28"/>
          <w:szCs w:val="28"/>
        </w:rPr>
      </w:pPr>
      <w:r w:rsidRPr="007A2D72">
        <w:rPr>
          <w:sz w:val="28"/>
          <w:szCs w:val="28"/>
        </w:rPr>
        <w:t xml:space="preserve">Kriteret për dhënien e kontratës nuk duhet të jenë në kundërshtim me parimet </w:t>
      </w:r>
      <w:r w:rsidRPr="007A2D72">
        <w:rPr>
          <w:sz w:val="28"/>
          <w:szCs w:val="28"/>
        </w:rPr>
        <w:lastRenderedPageBreak/>
        <w:t>e parashikuara në nenin 9, të këtij ligji, si dhe duhet të lidhen me objektin/lëndën e koncesioneve.</w:t>
      </w:r>
    </w:p>
    <w:p w14:paraId="2280CFA4" w14:textId="77777777" w:rsidR="002B545F" w:rsidRPr="007A2D72" w:rsidRDefault="002B545F" w:rsidP="00494B2C">
      <w:pPr>
        <w:pStyle w:val="ListParagraph"/>
        <w:ind w:left="360" w:firstLine="0"/>
        <w:contextualSpacing/>
        <w:jc w:val="right"/>
        <w:rPr>
          <w:sz w:val="28"/>
          <w:szCs w:val="28"/>
        </w:rPr>
      </w:pPr>
    </w:p>
    <w:p w14:paraId="1C41C75F" w14:textId="77777777" w:rsidR="00CD7AC9" w:rsidRPr="007A2D72" w:rsidRDefault="00BD5E4A" w:rsidP="00494B2C">
      <w:pPr>
        <w:pStyle w:val="ListParagraph"/>
        <w:numPr>
          <w:ilvl w:val="0"/>
          <w:numId w:val="36"/>
        </w:numPr>
        <w:ind w:left="360" w:hanging="272"/>
        <w:contextualSpacing/>
        <w:jc w:val="both"/>
        <w:rPr>
          <w:sz w:val="28"/>
          <w:szCs w:val="28"/>
        </w:rPr>
      </w:pPr>
      <w:r w:rsidRPr="007A2D72">
        <w:rPr>
          <w:sz w:val="28"/>
          <w:szCs w:val="28"/>
        </w:rPr>
        <w:t xml:space="preserve">Në rast se autoriteti kontraktues ose enti kontraktues merr një ofertë që propozon një zgjidhje </w:t>
      </w:r>
      <w:proofErr w:type="spellStart"/>
      <w:r w:rsidRPr="007A2D72">
        <w:rPr>
          <w:sz w:val="28"/>
          <w:szCs w:val="28"/>
        </w:rPr>
        <w:t>inovative</w:t>
      </w:r>
      <w:proofErr w:type="spellEnd"/>
      <w:r w:rsidRPr="007A2D72">
        <w:rPr>
          <w:sz w:val="28"/>
          <w:szCs w:val="28"/>
        </w:rPr>
        <w:t xml:space="preserve"> të karakterizuar nga një nivel i jashtëzakonshëm i efikasitetit funksional, të cilën nuk mund ta parashikonte, përjashtimisht autoriteti kontraktues ose enti kontraktues mund të modifikojë renditjen e kritereve për zgjedhjen e ofertës më të favorshme, duke mbajtur në konsideratë parimin e </w:t>
      </w:r>
      <w:proofErr w:type="spellStart"/>
      <w:r w:rsidRPr="007A2D72">
        <w:rPr>
          <w:sz w:val="28"/>
          <w:szCs w:val="28"/>
        </w:rPr>
        <w:t>mosdiskriminimit</w:t>
      </w:r>
      <w:proofErr w:type="spellEnd"/>
      <w:r w:rsidRPr="007A2D72">
        <w:rPr>
          <w:sz w:val="28"/>
          <w:szCs w:val="28"/>
        </w:rPr>
        <w:t xml:space="preserve">, në mënyrë që të merret parasysh zgjidhja </w:t>
      </w:r>
      <w:proofErr w:type="spellStart"/>
      <w:r w:rsidRPr="007A2D72">
        <w:rPr>
          <w:sz w:val="28"/>
          <w:szCs w:val="28"/>
        </w:rPr>
        <w:t>inovative</w:t>
      </w:r>
      <w:proofErr w:type="spellEnd"/>
      <w:r w:rsidRPr="007A2D72">
        <w:rPr>
          <w:sz w:val="28"/>
          <w:szCs w:val="28"/>
        </w:rPr>
        <w:t xml:space="preserve"> e propozuar.</w:t>
      </w:r>
    </w:p>
    <w:p w14:paraId="228A416F" w14:textId="77777777" w:rsidR="00CD7AC9" w:rsidRPr="007A2D72" w:rsidRDefault="00CD7AC9" w:rsidP="00494B2C">
      <w:pPr>
        <w:pStyle w:val="BodyText"/>
        <w:ind w:left="360"/>
        <w:contextualSpacing/>
        <w:jc w:val="left"/>
      </w:pPr>
    </w:p>
    <w:p w14:paraId="2CFD0276" w14:textId="75969925" w:rsidR="00CD7AC9" w:rsidRPr="007A2D72" w:rsidRDefault="00BD5E4A" w:rsidP="00494B2C">
      <w:pPr>
        <w:pStyle w:val="ListParagraph"/>
        <w:numPr>
          <w:ilvl w:val="0"/>
          <w:numId w:val="36"/>
        </w:numPr>
        <w:ind w:left="360" w:hanging="272"/>
        <w:contextualSpacing/>
        <w:jc w:val="both"/>
        <w:rPr>
          <w:sz w:val="28"/>
          <w:szCs w:val="28"/>
        </w:rPr>
      </w:pPr>
      <w:r w:rsidRPr="007A2D72">
        <w:rPr>
          <w:sz w:val="28"/>
          <w:szCs w:val="28"/>
        </w:rPr>
        <w:t>Në rastin e modifikimeve të përmendura në pikën 4 të këtij neni, autoriteti kontraktues ose enti kontraktues do të informojë të gjithë ofertuesit për modifikimin në fjalë, sipas rendit të rëndësisë së kritereve për zgjedhjen e ofertës më të favorshme dhe do të anulojë me vendim procedurën e dhënies së koncesionit dhe do të publikojë një njoftim të ri për koncesion, në përputhje me afatet minimale kohore të përmendura në nenin 39 të këtij ligji.</w:t>
      </w:r>
    </w:p>
    <w:p w14:paraId="0154391F" w14:textId="77777777" w:rsidR="00CD7AC9" w:rsidRPr="007A2D72" w:rsidRDefault="00CD7AC9" w:rsidP="002C420E">
      <w:pPr>
        <w:pStyle w:val="BodyText"/>
        <w:ind w:left="0"/>
        <w:contextualSpacing/>
        <w:jc w:val="left"/>
      </w:pPr>
    </w:p>
    <w:p w14:paraId="171FFBFB" w14:textId="77777777" w:rsidR="00CD7AC9" w:rsidRPr="007A2D72" w:rsidRDefault="00BD5E4A" w:rsidP="002C420E">
      <w:pPr>
        <w:pStyle w:val="Heading2"/>
        <w:ind w:left="0"/>
        <w:contextualSpacing/>
      </w:pPr>
      <w:r w:rsidRPr="007A2D72">
        <w:t>Neni 42</w:t>
      </w:r>
    </w:p>
    <w:p w14:paraId="41129BFC" w14:textId="77777777" w:rsidR="00CD7AC9" w:rsidRPr="007A2D72" w:rsidRDefault="00BD5E4A" w:rsidP="002C420E">
      <w:pPr>
        <w:contextualSpacing/>
        <w:jc w:val="center"/>
        <w:rPr>
          <w:b/>
          <w:sz w:val="28"/>
          <w:szCs w:val="28"/>
        </w:rPr>
      </w:pPr>
      <w:r w:rsidRPr="007A2D72">
        <w:rPr>
          <w:b/>
          <w:sz w:val="28"/>
          <w:szCs w:val="28"/>
        </w:rPr>
        <w:t>Dorëzimi i ofertave/kërkesave për pjesëmarrje</w:t>
      </w:r>
    </w:p>
    <w:p w14:paraId="4FC4E40B" w14:textId="77777777" w:rsidR="002B545F" w:rsidRPr="007A2D72" w:rsidRDefault="002B545F" w:rsidP="002C420E">
      <w:pPr>
        <w:contextualSpacing/>
        <w:jc w:val="center"/>
        <w:rPr>
          <w:b/>
          <w:sz w:val="28"/>
          <w:szCs w:val="28"/>
        </w:rPr>
      </w:pPr>
    </w:p>
    <w:p w14:paraId="01F6E2B0" w14:textId="2D7E1751" w:rsidR="00CD7AC9" w:rsidRPr="007A2D72" w:rsidRDefault="00BD5E4A" w:rsidP="00494B2C">
      <w:pPr>
        <w:pStyle w:val="ListParagraph"/>
        <w:numPr>
          <w:ilvl w:val="0"/>
          <w:numId w:val="35"/>
        </w:numPr>
        <w:ind w:left="360" w:hanging="360"/>
        <w:contextualSpacing/>
        <w:rPr>
          <w:sz w:val="28"/>
          <w:szCs w:val="28"/>
        </w:rPr>
      </w:pPr>
      <w:r w:rsidRPr="007A2D72">
        <w:rPr>
          <w:sz w:val="28"/>
          <w:szCs w:val="28"/>
        </w:rPr>
        <w:t>Ofertat/kërkesat për pjesëmarrje duhet të dorëzohen në adresën e përcaktuar në dokumentet e tenderit brenda afatit kohor të përcaktuar në këto dokumente si afati i fundit për dorëzimin e tyre.</w:t>
      </w:r>
    </w:p>
    <w:p w14:paraId="7763246B" w14:textId="77777777" w:rsidR="00CD7AC9" w:rsidRPr="007A2D72" w:rsidRDefault="00CD7AC9" w:rsidP="00494B2C">
      <w:pPr>
        <w:pStyle w:val="BodyText"/>
        <w:ind w:left="360" w:hanging="360"/>
        <w:contextualSpacing/>
        <w:jc w:val="left"/>
      </w:pPr>
    </w:p>
    <w:p w14:paraId="31791CB4" w14:textId="77777777" w:rsidR="00CD7AC9" w:rsidRPr="007A2D72" w:rsidRDefault="00BD5E4A" w:rsidP="004D3ED6">
      <w:pPr>
        <w:pStyle w:val="ListParagraph"/>
        <w:numPr>
          <w:ilvl w:val="0"/>
          <w:numId w:val="35"/>
        </w:numPr>
        <w:ind w:left="360" w:hanging="360"/>
        <w:contextualSpacing/>
        <w:rPr>
          <w:sz w:val="28"/>
          <w:szCs w:val="28"/>
        </w:rPr>
      </w:pPr>
      <w:r w:rsidRPr="007A2D72">
        <w:rPr>
          <w:sz w:val="28"/>
          <w:szCs w:val="28"/>
        </w:rPr>
        <w:t>Në rastin e procedurave që zhvillohen në formë shkresore, çdo ofertë/kërkesë për pjesëmarrje e dorëzuar pas afatit të përcaktuar në njoftimin e autoritetit kontraktues ose entit kontraktues nuk shqyrtohet nga komisioni i dhënies së koncesionit dhe i kthehet e pahapur ofertuesit.</w:t>
      </w:r>
    </w:p>
    <w:p w14:paraId="167A4D1B" w14:textId="77777777" w:rsidR="00586284" w:rsidRPr="007A2D72" w:rsidRDefault="00586284" w:rsidP="00494B2C">
      <w:pPr>
        <w:pStyle w:val="ListParagraph"/>
        <w:ind w:left="360" w:firstLine="0"/>
        <w:contextualSpacing/>
        <w:rPr>
          <w:sz w:val="28"/>
          <w:szCs w:val="28"/>
        </w:rPr>
      </w:pPr>
    </w:p>
    <w:p w14:paraId="3D4C368C" w14:textId="77777777" w:rsidR="00CD7AC9" w:rsidRPr="007A2D72" w:rsidRDefault="00BD5E4A" w:rsidP="00495E65">
      <w:pPr>
        <w:pStyle w:val="BodyText"/>
        <w:ind w:left="360"/>
        <w:contextualSpacing/>
      </w:pPr>
      <w:r w:rsidRPr="007A2D72">
        <w:t>Operatorët ekonomikë mund të jenë të pranishëm, nëse e kërkojnë, në procesin e hapjes së ofertave/kërkesave për pjesëmarrje.</w:t>
      </w:r>
      <w:r w:rsidR="00495E65" w:rsidRPr="007A2D72">
        <w:t xml:space="preserve"> </w:t>
      </w:r>
    </w:p>
    <w:p w14:paraId="27599456" w14:textId="77777777" w:rsidR="00495E65" w:rsidRPr="007A2D72" w:rsidRDefault="00495E65" w:rsidP="00495E65">
      <w:pPr>
        <w:pStyle w:val="BodyText"/>
        <w:ind w:left="360"/>
        <w:contextualSpacing/>
      </w:pPr>
    </w:p>
    <w:p w14:paraId="0697A681" w14:textId="59514BD3" w:rsidR="00CD7AC9" w:rsidRPr="007A2D72" w:rsidRDefault="00BD5E4A" w:rsidP="004D3ED6">
      <w:pPr>
        <w:pStyle w:val="ListParagraph"/>
        <w:numPr>
          <w:ilvl w:val="0"/>
          <w:numId w:val="35"/>
        </w:numPr>
        <w:ind w:left="360" w:hanging="360"/>
        <w:contextualSpacing/>
        <w:rPr>
          <w:sz w:val="28"/>
          <w:szCs w:val="28"/>
        </w:rPr>
      </w:pPr>
      <w:r w:rsidRPr="007A2D72">
        <w:rPr>
          <w:sz w:val="28"/>
          <w:szCs w:val="28"/>
        </w:rPr>
        <w:t>Në ofertën/kërkesën për pjesëmarrje të përgatitur, ofertuesit dorëzojnë të gjithë dokumentacionin e kërkuar. Kur procedura zhvillohet në formë shkresore, ky dokumentacion duhet të paraqitet në një zarf të mbyllur me vulën e shoqërisë.</w:t>
      </w:r>
    </w:p>
    <w:p w14:paraId="57E5660C" w14:textId="77777777" w:rsidR="004D3ED6" w:rsidRPr="007A2D72" w:rsidRDefault="004D3ED6" w:rsidP="00494B2C">
      <w:pPr>
        <w:pStyle w:val="ListParagraph"/>
        <w:ind w:left="360" w:firstLine="0"/>
        <w:contextualSpacing/>
        <w:rPr>
          <w:sz w:val="28"/>
          <w:szCs w:val="28"/>
        </w:rPr>
      </w:pPr>
    </w:p>
    <w:p w14:paraId="02DB596A" w14:textId="1ED6CFD8" w:rsidR="00CD7AC9" w:rsidRPr="007A2D72" w:rsidRDefault="00BD5E4A" w:rsidP="00494B2C">
      <w:pPr>
        <w:pStyle w:val="ListParagraph"/>
        <w:numPr>
          <w:ilvl w:val="0"/>
          <w:numId w:val="35"/>
        </w:numPr>
        <w:tabs>
          <w:tab w:val="left" w:pos="526"/>
        </w:tabs>
        <w:ind w:left="360" w:hanging="360"/>
        <w:contextualSpacing/>
        <w:rPr>
          <w:sz w:val="28"/>
          <w:szCs w:val="28"/>
        </w:rPr>
      </w:pPr>
      <w:r w:rsidRPr="007A2D72">
        <w:rPr>
          <w:sz w:val="28"/>
          <w:szCs w:val="28"/>
        </w:rPr>
        <w:t>Në rastin e zhvillimit të procedurës konkurruese me mjete elektronike, dorëzimi i ofertave/kërkesave për pjesëmarrje nga ofertuesit/kandidatët kryhet në mënyrën e përcaktuar me vendim të Këshillit të Ministrave.</w:t>
      </w:r>
    </w:p>
    <w:p w14:paraId="3401F3FA" w14:textId="77777777" w:rsidR="00CD7AC9" w:rsidRPr="007A2D72" w:rsidRDefault="00CD7AC9" w:rsidP="002C420E">
      <w:pPr>
        <w:pStyle w:val="BodyText"/>
        <w:ind w:left="0"/>
        <w:contextualSpacing/>
        <w:jc w:val="left"/>
      </w:pPr>
    </w:p>
    <w:p w14:paraId="4B64249D" w14:textId="77777777" w:rsidR="00E12807" w:rsidRDefault="00E12807" w:rsidP="002C420E">
      <w:pPr>
        <w:pStyle w:val="Heading2"/>
        <w:ind w:left="0"/>
        <w:contextualSpacing/>
      </w:pPr>
    </w:p>
    <w:p w14:paraId="49F987B4" w14:textId="77777777" w:rsidR="00CD7AC9" w:rsidRPr="007A2D72" w:rsidRDefault="00BD5E4A" w:rsidP="002C420E">
      <w:pPr>
        <w:pStyle w:val="Heading2"/>
        <w:ind w:left="0"/>
        <w:contextualSpacing/>
      </w:pPr>
      <w:r w:rsidRPr="007A2D72">
        <w:lastRenderedPageBreak/>
        <w:t>Neni 43</w:t>
      </w:r>
    </w:p>
    <w:p w14:paraId="04D7D29F" w14:textId="77777777" w:rsidR="00CD7AC9" w:rsidRPr="007A2D72" w:rsidRDefault="00BD5E4A" w:rsidP="002C420E">
      <w:pPr>
        <w:contextualSpacing/>
        <w:jc w:val="center"/>
        <w:rPr>
          <w:b/>
          <w:sz w:val="28"/>
          <w:szCs w:val="28"/>
        </w:rPr>
      </w:pPr>
      <w:r w:rsidRPr="007A2D72">
        <w:rPr>
          <w:b/>
          <w:sz w:val="28"/>
          <w:szCs w:val="28"/>
        </w:rPr>
        <w:t>Hapja e ofertave/kërkesave për pjesëmarrje</w:t>
      </w:r>
    </w:p>
    <w:p w14:paraId="03A6CFE7" w14:textId="77777777" w:rsidR="004D3ED6" w:rsidRPr="007A2D72" w:rsidRDefault="004D3ED6" w:rsidP="002C420E">
      <w:pPr>
        <w:contextualSpacing/>
        <w:jc w:val="center"/>
        <w:rPr>
          <w:b/>
          <w:sz w:val="28"/>
          <w:szCs w:val="28"/>
        </w:rPr>
      </w:pPr>
    </w:p>
    <w:p w14:paraId="66B7C326" w14:textId="77777777" w:rsidR="00CD7AC9" w:rsidRPr="007A2D72" w:rsidRDefault="00BD5E4A" w:rsidP="00494B2C">
      <w:pPr>
        <w:pStyle w:val="ListParagraph"/>
        <w:numPr>
          <w:ilvl w:val="0"/>
          <w:numId w:val="34"/>
        </w:numPr>
        <w:ind w:left="360" w:hanging="360"/>
        <w:contextualSpacing/>
        <w:rPr>
          <w:sz w:val="28"/>
          <w:szCs w:val="28"/>
        </w:rPr>
      </w:pPr>
      <w:r w:rsidRPr="007A2D72">
        <w:rPr>
          <w:sz w:val="28"/>
          <w:szCs w:val="28"/>
        </w:rPr>
        <w:t>Autoriteti kontraktues ose enti kontraktues i hap të gjitha ofertat/kërkesat për pjesëmarrje në datën, vendin dhe kohën e përcaktuar në dokumentet e tenderit, pas mbarimit të afatit përfundimtar për paraqitjen e ofertave ose pas mbarimit të afatit përfundimtar të përcaktuar pas zgjatjes së këtij afati, në përputhje me procedurat e specifikuara në dokumentet e tenderit.</w:t>
      </w:r>
    </w:p>
    <w:p w14:paraId="32C67B25" w14:textId="77777777" w:rsidR="00CD7AC9" w:rsidRPr="007A2D72" w:rsidRDefault="00CD7AC9" w:rsidP="00494B2C">
      <w:pPr>
        <w:pStyle w:val="BodyText"/>
        <w:ind w:left="360" w:hanging="360"/>
        <w:contextualSpacing/>
        <w:jc w:val="left"/>
      </w:pPr>
    </w:p>
    <w:p w14:paraId="036F1B54" w14:textId="77777777" w:rsidR="00CD7AC9" w:rsidRPr="007A2D72" w:rsidRDefault="00BD5E4A" w:rsidP="00494B2C">
      <w:pPr>
        <w:pStyle w:val="ListParagraph"/>
        <w:numPr>
          <w:ilvl w:val="0"/>
          <w:numId w:val="34"/>
        </w:numPr>
        <w:ind w:left="360" w:hanging="360"/>
        <w:contextualSpacing/>
        <w:rPr>
          <w:sz w:val="28"/>
          <w:szCs w:val="28"/>
        </w:rPr>
      </w:pPr>
      <w:r w:rsidRPr="007A2D72">
        <w:rPr>
          <w:sz w:val="28"/>
          <w:szCs w:val="28"/>
        </w:rPr>
        <w:t>Në rast se, për arsye objektive, të shkaktuara nga një situatë e paparashikuar nga autoriteti kontraktues ose enti kontraktues në kohën e fillimit të procedurës, është e pamundur të respektohet afati i hapjes së ofertave/kërkesave për pjesëmarrje nga ana e autoritetit kontraktues ose entit kontraktues, duhet të dokumentohet arsyeja dhe të përcaktohet një datë e re për hapjen e tyre.</w:t>
      </w:r>
    </w:p>
    <w:p w14:paraId="587813AC" w14:textId="77777777" w:rsidR="00CD7AC9" w:rsidRPr="007A2D72" w:rsidRDefault="00CD7AC9" w:rsidP="00494B2C">
      <w:pPr>
        <w:pStyle w:val="BodyText"/>
        <w:ind w:left="360" w:hanging="360"/>
        <w:contextualSpacing/>
        <w:jc w:val="left"/>
      </w:pPr>
    </w:p>
    <w:p w14:paraId="11978321" w14:textId="31F0646A" w:rsidR="00CD7AC9" w:rsidRPr="007A2D72" w:rsidRDefault="00BD5E4A" w:rsidP="00494B2C">
      <w:pPr>
        <w:pStyle w:val="ListParagraph"/>
        <w:numPr>
          <w:ilvl w:val="0"/>
          <w:numId w:val="34"/>
        </w:numPr>
        <w:ind w:left="360" w:hanging="360"/>
        <w:contextualSpacing/>
        <w:rPr>
          <w:sz w:val="28"/>
          <w:szCs w:val="28"/>
        </w:rPr>
      </w:pPr>
      <w:r w:rsidRPr="007A2D72">
        <w:rPr>
          <w:sz w:val="28"/>
          <w:szCs w:val="28"/>
        </w:rPr>
        <w:t>Ofertuesit/kandidatët ose përfaqësuesit e tyre të autorizuar, që kanë paraqitur oferta/kërkesa për pjesëmarrje, ftohen të marrin pjesë në hapjen e tyre, në rast se janë të interesuar. Mosparaqitja e tyre nuk pengon hapjen e ofertave/kërkesave për pjesëmarrje.</w:t>
      </w:r>
    </w:p>
    <w:p w14:paraId="7C8E5410" w14:textId="77777777" w:rsidR="00CD7AC9" w:rsidRPr="007A2D72" w:rsidRDefault="00CD7AC9" w:rsidP="00494B2C">
      <w:pPr>
        <w:pStyle w:val="BodyText"/>
        <w:ind w:left="360" w:hanging="360"/>
        <w:contextualSpacing/>
        <w:jc w:val="left"/>
      </w:pPr>
    </w:p>
    <w:p w14:paraId="7B3BEA29" w14:textId="6E491344" w:rsidR="00CD7AC9" w:rsidRPr="007A2D72" w:rsidRDefault="00BD5E4A" w:rsidP="00494B2C">
      <w:pPr>
        <w:pStyle w:val="ListParagraph"/>
        <w:numPr>
          <w:ilvl w:val="0"/>
          <w:numId w:val="34"/>
        </w:numPr>
        <w:ind w:left="360" w:hanging="360"/>
        <w:contextualSpacing/>
        <w:rPr>
          <w:sz w:val="28"/>
          <w:szCs w:val="28"/>
        </w:rPr>
      </w:pPr>
      <w:r w:rsidRPr="007A2D72">
        <w:rPr>
          <w:sz w:val="28"/>
          <w:szCs w:val="28"/>
        </w:rPr>
        <w:t xml:space="preserve">Në momentin e hapjes së ofertave/kërkesave për pjesëmarrje, anëtarët e komisionit të dhënies së koncesionit nënshkruajnë një deklaratë, </w:t>
      </w:r>
      <w:r w:rsidR="004D3ED6" w:rsidRPr="007A2D72">
        <w:rPr>
          <w:sz w:val="28"/>
          <w:szCs w:val="28"/>
        </w:rPr>
        <w:t xml:space="preserve">nëpërmjet </w:t>
      </w:r>
      <w:r w:rsidRPr="007A2D72">
        <w:rPr>
          <w:sz w:val="28"/>
          <w:szCs w:val="28"/>
        </w:rPr>
        <w:t>së cilës deklarojnë se nuk ndodhen në kushtet e konfliktit të interesit me ofertuesit/kandidatët pjesëmarrës.</w:t>
      </w:r>
    </w:p>
    <w:p w14:paraId="2504D6ED" w14:textId="77777777" w:rsidR="004D3ED6" w:rsidRPr="007A2D72" w:rsidRDefault="004D3ED6" w:rsidP="004D3ED6">
      <w:pPr>
        <w:pStyle w:val="BodyText"/>
        <w:ind w:left="360"/>
        <w:contextualSpacing/>
      </w:pPr>
    </w:p>
    <w:p w14:paraId="44932CF1" w14:textId="74E8E0CC" w:rsidR="00CD7AC9" w:rsidRPr="007A2D72" w:rsidRDefault="00BD5E4A" w:rsidP="004D3ED6">
      <w:pPr>
        <w:pStyle w:val="BodyText"/>
        <w:ind w:left="360"/>
        <w:contextualSpacing/>
      </w:pPr>
      <w:r w:rsidRPr="007A2D72">
        <w:t>Nëse evidentohet se një ose disa prej operatorëve ekonomikë ndodhen në kushtet e konfliktit të interesit me një ose disa prej anëtarëve të komisionit të dhënies së koncesionit, atëherë duhet të zëvendësohet anëtari/anëtarët në fjalë dhe më pas të vazhdojë procedura e dhënies së kontratës.</w:t>
      </w:r>
    </w:p>
    <w:p w14:paraId="52069A70" w14:textId="77777777" w:rsidR="004D3ED6" w:rsidRPr="007A2D72" w:rsidRDefault="004D3ED6" w:rsidP="00494B2C">
      <w:pPr>
        <w:pStyle w:val="BodyText"/>
        <w:ind w:left="360"/>
        <w:contextualSpacing/>
      </w:pPr>
    </w:p>
    <w:p w14:paraId="5D2FF1BD" w14:textId="77777777" w:rsidR="00CD7AC9" w:rsidRPr="007A2D72" w:rsidRDefault="00BD5E4A" w:rsidP="004D3ED6">
      <w:pPr>
        <w:pStyle w:val="ListParagraph"/>
        <w:numPr>
          <w:ilvl w:val="0"/>
          <w:numId w:val="34"/>
        </w:numPr>
        <w:ind w:left="360" w:hanging="360"/>
        <w:contextualSpacing/>
        <w:rPr>
          <w:sz w:val="28"/>
          <w:szCs w:val="28"/>
        </w:rPr>
      </w:pPr>
      <w:r w:rsidRPr="007A2D72">
        <w:rPr>
          <w:sz w:val="28"/>
          <w:szCs w:val="28"/>
        </w:rPr>
        <w:t>Në rastin e zhvillimit të procedurës konkurruese me mjete elektronike, hapja e ofertave/kërkesave për pjesëmarrje bëhet, si më poshtë vijon:</w:t>
      </w:r>
    </w:p>
    <w:p w14:paraId="73C7E25D" w14:textId="77777777" w:rsidR="004D3ED6" w:rsidRPr="007A2D72" w:rsidRDefault="004D3ED6" w:rsidP="00494B2C">
      <w:pPr>
        <w:pStyle w:val="ListParagraph"/>
        <w:ind w:left="360" w:firstLine="0"/>
        <w:contextualSpacing/>
        <w:rPr>
          <w:sz w:val="28"/>
          <w:szCs w:val="28"/>
        </w:rPr>
      </w:pPr>
    </w:p>
    <w:p w14:paraId="1359D7D9" w14:textId="1A653991" w:rsidR="00CD7AC9" w:rsidRPr="007A2D72" w:rsidRDefault="00BD5E4A" w:rsidP="00494B2C">
      <w:pPr>
        <w:pStyle w:val="ListParagraph"/>
        <w:numPr>
          <w:ilvl w:val="1"/>
          <w:numId w:val="34"/>
        </w:numPr>
        <w:ind w:left="720" w:hanging="360"/>
        <w:contextualSpacing/>
        <w:rPr>
          <w:sz w:val="28"/>
          <w:szCs w:val="28"/>
        </w:rPr>
      </w:pPr>
      <w:r w:rsidRPr="007A2D72">
        <w:rPr>
          <w:sz w:val="28"/>
          <w:szCs w:val="28"/>
        </w:rPr>
        <w:t>Autoriteti kontraktues ose enti kontraktues i hap të gjitha ofertat/kërkesat për pjesëmarrje në datën, vendin e</w:t>
      </w:r>
      <w:r w:rsidR="004D3ED6" w:rsidRPr="007A2D72">
        <w:rPr>
          <w:sz w:val="28"/>
          <w:szCs w:val="28"/>
        </w:rPr>
        <w:t xml:space="preserve"> në</w:t>
      </w:r>
      <w:r w:rsidRPr="007A2D72">
        <w:rPr>
          <w:sz w:val="28"/>
          <w:szCs w:val="28"/>
        </w:rPr>
        <w:t xml:space="preserve"> kohën e përcaktuar në dokumentet e tenderit, pas mbarimit të afatit përfundimtar për paraqitjen e ofertave/kërkesave për pjesëmarrje ose pas mbarimit të afatit përfundimtar</w:t>
      </w:r>
      <w:r w:rsidR="004D3ED6" w:rsidRPr="007A2D72">
        <w:rPr>
          <w:sz w:val="28"/>
          <w:szCs w:val="28"/>
        </w:rPr>
        <w:t xml:space="preserve"> </w:t>
      </w:r>
      <w:r w:rsidRPr="007A2D72">
        <w:rPr>
          <w:sz w:val="28"/>
          <w:szCs w:val="28"/>
        </w:rPr>
        <w:t>të përcaktuar pas zgjatjes së këtij afati, në përputhje me procedurat e specifikuara në dokumentet e tenderit.</w:t>
      </w:r>
    </w:p>
    <w:p w14:paraId="21203818" w14:textId="77777777" w:rsidR="00CD7AC9" w:rsidRPr="007A2D72" w:rsidRDefault="00BD5E4A" w:rsidP="004D3ED6">
      <w:pPr>
        <w:pStyle w:val="ListParagraph"/>
        <w:numPr>
          <w:ilvl w:val="1"/>
          <w:numId w:val="34"/>
        </w:numPr>
        <w:ind w:left="720" w:hanging="360"/>
        <w:contextualSpacing/>
        <w:rPr>
          <w:sz w:val="28"/>
          <w:szCs w:val="28"/>
        </w:rPr>
      </w:pPr>
      <w:r w:rsidRPr="007A2D72">
        <w:rPr>
          <w:sz w:val="28"/>
          <w:szCs w:val="28"/>
        </w:rPr>
        <w:t>Dokumentacioni i paraqitur nga ofertuesit/kandidatët regjistrohet automatikisht në sistem dhe procesi i hapjes nuk ka nevojë të dokumentohet në rrugë shkresore.</w:t>
      </w:r>
    </w:p>
    <w:p w14:paraId="43164B0F" w14:textId="77777777" w:rsidR="004D3ED6" w:rsidRPr="007A2D72" w:rsidRDefault="004D3ED6" w:rsidP="00494B2C">
      <w:pPr>
        <w:pStyle w:val="ListParagraph"/>
        <w:ind w:left="720" w:firstLine="0"/>
        <w:contextualSpacing/>
        <w:rPr>
          <w:sz w:val="28"/>
          <w:szCs w:val="28"/>
        </w:rPr>
      </w:pPr>
    </w:p>
    <w:p w14:paraId="6C14BD38" w14:textId="3AEEDD0E" w:rsidR="00CD7AC9" w:rsidRPr="007A2D72" w:rsidRDefault="00BD5E4A" w:rsidP="00494B2C">
      <w:pPr>
        <w:pStyle w:val="ListParagraph"/>
        <w:numPr>
          <w:ilvl w:val="0"/>
          <w:numId w:val="34"/>
        </w:numPr>
        <w:ind w:left="360" w:hanging="360"/>
        <w:contextualSpacing/>
        <w:rPr>
          <w:sz w:val="28"/>
          <w:szCs w:val="28"/>
        </w:rPr>
      </w:pPr>
      <w:r w:rsidRPr="007A2D72">
        <w:rPr>
          <w:sz w:val="28"/>
          <w:szCs w:val="28"/>
        </w:rPr>
        <w:t>Në rastet kur procedura zhvillohet në formë shkresore, autoriteti kontraktues ose enti kontraktues dokumenton procesin nëpërmjet mbajtjes së një procesverbali, i cili duhet të pasqyrojë emrin, adresën e ofertuesit/kandidatit, dokumentacionin ligjor dhe çdo dokument të kërkuar nga autoriteti kontraktues ose enti kontraktues, si dhe çmimin e çdo oferte, të cilat lexohen me zë të lartë për ata persona që janë të pranishëm dhe regjistrohet në këtë procesverbal. Procesverbali, që pasqyron të gjitha dokumentet që shoqërojnë ofertën/kërkesën për pjesëmarrje, duhet t’i vihet në dispozicion, në bazë të kërkesës, çdo ofertuesi/kandidati, ndërsa ofertuesve/kandidatëve që nuk janë të pranishëm ose të përfaqësuar në hapjen e ofertave/kërkesave për pjesëmarrje, duhet t’u dërgohet njoftim për zhvillimin e procedurës.</w:t>
      </w:r>
    </w:p>
    <w:p w14:paraId="72ABF8A3" w14:textId="77777777" w:rsidR="00CD7AC9" w:rsidRPr="007A2D72" w:rsidRDefault="00CD7AC9" w:rsidP="00494B2C">
      <w:pPr>
        <w:pStyle w:val="BodyText"/>
        <w:ind w:left="360" w:hanging="360"/>
        <w:contextualSpacing/>
        <w:jc w:val="left"/>
      </w:pPr>
    </w:p>
    <w:p w14:paraId="4A6E899D" w14:textId="77777777" w:rsidR="00CD7AC9" w:rsidRPr="007A2D72" w:rsidRDefault="00BD5E4A" w:rsidP="004D3ED6">
      <w:pPr>
        <w:pStyle w:val="ListParagraph"/>
        <w:numPr>
          <w:ilvl w:val="0"/>
          <w:numId w:val="34"/>
        </w:numPr>
        <w:ind w:left="360" w:hanging="360"/>
        <w:contextualSpacing/>
        <w:rPr>
          <w:sz w:val="28"/>
          <w:szCs w:val="28"/>
        </w:rPr>
      </w:pPr>
      <w:r w:rsidRPr="007A2D72">
        <w:rPr>
          <w:sz w:val="28"/>
          <w:szCs w:val="28"/>
        </w:rPr>
        <w:t>Dokumentet që shoqërojnë ofertën nuk u kthehen ofertuesve, por mbeten pjesë e dosjes së procedurës.</w:t>
      </w:r>
    </w:p>
    <w:p w14:paraId="3D8C7E4A" w14:textId="77777777" w:rsidR="004D3ED6" w:rsidRPr="007A2D72" w:rsidRDefault="004D3ED6" w:rsidP="00494B2C">
      <w:pPr>
        <w:pStyle w:val="ListParagraph"/>
        <w:ind w:left="360" w:firstLine="0"/>
        <w:contextualSpacing/>
        <w:rPr>
          <w:sz w:val="28"/>
          <w:szCs w:val="28"/>
        </w:rPr>
      </w:pPr>
    </w:p>
    <w:p w14:paraId="0DA22461" w14:textId="77777777" w:rsidR="00CD7AC9" w:rsidRPr="007A2D72" w:rsidRDefault="00BD5E4A" w:rsidP="002C420E">
      <w:pPr>
        <w:pStyle w:val="Heading2"/>
        <w:ind w:left="0"/>
        <w:contextualSpacing/>
      </w:pPr>
      <w:r w:rsidRPr="007A2D72">
        <w:t>Neni 44</w:t>
      </w:r>
    </w:p>
    <w:p w14:paraId="205A56A3" w14:textId="77777777" w:rsidR="00CD7AC9" w:rsidRPr="007A2D72" w:rsidRDefault="00BD5E4A" w:rsidP="002C420E">
      <w:pPr>
        <w:contextualSpacing/>
        <w:jc w:val="center"/>
        <w:rPr>
          <w:b/>
          <w:sz w:val="28"/>
          <w:szCs w:val="28"/>
        </w:rPr>
      </w:pPr>
      <w:r w:rsidRPr="007A2D72">
        <w:rPr>
          <w:b/>
          <w:sz w:val="28"/>
          <w:szCs w:val="28"/>
        </w:rPr>
        <w:t>Shqyrtimi dhe vlerësimi i ofertave/kërkesave për pjesëmarrje</w:t>
      </w:r>
    </w:p>
    <w:p w14:paraId="548E017F" w14:textId="77777777" w:rsidR="004D3ED6" w:rsidRPr="007A2D72" w:rsidRDefault="004D3ED6" w:rsidP="002C420E">
      <w:pPr>
        <w:contextualSpacing/>
        <w:jc w:val="center"/>
        <w:rPr>
          <w:b/>
          <w:sz w:val="28"/>
          <w:szCs w:val="28"/>
        </w:rPr>
      </w:pPr>
    </w:p>
    <w:p w14:paraId="44BA63F0" w14:textId="5BDD6F41" w:rsidR="00CD7AC9" w:rsidRPr="007A2D72" w:rsidRDefault="00BD5E4A" w:rsidP="004D3ED6">
      <w:pPr>
        <w:pStyle w:val="ListParagraph"/>
        <w:numPr>
          <w:ilvl w:val="0"/>
          <w:numId w:val="33"/>
        </w:numPr>
        <w:ind w:left="360" w:hanging="360"/>
        <w:contextualSpacing/>
        <w:rPr>
          <w:sz w:val="28"/>
          <w:szCs w:val="28"/>
        </w:rPr>
      </w:pPr>
      <w:r w:rsidRPr="007A2D72">
        <w:rPr>
          <w:sz w:val="28"/>
          <w:szCs w:val="28"/>
        </w:rPr>
        <w:t xml:space="preserve">Kohëzgjatja e procedurës së shqyrtimit dhe vlerësimit nuk duhet të kalojë </w:t>
      </w:r>
      <w:r w:rsidR="00E12807">
        <w:rPr>
          <w:sz w:val="28"/>
          <w:szCs w:val="28"/>
        </w:rPr>
        <w:t xml:space="preserve">                 </w:t>
      </w:r>
      <w:r w:rsidRPr="007A2D72">
        <w:rPr>
          <w:sz w:val="28"/>
          <w:szCs w:val="28"/>
        </w:rPr>
        <w:t>30 (tridhjetë) ditë nga e nesërmja e datës së hapjes të ofertave/kërkesave për pjesëmarrje.</w:t>
      </w:r>
    </w:p>
    <w:p w14:paraId="618AF04B" w14:textId="77777777" w:rsidR="004D3ED6" w:rsidRPr="007A2D72" w:rsidRDefault="004D3ED6" w:rsidP="00494B2C">
      <w:pPr>
        <w:pStyle w:val="ListParagraph"/>
        <w:ind w:left="360" w:firstLine="0"/>
        <w:contextualSpacing/>
        <w:rPr>
          <w:sz w:val="28"/>
          <w:szCs w:val="28"/>
        </w:rPr>
      </w:pPr>
    </w:p>
    <w:p w14:paraId="3D98B4EC" w14:textId="5901F0BF" w:rsidR="00CD7AC9" w:rsidRPr="007A2D72" w:rsidRDefault="00BD5E4A" w:rsidP="00494B2C">
      <w:pPr>
        <w:pStyle w:val="BodyText"/>
        <w:ind w:left="360"/>
        <w:contextualSpacing/>
      </w:pPr>
      <w:r w:rsidRPr="007A2D72">
        <w:t xml:space="preserve">Në rastin kur, për shkak të </w:t>
      </w:r>
      <w:proofErr w:type="spellStart"/>
      <w:r w:rsidRPr="007A2D72">
        <w:t>kompleksitetit</w:t>
      </w:r>
      <w:proofErr w:type="spellEnd"/>
      <w:r w:rsidRPr="007A2D72">
        <w:t xml:space="preserve"> të objektit të koncesionit, kohëzgjatja e procedurës së shqyrtimit dhe vlerësimit është më e madhe se </w:t>
      </w:r>
      <w:r w:rsidR="00E12807">
        <w:t xml:space="preserve">             </w:t>
      </w:r>
      <w:r w:rsidRPr="007A2D72">
        <w:t>30 (tridhjetë) ditë, autoriteti ose enti kontraktues duhet ta argumentojë me procesverbal këtë fakt.</w:t>
      </w:r>
    </w:p>
    <w:p w14:paraId="5EA8341F" w14:textId="77777777" w:rsidR="004D3ED6" w:rsidRPr="007A2D72" w:rsidRDefault="004D3ED6" w:rsidP="004D3ED6">
      <w:pPr>
        <w:pStyle w:val="BodyText"/>
        <w:ind w:left="0"/>
        <w:contextualSpacing/>
      </w:pPr>
    </w:p>
    <w:p w14:paraId="26618732" w14:textId="3A7DAAF3" w:rsidR="00CD7AC9" w:rsidRPr="007A2D72" w:rsidRDefault="00BD5E4A" w:rsidP="00494B2C">
      <w:pPr>
        <w:pStyle w:val="ListParagraph"/>
        <w:numPr>
          <w:ilvl w:val="0"/>
          <w:numId w:val="33"/>
        </w:numPr>
        <w:ind w:left="360" w:hanging="360"/>
        <w:contextualSpacing/>
        <w:rPr>
          <w:sz w:val="28"/>
          <w:szCs w:val="28"/>
        </w:rPr>
      </w:pPr>
      <w:r w:rsidRPr="007A2D72">
        <w:rPr>
          <w:sz w:val="28"/>
          <w:szCs w:val="28"/>
        </w:rPr>
        <w:t>Autoriteti ose enti kontraktues, kur e shikon të arsyeshme, u kërkon ofertuesve/kandidatëve sqarime për ofertat e tyre, për shqyrtimin, vlerësimin dhe krahasimin sa më të drejtë të tyre. Pa cenuar dispozitat e parashikuara në këtë ligj, nuk duhet të kërkohet, të ofrohet ose të lejohet asnjë ndryshim në përmbajtjen e ofertës/kërkesës për pjesëmarrje, përfshirë ndryshimet në vlerë apo ndryshime që synojnë të kthejnë një ofertë/kërkesë për pjesëmarrje të pavlefshme në të vlefshme.</w:t>
      </w:r>
    </w:p>
    <w:p w14:paraId="068C4B41" w14:textId="77777777" w:rsidR="00CD7AC9" w:rsidRPr="007A2D72" w:rsidRDefault="00CD7AC9" w:rsidP="00494B2C">
      <w:pPr>
        <w:pStyle w:val="BodyText"/>
        <w:ind w:left="360" w:hanging="360"/>
        <w:contextualSpacing/>
        <w:jc w:val="left"/>
      </w:pPr>
    </w:p>
    <w:p w14:paraId="4F2FB808" w14:textId="385E2D1E" w:rsidR="00CD7AC9" w:rsidRPr="007A2D72" w:rsidRDefault="00BD5E4A" w:rsidP="00494B2C">
      <w:pPr>
        <w:pStyle w:val="ListParagraph"/>
        <w:numPr>
          <w:ilvl w:val="0"/>
          <w:numId w:val="33"/>
        </w:numPr>
        <w:ind w:left="360" w:hanging="360"/>
        <w:contextualSpacing/>
        <w:rPr>
          <w:sz w:val="28"/>
          <w:szCs w:val="28"/>
        </w:rPr>
      </w:pPr>
      <w:r w:rsidRPr="007A2D72">
        <w:rPr>
          <w:sz w:val="28"/>
          <w:szCs w:val="28"/>
        </w:rPr>
        <w:t>Autoriteti ose enti kontraktues, pavarësisht nga përcaktimi i pikës 2 të këtij neni, duhet të korrigjojë vetëm gabimet aritmetike, që zbulohen gjatë shqyrtimit të ofertave. Autoriteti ose enti kontraktues njofton menjëherë për këto korrigjime ofertuesin që ka paraqitur ofertën. Kur ofertuesi nuk pranon korrigjimin e një gabimi aritmetik, oferta e tij do të shkualifikohet.</w:t>
      </w:r>
    </w:p>
    <w:p w14:paraId="74B3E651" w14:textId="77777777" w:rsidR="00CD7AC9" w:rsidRPr="007A2D72" w:rsidRDefault="00CD7AC9" w:rsidP="00494B2C">
      <w:pPr>
        <w:pStyle w:val="BodyText"/>
        <w:ind w:left="360" w:hanging="360"/>
        <w:contextualSpacing/>
        <w:jc w:val="left"/>
      </w:pPr>
    </w:p>
    <w:p w14:paraId="6B185F75" w14:textId="5507C0E6" w:rsidR="00CD7AC9" w:rsidRPr="007A2D72" w:rsidRDefault="00BD5E4A" w:rsidP="00494B2C">
      <w:pPr>
        <w:pStyle w:val="ListParagraph"/>
        <w:numPr>
          <w:ilvl w:val="0"/>
          <w:numId w:val="33"/>
        </w:numPr>
        <w:ind w:left="360" w:hanging="360"/>
        <w:contextualSpacing/>
        <w:rPr>
          <w:sz w:val="28"/>
          <w:szCs w:val="28"/>
        </w:rPr>
      </w:pPr>
      <w:r w:rsidRPr="007A2D72">
        <w:rPr>
          <w:sz w:val="28"/>
          <w:szCs w:val="28"/>
        </w:rPr>
        <w:t xml:space="preserve">Autoriteti ose enti </w:t>
      </w:r>
      <w:r w:rsidR="00E12807">
        <w:rPr>
          <w:sz w:val="28"/>
          <w:szCs w:val="28"/>
        </w:rPr>
        <w:t>kontraktues vlerëson një ofertë/</w:t>
      </w:r>
      <w:r w:rsidRPr="007A2D72">
        <w:rPr>
          <w:sz w:val="28"/>
          <w:szCs w:val="28"/>
        </w:rPr>
        <w:t xml:space="preserve">kërkesë për pjesëmarrje si </w:t>
      </w:r>
      <w:r w:rsidRPr="007A2D72">
        <w:rPr>
          <w:sz w:val="28"/>
          <w:szCs w:val="28"/>
        </w:rPr>
        <w:lastRenderedPageBreak/>
        <w:t>të vlefshme vetëm nëse ajo është në përputhje me të gjitha kërkesat dhe</w:t>
      </w:r>
      <w:r w:rsidR="00495E65" w:rsidRPr="007A2D72">
        <w:rPr>
          <w:sz w:val="28"/>
          <w:szCs w:val="28"/>
        </w:rPr>
        <w:t xml:space="preserve"> </w:t>
      </w:r>
      <w:r w:rsidRPr="007A2D72">
        <w:rPr>
          <w:sz w:val="28"/>
          <w:szCs w:val="28"/>
        </w:rPr>
        <w:t>specifikimet e përcaktuara në njoftimin e kontratës së koncesionit dhe në dokumentet e tenderit.</w:t>
      </w:r>
    </w:p>
    <w:p w14:paraId="06126763" w14:textId="77777777" w:rsidR="004D3ED6" w:rsidRPr="007A2D72" w:rsidRDefault="004D3ED6" w:rsidP="00494B2C">
      <w:pPr>
        <w:pStyle w:val="BodyText"/>
        <w:ind w:left="360" w:hanging="360"/>
        <w:contextualSpacing/>
        <w:jc w:val="left"/>
      </w:pPr>
    </w:p>
    <w:p w14:paraId="2112FC46" w14:textId="7F450E54" w:rsidR="00CD7AC9" w:rsidRPr="007A2D72" w:rsidRDefault="00BD5E4A" w:rsidP="004D3ED6">
      <w:pPr>
        <w:pStyle w:val="ListParagraph"/>
        <w:numPr>
          <w:ilvl w:val="0"/>
          <w:numId w:val="33"/>
        </w:numPr>
        <w:ind w:left="360" w:hanging="360"/>
        <w:contextualSpacing/>
        <w:rPr>
          <w:sz w:val="28"/>
          <w:szCs w:val="28"/>
        </w:rPr>
      </w:pPr>
      <w:r w:rsidRPr="007A2D72">
        <w:rPr>
          <w:sz w:val="28"/>
          <w:szCs w:val="28"/>
        </w:rPr>
        <w:t xml:space="preserve">Oferta/kërkesa për pjesëmarrje konsiderohet e vlefshme edhe nëse ajo përmban devijime të vogla, të cilat nuk ndryshojnë </w:t>
      </w:r>
      <w:proofErr w:type="spellStart"/>
      <w:r w:rsidRPr="007A2D72">
        <w:rPr>
          <w:sz w:val="28"/>
          <w:szCs w:val="28"/>
        </w:rPr>
        <w:t>thelbësisht</w:t>
      </w:r>
      <w:proofErr w:type="spellEnd"/>
      <w:r w:rsidRPr="007A2D72">
        <w:rPr>
          <w:sz w:val="28"/>
          <w:szCs w:val="28"/>
        </w:rPr>
        <w:t xml:space="preserve"> karakteristikat, kushtet dhe kërkesat e tjera</w:t>
      </w:r>
      <w:r w:rsidR="00642B62" w:rsidRPr="007A2D72">
        <w:rPr>
          <w:sz w:val="28"/>
          <w:szCs w:val="28"/>
        </w:rPr>
        <w:t xml:space="preserve"> </w:t>
      </w:r>
      <w:r w:rsidRPr="007A2D72">
        <w:rPr>
          <w:sz w:val="28"/>
          <w:szCs w:val="28"/>
        </w:rPr>
        <w:t>të përcaktuara në dokumentet e tenderit, gabime shtypi, të cilat mund të korrigjohen pa prekur përmbajtjen e saj, si edhe ato të lidhura me informacionet</w:t>
      </w:r>
      <w:r w:rsidR="00642B62" w:rsidRPr="007A2D72">
        <w:rPr>
          <w:sz w:val="28"/>
          <w:szCs w:val="28"/>
        </w:rPr>
        <w:t>,</w:t>
      </w:r>
      <w:r w:rsidRPr="007A2D72">
        <w:rPr>
          <w:sz w:val="28"/>
          <w:szCs w:val="28"/>
        </w:rPr>
        <w:t xml:space="preserve"> që merren lehtësisht nga dokumente faktike, që tregojnë gjendjen e operatorit ekonomik në kohën e dorëzimit të ofertës/kërkesës për pjesëmarrje.</w:t>
      </w:r>
    </w:p>
    <w:p w14:paraId="0164AD72" w14:textId="77777777" w:rsidR="00642B62" w:rsidRPr="007A2D72" w:rsidRDefault="00642B62" w:rsidP="00494B2C">
      <w:pPr>
        <w:pStyle w:val="ListParagraph"/>
        <w:ind w:left="360" w:firstLine="0"/>
        <w:contextualSpacing/>
        <w:rPr>
          <w:sz w:val="28"/>
          <w:szCs w:val="28"/>
        </w:rPr>
      </w:pPr>
    </w:p>
    <w:p w14:paraId="7064CB24" w14:textId="77777777" w:rsidR="00CD7AC9" w:rsidRPr="007A2D72" w:rsidRDefault="00BD5E4A" w:rsidP="002C420E">
      <w:pPr>
        <w:pStyle w:val="Heading2"/>
        <w:ind w:left="0"/>
        <w:contextualSpacing/>
      </w:pPr>
      <w:r w:rsidRPr="007A2D72">
        <w:t>Neni 45</w:t>
      </w:r>
    </w:p>
    <w:p w14:paraId="65D20961" w14:textId="77777777" w:rsidR="00CD7AC9" w:rsidRPr="007A2D72" w:rsidRDefault="00BD5E4A" w:rsidP="002C420E">
      <w:pPr>
        <w:contextualSpacing/>
        <w:jc w:val="center"/>
        <w:rPr>
          <w:b/>
          <w:sz w:val="28"/>
          <w:szCs w:val="28"/>
        </w:rPr>
      </w:pPr>
      <w:r w:rsidRPr="007A2D72">
        <w:rPr>
          <w:b/>
          <w:sz w:val="28"/>
          <w:szCs w:val="28"/>
        </w:rPr>
        <w:t>Njoftimi paraprak i fituesit</w:t>
      </w:r>
    </w:p>
    <w:p w14:paraId="45BEBE42" w14:textId="77777777" w:rsidR="00CD7AC9" w:rsidRPr="007A2D72" w:rsidRDefault="00CD7AC9" w:rsidP="002C420E">
      <w:pPr>
        <w:pStyle w:val="BodyText"/>
        <w:ind w:left="0"/>
        <w:contextualSpacing/>
        <w:jc w:val="left"/>
        <w:rPr>
          <w:b/>
        </w:rPr>
      </w:pPr>
    </w:p>
    <w:p w14:paraId="4195B2A8" w14:textId="77777777" w:rsidR="00CD7AC9" w:rsidRPr="007A2D72" w:rsidRDefault="00BD5E4A" w:rsidP="00494B2C">
      <w:pPr>
        <w:pStyle w:val="ListParagraph"/>
        <w:numPr>
          <w:ilvl w:val="0"/>
          <w:numId w:val="32"/>
        </w:numPr>
        <w:ind w:left="360" w:hanging="360"/>
        <w:contextualSpacing/>
        <w:rPr>
          <w:sz w:val="28"/>
          <w:szCs w:val="28"/>
        </w:rPr>
      </w:pPr>
      <w:r w:rsidRPr="007A2D72">
        <w:rPr>
          <w:sz w:val="28"/>
          <w:szCs w:val="28"/>
        </w:rPr>
        <w:t>Pas përfundimit të procesit të vlerësimit të ofertave, autoriteti kontraktues ose enti kontraktues bën klasifikimin dhe harton njoftimin paraprak të fituesit.</w:t>
      </w:r>
    </w:p>
    <w:p w14:paraId="37EAD21F" w14:textId="77777777" w:rsidR="00642B62" w:rsidRPr="007A2D72" w:rsidRDefault="00642B62" w:rsidP="00494B2C">
      <w:pPr>
        <w:pStyle w:val="ListParagraph"/>
        <w:ind w:left="360" w:hanging="360"/>
        <w:contextualSpacing/>
        <w:rPr>
          <w:sz w:val="28"/>
          <w:szCs w:val="28"/>
        </w:rPr>
      </w:pPr>
    </w:p>
    <w:p w14:paraId="26F3B837" w14:textId="1743969E" w:rsidR="00CD7AC9" w:rsidRPr="007A2D72" w:rsidRDefault="00BD5E4A" w:rsidP="00494B2C">
      <w:pPr>
        <w:pStyle w:val="ListParagraph"/>
        <w:numPr>
          <w:ilvl w:val="0"/>
          <w:numId w:val="32"/>
        </w:numPr>
        <w:ind w:left="360" w:hanging="360"/>
        <w:contextualSpacing/>
        <w:rPr>
          <w:sz w:val="28"/>
          <w:szCs w:val="28"/>
        </w:rPr>
      </w:pPr>
      <w:r w:rsidRPr="007A2D72">
        <w:rPr>
          <w:sz w:val="28"/>
          <w:szCs w:val="28"/>
        </w:rPr>
        <w:t>Menjëherë, por jo më vonë se 7 (shtatë) ditë pas përfundimit të procedurës së vlerësimit të ofertave, autoriteti kontraktues ose enti kontraktues publikon njoftimin paraprak të fituesit. Me publikimin e njoftimit të fituesit, operatorëve ekonomikë u lind e drejta e ankimit, sipas parashikimeve të nenit 66 të këtij ligji.</w:t>
      </w:r>
    </w:p>
    <w:p w14:paraId="6EEEE002" w14:textId="77777777" w:rsidR="00CD7AC9" w:rsidRPr="007A2D72" w:rsidRDefault="00CD7AC9" w:rsidP="00494B2C">
      <w:pPr>
        <w:pStyle w:val="BodyText"/>
        <w:ind w:left="360" w:hanging="360"/>
        <w:contextualSpacing/>
        <w:jc w:val="left"/>
      </w:pPr>
    </w:p>
    <w:p w14:paraId="5D14983F" w14:textId="16F5E6AB" w:rsidR="00CD7AC9" w:rsidRPr="007A2D72" w:rsidRDefault="00BD5E4A" w:rsidP="00494B2C">
      <w:pPr>
        <w:pStyle w:val="ListParagraph"/>
        <w:numPr>
          <w:ilvl w:val="0"/>
          <w:numId w:val="32"/>
        </w:numPr>
        <w:ind w:left="360" w:hanging="360"/>
        <w:contextualSpacing/>
        <w:rPr>
          <w:sz w:val="28"/>
          <w:szCs w:val="28"/>
        </w:rPr>
      </w:pPr>
      <w:r w:rsidRPr="007A2D72">
        <w:rPr>
          <w:sz w:val="28"/>
          <w:szCs w:val="28"/>
        </w:rPr>
        <w:t>Në rastin e procedurave konkurruese</w:t>
      </w:r>
      <w:r w:rsidR="003929AD" w:rsidRPr="007A2D72">
        <w:rPr>
          <w:sz w:val="28"/>
          <w:szCs w:val="28"/>
        </w:rPr>
        <w:t>,</w:t>
      </w:r>
      <w:r w:rsidRPr="007A2D72">
        <w:rPr>
          <w:sz w:val="28"/>
          <w:szCs w:val="28"/>
        </w:rPr>
        <w:t xml:space="preserve"> që zhvillohen në formë shkresore, autoriteti kontraktues ose enti kontraktues publikon njoftimin paraprak të fituesit. Me publikimin e njoftimit paraprak të fituesit, operatorëve ekonomikë u lind e drejta e ankimit, sipas parashikimeve të nenit 66 të këtij ligji.</w:t>
      </w:r>
    </w:p>
    <w:p w14:paraId="7A219BE6" w14:textId="77777777" w:rsidR="00CD7AC9" w:rsidRPr="007A2D72" w:rsidRDefault="00CD7AC9" w:rsidP="002C420E">
      <w:pPr>
        <w:pStyle w:val="BodyText"/>
        <w:ind w:left="0"/>
        <w:contextualSpacing/>
        <w:jc w:val="left"/>
      </w:pPr>
    </w:p>
    <w:p w14:paraId="0EB04A5B" w14:textId="2A7EDB4B" w:rsidR="003929AD" w:rsidRPr="007A2D72" w:rsidRDefault="00BD5E4A" w:rsidP="00494B2C">
      <w:pPr>
        <w:pStyle w:val="Heading2"/>
        <w:ind w:left="0"/>
        <w:contextualSpacing/>
      </w:pPr>
      <w:r w:rsidRPr="007A2D72">
        <w:t>Neni 46</w:t>
      </w:r>
    </w:p>
    <w:p w14:paraId="7666BFC9" w14:textId="034BD17D" w:rsidR="00CD7AC9" w:rsidRPr="007A2D72" w:rsidRDefault="00BD5E4A" w:rsidP="00494B2C">
      <w:pPr>
        <w:pStyle w:val="Heading2"/>
        <w:ind w:left="0"/>
        <w:contextualSpacing/>
      </w:pPr>
      <w:r w:rsidRPr="007A2D72">
        <w:t>Anulimi i procedurës</w:t>
      </w:r>
    </w:p>
    <w:p w14:paraId="09F04145" w14:textId="77777777" w:rsidR="003929AD" w:rsidRPr="007A2D72" w:rsidRDefault="003929AD" w:rsidP="002C420E">
      <w:pPr>
        <w:pStyle w:val="Heading2"/>
        <w:ind w:left="0" w:firstLine="813"/>
        <w:contextualSpacing/>
        <w:jc w:val="left"/>
      </w:pPr>
    </w:p>
    <w:p w14:paraId="5ED87E2D" w14:textId="77777777" w:rsidR="00CD7AC9" w:rsidRPr="007A2D72" w:rsidRDefault="00BD5E4A" w:rsidP="00494B2C">
      <w:pPr>
        <w:pStyle w:val="ListParagraph"/>
        <w:numPr>
          <w:ilvl w:val="0"/>
          <w:numId w:val="31"/>
        </w:numPr>
        <w:ind w:left="360" w:hanging="360"/>
        <w:contextualSpacing/>
        <w:rPr>
          <w:sz w:val="28"/>
          <w:szCs w:val="28"/>
        </w:rPr>
      </w:pPr>
      <w:r w:rsidRPr="007A2D72">
        <w:rPr>
          <w:sz w:val="28"/>
          <w:szCs w:val="28"/>
        </w:rPr>
        <w:t>Autoriteti kontraktues ose enti kontraktues anulon procedurën konkurruese të dhënies me koncesion në rastet kur:</w:t>
      </w:r>
    </w:p>
    <w:p w14:paraId="326D5D70" w14:textId="77777777" w:rsidR="00CD7AC9" w:rsidRPr="007A2D72" w:rsidRDefault="00CD7AC9" w:rsidP="00494B2C">
      <w:pPr>
        <w:pStyle w:val="BodyText"/>
        <w:ind w:left="360" w:hanging="360"/>
        <w:contextualSpacing/>
        <w:jc w:val="left"/>
      </w:pPr>
    </w:p>
    <w:p w14:paraId="28A66A68" w14:textId="77777777" w:rsidR="00CD7AC9" w:rsidRPr="007A2D72" w:rsidRDefault="00BD5E4A" w:rsidP="00494B2C">
      <w:pPr>
        <w:pStyle w:val="ListParagraph"/>
        <w:numPr>
          <w:ilvl w:val="1"/>
          <w:numId w:val="31"/>
        </w:numPr>
        <w:ind w:left="720" w:hanging="360"/>
        <w:contextualSpacing/>
        <w:rPr>
          <w:sz w:val="28"/>
          <w:szCs w:val="28"/>
        </w:rPr>
      </w:pPr>
      <w:r w:rsidRPr="007A2D72">
        <w:rPr>
          <w:sz w:val="28"/>
          <w:szCs w:val="28"/>
        </w:rPr>
        <w:t xml:space="preserve">për shkak të rrethanave të paparashikueshme dhe objektive, nevojat ose aftësia </w:t>
      </w:r>
      <w:proofErr w:type="spellStart"/>
      <w:r w:rsidRPr="007A2D72">
        <w:rPr>
          <w:sz w:val="28"/>
          <w:szCs w:val="28"/>
        </w:rPr>
        <w:t>paguese</w:t>
      </w:r>
      <w:proofErr w:type="spellEnd"/>
      <w:r w:rsidRPr="007A2D72">
        <w:rPr>
          <w:sz w:val="28"/>
          <w:szCs w:val="28"/>
        </w:rPr>
        <w:t xml:space="preserve"> e autoritetit kontraktues ose entit kontraktues kanë ndryshuar;</w:t>
      </w:r>
    </w:p>
    <w:p w14:paraId="134CCDA8" w14:textId="77777777" w:rsidR="00CD7AC9" w:rsidRPr="007A2D72" w:rsidRDefault="00BD5E4A" w:rsidP="00494B2C">
      <w:pPr>
        <w:pStyle w:val="ListParagraph"/>
        <w:numPr>
          <w:ilvl w:val="1"/>
          <w:numId w:val="31"/>
        </w:numPr>
        <w:ind w:left="720" w:hanging="360"/>
        <w:contextualSpacing/>
        <w:rPr>
          <w:sz w:val="28"/>
          <w:szCs w:val="28"/>
        </w:rPr>
      </w:pPr>
      <w:r w:rsidRPr="007A2D72">
        <w:rPr>
          <w:sz w:val="28"/>
          <w:szCs w:val="28"/>
        </w:rPr>
        <w:t>konstaton se dokumentet e tenderit përmbajnë gabime ose mangësi të rëndësishme;</w:t>
      </w:r>
    </w:p>
    <w:p w14:paraId="047A7084" w14:textId="77777777" w:rsidR="00CD7AC9" w:rsidRPr="007A2D72" w:rsidRDefault="00BD5E4A" w:rsidP="00494B2C">
      <w:pPr>
        <w:pStyle w:val="ListParagraph"/>
        <w:numPr>
          <w:ilvl w:val="1"/>
          <w:numId w:val="31"/>
        </w:numPr>
        <w:ind w:left="720" w:hanging="360"/>
        <w:contextualSpacing/>
        <w:rPr>
          <w:sz w:val="28"/>
          <w:szCs w:val="28"/>
        </w:rPr>
      </w:pPr>
      <w:r w:rsidRPr="007A2D72">
        <w:rPr>
          <w:sz w:val="28"/>
          <w:szCs w:val="28"/>
        </w:rPr>
        <w:t>nuk është dorëzuar asnjë ofertë e përshtatshme;</w:t>
      </w:r>
    </w:p>
    <w:p w14:paraId="683B1A31" w14:textId="1AFFD6A1" w:rsidR="00CD7AC9" w:rsidRPr="007A2D72" w:rsidRDefault="00BD5E4A" w:rsidP="00494B2C">
      <w:pPr>
        <w:pStyle w:val="BodyText"/>
        <w:ind w:left="720" w:hanging="360"/>
        <w:contextualSpacing/>
      </w:pPr>
      <w:r w:rsidRPr="007A2D72">
        <w:t xml:space="preserve">ç) </w:t>
      </w:r>
      <w:r w:rsidR="008565B7" w:rsidRPr="007A2D72">
        <w:tab/>
      </w:r>
      <w:r w:rsidRPr="007A2D72">
        <w:t>Komisioni i Prokurimit Publik vendos anulimin, sipas parashikimeve në këtë ligj.</w:t>
      </w:r>
    </w:p>
    <w:p w14:paraId="39ABEC2B" w14:textId="77777777" w:rsidR="008565B7" w:rsidRPr="007A2D72" w:rsidRDefault="008565B7" w:rsidP="00494B2C">
      <w:pPr>
        <w:pStyle w:val="BodyText"/>
        <w:ind w:left="0"/>
        <w:contextualSpacing/>
      </w:pPr>
    </w:p>
    <w:p w14:paraId="3E68CA61" w14:textId="7C855F7A" w:rsidR="00CD7AC9" w:rsidRPr="007A2D72" w:rsidRDefault="00BD5E4A" w:rsidP="00494B2C">
      <w:pPr>
        <w:pStyle w:val="ListParagraph"/>
        <w:numPr>
          <w:ilvl w:val="0"/>
          <w:numId w:val="31"/>
        </w:numPr>
        <w:ind w:left="360" w:hanging="360"/>
        <w:contextualSpacing/>
        <w:rPr>
          <w:sz w:val="28"/>
          <w:szCs w:val="28"/>
        </w:rPr>
      </w:pPr>
      <w:r w:rsidRPr="007A2D72">
        <w:rPr>
          <w:sz w:val="28"/>
          <w:szCs w:val="28"/>
        </w:rPr>
        <w:t xml:space="preserve">Kur procedura konkurruese anulohet në përputhje me shkronjën “a”, të </w:t>
      </w:r>
      <w:r w:rsidR="008565B7" w:rsidRPr="007A2D72">
        <w:rPr>
          <w:sz w:val="28"/>
          <w:szCs w:val="28"/>
        </w:rPr>
        <w:t xml:space="preserve">                 </w:t>
      </w:r>
      <w:r w:rsidRPr="007A2D72">
        <w:rPr>
          <w:sz w:val="28"/>
          <w:szCs w:val="28"/>
        </w:rPr>
        <w:t>pikës 1, të këtij neni, autoriteti kontraktues ose enti kontraktues nuk duhet të shpallë një procedurë të re për të njëjtin objekt dhe me të njëjtat të dhëna.</w:t>
      </w:r>
      <w:r w:rsidR="00495E65" w:rsidRPr="007A2D72">
        <w:rPr>
          <w:sz w:val="28"/>
          <w:szCs w:val="28"/>
        </w:rPr>
        <w:t xml:space="preserve"> </w:t>
      </w:r>
    </w:p>
    <w:p w14:paraId="407D02FB" w14:textId="77777777" w:rsidR="00495E65" w:rsidRPr="007A2D72" w:rsidRDefault="00495E65" w:rsidP="00495E65">
      <w:pPr>
        <w:pStyle w:val="ListParagraph"/>
        <w:ind w:left="360" w:firstLine="0"/>
        <w:contextualSpacing/>
        <w:rPr>
          <w:sz w:val="28"/>
          <w:szCs w:val="28"/>
        </w:rPr>
      </w:pPr>
    </w:p>
    <w:p w14:paraId="165CF61D" w14:textId="729EFB98" w:rsidR="00CD7AC9" w:rsidRPr="007A2D72" w:rsidRDefault="00BD5E4A" w:rsidP="008565B7">
      <w:pPr>
        <w:pStyle w:val="ListParagraph"/>
        <w:numPr>
          <w:ilvl w:val="0"/>
          <w:numId w:val="31"/>
        </w:numPr>
        <w:ind w:left="360" w:hanging="360"/>
        <w:contextualSpacing/>
        <w:rPr>
          <w:sz w:val="28"/>
          <w:szCs w:val="28"/>
        </w:rPr>
      </w:pPr>
      <w:r w:rsidRPr="007A2D72">
        <w:rPr>
          <w:sz w:val="28"/>
          <w:szCs w:val="28"/>
        </w:rPr>
        <w:t>Autoriteti kontraktues ose enti kontraktues nuk mban asnjë përgjegjësi ndaj ofertuesve/kandidatëve</w:t>
      </w:r>
      <w:r w:rsidR="008565B7" w:rsidRPr="007A2D72">
        <w:rPr>
          <w:sz w:val="28"/>
          <w:szCs w:val="28"/>
        </w:rPr>
        <w:t>,</w:t>
      </w:r>
      <w:r w:rsidRPr="007A2D72">
        <w:rPr>
          <w:sz w:val="28"/>
          <w:szCs w:val="28"/>
        </w:rPr>
        <w:t xml:space="preserve"> që kanë paraqitur oferta/kërkesa për pjesëmarrje për vendimin e marrë në bazë të pikës </w:t>
      </w:r>
      <w:r w:rsidR="009E2A66" w:rsidRPr="007A2D72">
        <w:rPr>
          <w:sz w:val="28"/>
          <w:szCs w:val="28"/>
        </w:rPr>
        <w:t>1</w:t>
      </w:r>
      <w:r w:rsidRPr="007A2D72">
        <w:rPr>
          <w:sz w:val="28"/>
          <w:szCs w:val="28"/>
        </w:rPr>
        <w:t xml:space="preserve"> të këtij neni.</w:t>
      </w:r>
    </w:p>
    <w:p w14:paraId="31EC206B" w14:textId="77777777" w:rsidR="008565B7" w:rsidRPr="007A2D72" w:rsidRDefault="008565B7" w:rsidP="00494B2C">
      <w:pPr>
        <w:pStyle w:val="ListParagraph"/>
        <w:ind w:left="360" w:firstLine="0"/>
        <w:contextualSpacing/>
        <w:rPr>
          <w:sz w:val="28"/>
          <w:szCs w:val="28"/>
        </w:rPr>
      </w:pPr>
    </w:p>
    <w:p w14:paraId="075A86A3" w14:textId="25800E67" w:rsidR="00CD7AC9" w:rsidRPr="007A2D72" w:rsidRDefault="00BD5E4A" w:rsidP="008565B7">
      <w:pPr>
        <w:pStyle w:val="ListParagraph"/>
        <w:numPr>
          <w:ilvl w:val="0"/>
          <w:numId w:val="31"/>
        </w:numPr>
        <w:ind w:left="360" w:hanging="360"/>
        <w:contextualSpacing/>
        <w:rPr>
          <w:sz w:val="28"/>
          <w:szCs w:val="28"/>
        </w:rPr>
      </w:pPr>
      <w:r w:rsidRPr="007A2D72">
        <w:rPr>
          <w:sz w:val="28"/>
          <w:szCs w:val="28"/>
        </w:rPr>
        <w:t xml:space="preserve">Autoriteti kontraktues ose enti kontraktues u komunikon të gjithë kandidatëve ose ofertuesve vendimin dhe arsyet për të mos e vazhduar procedurën konkurruese të dhënies me koncesion menjëherë, por jo më vonë se </w:t>
      </w:r>
      <w:r w:rsidR="00E12807">
        <w:rPr>
          <w:sz w:val="28"/>
          <w:szCs w:val="28"/>
        </w:rPr>
        <w:t xml:space="preserve">                                </w:t>
      </w:r>
      <w:r w:rsidRPr="007A2D72">
        <w:rPr>
          <w:sz w:val="28"/>
          <w:szCs w:val="28"/>
        </w:rPr>
        <w:t>7 (shtatë) ditë nga e nesërmja e datës së marrjes të vendimit. Me publikimin e këtij njoftimi, operatorëve ekonomikë u lind e drejta e ankimit, sipas parashikimeve të nenit 66 të këtij ligji.</w:t>
      </w:r>
    </w:p>
    <w:p w14:paraId="45C91AC3" w14:textId="77777777" w:rsidR="008565B7" w:rsidRPr="007A2D72" w:rsidRDefault="008565B7" w:rsidP="00494B2C">
      <w:pPr>
        <w:pStyle w:val="ListParagraph"/>
        <w:ind w:left="360" w:firstLine="0"/>
        <w:contextualSpacing/>
        <w:rPr>
          <w:sz w:val="28"/>
          <w:szCs w:val="28"/>
        </w:rPr>
      </w:pPr>
    </w:p>
    <w:p w14:paraId="36EBD55C" w14:textId="3CB53D8A" w:rsidR="00CD7AC9" w:rsidRPr="007A2D72" w:rsidRDefault="00BD5E4A" w:rsidP="00494B2C">
      <w:pPr>
        <w:pStyle w:val="ListParagraph"/>
        <w:numPr>
          <w:ilvl w:val="0"/>
          <w:numId w:val="31"/>
        </w:numPr>
        <w:ind w:left="360" w:hanging="360"/>
        <w:contextualSpacing/>
        <w:rPr>
          <w:sz w:val="28"/>
          <w:szCs w:val="28"/>
        </w:rPr>
      </w:pPr>
      <w:r w:rsidRPr="007A2D72">
        <w:rPr>
          <w:sz w:val="28"/>
          <w:szCs w:val="28"/>
        </w:rPr>
        <w:t xml:space="preserve">Autoriteti kontraktues ose enti kontraktues vijon me publikimin e vendimit përfundimtar për anulimin e procedurës së prokurimit, jo më vonë se </w:t>
      </w:r>
      <w:r w:rsidR="00E12807">
        <w:rPr>
          <w:sz w:val="28"/>
          <w:szCs w:val="28"/>
        </w:rPr>
        <w:t xml:space="preserve">                             </w:t>
      </w:r>
      <w:r w:rsidRPr="007A2D72">
        <w:rPr>
          <w:sz w:val="28"/>
          <w:szCs w:val="28"/>
        </w:rPr>
        <w:t>7 (shtatë) ditë nga e nesërmja e datës së skadimit të afatit të fundit për paraqitjen e ankesave ose dhënien e vendimit përfundimtar për ankimin, duke e publikuar njoftimin në të njëjtën mënyrë siç publikon njoftimin e kontratës.</w:t>
      </w:r>
    </w:p>
    <w:p w14:paraId="10650277" w14:textId="77777777" w:rsidR="00CD7AC9" w:rsidRPr="007A2D72" w:rsidRDefault="00CD7AC9" w:rsidP="002C420E">
      <w:pPr>
        <w:pStyle w:val="BodyText"/>
        <w:ind w:left="0"/>
        <w:contextualSpacing/>
        <w:jc w:val="left"/>
      </w:pPr>
    </w:p>
    <w:p w14:paraId="0E1C531E" w14:textId="77777777" w:rsidR="00CD7AC9" w:rsidRPr="007A2D72" w:rsidRDefault="00BD5E4A" w:rsidP="002C420E">
      <w:pPr>
        <w:pStyle w:val="Heading2"/>
        <w:ind w:left="0"/>
        <w:contextualSpacing/>
      </w:pPr>
      <w:r w:rsidRPr="007A2D72">
        <w:t>Neni 47</w:t>
      </w:r>
    </w:p>
    <w:p w14:paraId="6FAD6F1A" w14:textId="77777777" w:rsidR="00CD7AC9" w:rsidRPr="007A2D72" w:rsidRDefault="00BD5E4A" w:rsidP="002C420E">
      <w:pPr>
        <w:contextualSpacing/>
        <w:jc w:val="center"/>
        <w:rPr>
          <w:b/>
          <w:sz w:val="28"/>
          <w:szCs w:val="28"/>
        </w:rPr>
      </w:pPr>
      <w:r w:rsidRPr="007A2D72">
        <w:rPr>
          <w:b/>
          <w:sz w:val="28"/>
          <w:szCs w:val="28"/>
        </w:rPr>
        <w:t>Raporti përmbledhës për zhvillimin e procedurës konkurruese</w:t>
      </w:r>
    </w:p>
    <w:p w14:paraId="6B8C240A" w14:textId="77777777" w:rsidR="00CD7AC9" w:rsidRPr="007A2D72" w:rsidRDefault="00CD7AC9" w:rsidP="002C420E">
      <w:pPr>
        <w:pStyle w:val="BodyText"/>
        <w:ind w:left="0"/>
        <w:contextualSpacing/>
        <w:jc w:val="left"/>
        <w:rPr>
          <w:b/>
        </w:rPr>
      </w:pPr>
    </w:p>
    <w:p w14:paraId="7A4F8D8A" w14:textId="77777777" w:rsidR="00CD7AC9" w:rsidRPr="007A2D72" w:rsidRDefault="00BD5E4A" w:rsidP="00501361">
      <w:pPr>
        <w:pStyle w:val="ListParagraph"/>
        <w:numPr>
          <w:ilvl w:val="0"/>
          <w:numId w:val="30"/>
        </w:numPr>
        <w:ind w:left="360" w:hanging="360"/>
        <w:contextualSpacing/>
        <w:rPr>
          <w:sz w:val="28"/>
          <w:szCs w:val="28"/>
        </w:rPr>
      </w:pPr>
      <w:r w:rsidRPr="007A2D72">
        <w:rPr>
          <w:sz w:val="28"/>
          <w:szCs w:val="28"/>
        </w:rPr>
        <w:t>Komisioni i dhënies së koncesionit, pas përfundimit të afateve të ankimit përgatit një raport përmbledhës për procesin e shqyrtimit e të vlerësimit të ofertave/kërkesave për pjesëmarrje dhe ia dërgon për miratim titullarit të autoritetit/entit kontraktues.</w:t>
      </w:r>
    </w:p>
    <w:p w14:paraId="1286DAFC" w14:textId="77777777" w:rsidR="00501361" w:rsidRPr="007A2D72" w:rsidRDefault="00501361" w:rsidP="00494B2C">
      <w:pPr>
        <w:pStyle w:val="ListParagraph"/>
        <w:ind w:left="360" w:firstLine="0"/>
        <w:contextualSpacing/>
        <w:rPr>
          <w:sz w:val="28"/>
          <w:szCs w:val="28"/>
        </w:rPr>
      </w:pPr>
    </w:p>
    <w:p w14:paraId="58F5D55A" w14:textId="77777777" w:rsidR="00CD7AC9" w:rsidRPr="007A2D72" w:rsidRDefault="00BD5E4A" w:rsidP="00494B2C">
      <w:pPr>
        <w:pStyle w:val="ListParagraph"/>
        <w:numPr>
          <w:ilvl w:val="0"/>
          <w:numId w:val="30"/>
        </w:numPr>
        <w:ind w:left="360" w:hanging="360"/>
        <w:contextualSpacing/>
        <w:rPr>
          <w:sz w:val="28"/>
          <w:szCs w:val="28"/>
        </w:rPr>
      </w:pPr>
      <w:r w:rsidRPr="007A2D72">
        <w:rPr>
          <w:sz w:val="28"/>
          <w:szCs w:val="28"/>
        </w:rPr>
        <w:t>Raporti përmbledhës duhet të përmbajë:</w:t>
      </w:r>
    </w:p>
    <w:p w14:paraId="6A06BF06" w14:textId="77777777" w:rsidR="00CD7AC9" w:rsidRPr="007A2D72" w:rsidRDefault="00CD7AC9" w:rsidP="00494B2C">
      <w:pPr>
        <w:pStyle w:val="BodyText"/>
        <w:ind w:left="360" w:hanging="360"/>
        <w:contextualSpacing/>
        <w:jc w:val="left"/>
      </w:pPr>
    </w:p>
    <w:p w14:paraId="1FDB4783" w14:textId="77777777" w:rsidR="00CD7AC9" w:rsidRPr="007A2D72" w:rsidRDefault="00BD5E4A" w:rsidP="00494B2C">
      <w:pPr>
        <w:pStyle w:val="ListParagraph"/>
        <w:numPr>
          <w:ilvl w:val="1"/>
          <w:numId w:val="30"/>
        </w:numPr>
        <w:ind w:left="720" w:hanging="360"/>
        <w:contextualSpacing/>
        <w:rPr>
          <w:sz w:val="28"/>
          <w:szCs w:val="28"/>
        </w:rPr>
      </w:pPr>
      <w:r w:rsidRPr="007A2D72">
        <w:rPr>
          <w:sz w:val="28"/>
          <w:szCs w:val="28"/>
        </w:rPr>
        <w:t>emrin dhe adresën e autoritetit ose të entit kontraktues, objektin dhe vlerën e përllogaritur të koncesionit;</w:t>
      </w:r>
    </w:p>
    <w:p w14:paraId="3A532982" w14:textId="77777777" w:rsidR="00CD7AC9" w:rsidRPr="007A2D72" w:rsidRDefault="00BD5E4A" w:rsidP="00494B2C">
      <w:pPr>
        <w:pStyle w:val="ListParagraph"/>
        <w:numPr>
          <w:ilvl w:val="1"/>
          <w:numId w:val="30"/>
        </w:numPr>
        <w:ind w:left="720" w:hanging="360"/>
        <w:contextualSpacing/>
        <w:rPr>
          <w:sz w:val="28"/>
          <w:szCs w:val="28"/>
        </w:rPr>
      </w:pPr>
      <w:r w:rsidRPr="007A2D72">
        <w:rPr>
          <w:sz w:val="28"/>
          <w:szCs w:val="28"/>
        </w:rPr>
        <w:t>përshkrimin e punëve/shërbimeve;</w:t>
      </w:r>
    </w:p>
    <w:p w14:paraId="236C2D8E" w14:textId="77777777" w:rsidR="00CD7AC9" w:rsidRPr="007A2D72" w:rsidRDefault="00BD5E4A" w:rsidP="00494B2C">
      <w:pPr>
        <w:pStyle w:val="ListParagraph"/>
        <w:numPr>
          <w:ilvl w:val="1"/>
          <w:numId w:val="30"/>
        </w:numPr>
        <w:ind w:left="720" w:hanging="360"/>
        <w:contextualSpacing/>
        <w:rPr>
          <w:sz w:val="28"/>
          <w:szCs w:val="28"/>
        </w:rPr>
      </w:pPr>
      <w:r w:rsidRPr="007A2D72">
        <w:rPr>
          <w:sz w:val="28"/>
          <w:szCs w:val="28"/>
        </w:rPr>
        <w:t>respektimin e kërkesave ligjore në procesin e hapjes së ofertave/kërkesave për pjesëmarrje;</w:t>
      </w:r>
    </w:p>
    <w:p w14:paraId="081C6573" w14:textId="07ABBDBF" w:rsidR="00CD7AC9" w:rsidRPr="007A2D72" w:rsidRDefault="00BD5E4A" w:rsidP="00494B2C">
      <w:pPr>
        <w:pStyle w:val="BodyText"/>
        <w:ind w:left="720" w:hanging="360"/>
        <w:contextualSpacing/>
        <w:jc w:val="left"/>
      </w:pPr>
      <w:r w:rsidRPr="007A2D72">
        <w:t xml:space="preserve">ç) </w:t>
      </w:r>
      <w:r w:rsidR="00310330">
        <w:tab/>
      </w:r>
      <w:r w:rsidRPr="007A2D72">
        <w:t>çmimet/vlerën e ofertuesve pjesëmarrës;</w:t>
      </w:r>
    </w:p>
    <w:p w14:paraId="446C9D7B" w14:textId="77777777" w:rsidR="00CD7AC9" w:rsidRPr="007A2D72" w:rsidRDefault="00BD5E4A" w:rsidP="00494B2C">
      <w:pPr>
        <w:pStyle w:val="ListParagraph"/>
        <w:numPr>
          <w:ilvl w:val="1"/>
          <w:numId w:val="30"/>
        </w:numPr>
        <w:ind w:left="720" w:hanging="360"/>
        <w:contextualSpacing/>
        <w:rPr>
          <w:sz w:val="28"/>
          <w:szCs w:val="28"/>
        </w:rPr>
      </w:pPr>
      <w:r w:rsidRPr="007A2D72">
        <w:rPr>
          <w:sz w:val="28"/>
          <w:szCs w:val="28"/>
        </w:rPr>
        <w:t xml:space="preserve">korrigjimin e gabimeve aritmetike dhe ofertat </w:t>
      </w:r>
      <w:proofErr w:type="spellStart"/>
      <w:r w:rsidRPr="007A2D72">
        <w:rPr>
          <w:sz w:val="28"/>
          <w:szCs w:val="28"/>
        </w:rPr>
        <w:t>anomalisht</w:t>
      </w:r>
      <w:proofErr w:type="spellEnd"/>
      <w:r w:rsidRPr="007A2D72">
        <w:rPr>
          <w:sz w:val="28"/>
          <w:szCs w:val="28"/>
        </w:rPr>
        <w:t xml:space="preserve"> të ulëta (nëse ka pasur të tilla);</w:t>
      </w:r>
    </w:p>
    <w:p w14:paraId="15E25413" w14:textId="77777777" w:rsidR="00CD7AC9" w:rsidRPr="007A2D72" w:rsidRDefault="00BD5E4A" w:rsidP="00310330">
      <w:pPr>
        <w:pStyle w:val="BodyText"/>
        <w:ind w:left="720" w:hanging="450"/>
        <w:contextualSpacing/>
      </w:pPr>
      <w:r w:rsidRPr="007A2D72">
        <w:t>dh) rezultatet e përzgjedhjes së ofertuesve dhe/ose uljes së numrit të tyre, sipas parashikimeve në këtë ligj, përkatësisht:</w:t>
      </w:r>
    </w:p>
    <w:p w14:paraId="518ABCE3" w14:textId="77777777" w:rsidR="00501361" w:rsidRPr="007A2D72" w:rsidRDefault="00501361" w:rsidP="00494B2C">
      <w:pPr>
        <w:pStyle w:val="BodyText"/>
        <w:ind w:left="720" w:hanging="360"/>
        <w:contextualSpacing/>
        <w:jc w:val="left"/>
      </w:pPr>
    </w:p>
    <w:p w14:paraId="26C00EF5" w14:textId="77777777" w:rsidR="00CD7AC9" w:rsidRPr="007A2D72" w:rsidRDefault="00BD5E4A" w:rsidP="00494B2C">
      <w:pPr>
        <w:pStyle w:val="ListParagraph"/>
        <w:numPr>
          <w:ilvl w:val="2"/>
          <w:numId w:val="30"/>
        </w:numPr>
        <w:ind w:left="1260" w:hanging="90"/>
        <w:contextualSpacing/>
        <w:rPr>
          <w:sz w:val="28"/>
          <w:szCs w:val="28"/>
        </w:rPr>
      </w:pPr>
      <w:r w:rsidRPr="007A2D72">
        <w:rPr>
          <w:sz w:val="28"/>
          <w:szCs w:val="28"/>
        </w:rPr>
        <w:lastRenderedPageBreak/>
        <w:t>të dhënat e ofertuesit fitues;</w:t>
      </w:r>
    </w:p>
    <w:p w14:paraId="310A8D5E" w14:textId="77777777" w:rsidR="00CD7AC9" w:rsidRPr="007A2D72" w:rsidRDefault="00BD5E4A" w:rsidP="00494B2C">
      <w:pPr>
        <w:pStyle w:val="ListParagraph"/>
        <w:numPr>
          <w:ilvl w:val="2"/>
          <w:numId w:val="30"/>
        </w:numPr>
        <w:tabs>
          <w:tab w:val="left" w:pos="1168"/>
        </w:tabs>
        <w:ind w:left="1260" w:hanging="90"/>
        <w:contextualSpacing/>
        <w:rPr>
          <w:sz w:val="28"/>
          <w:szCs w:val="28"/>
        </w:rPr>
      </w:pPr>
      <w:r w:rsidRPr="007A2D72">
        <w:rPr>
          <w:sz w:val="28"/>
          <w:szCs w:val="28"/>
        </w:rPr>
        <w:t>emrat e ofertuesve të refuzuar dhe arsyet për refuzimin e tyre;</w:t>
      </w:r>
    </w:p>
    <w:p w14:paraId="7CDE2A1C" w14:textId="4915C1D2" w:rsidR="00CD7AC9" w:rsidRPr="007A2D72" w:rsidRDefault="00BD5E4A" w:rsidP="00494B2C">
      <w:pPr>
        <w:pStyle w:val="ListParagraph"/>
        <w:numPr>
          <w:ilvl w:val="2"/>
          <w:numId w:val="30"/>
        </w:numPr>
        <w:ind w:left="1260" w:hanging="90"/>
        <w:contextualSpacing/>
        <w:rPr>
          <w:sz w:val="28"/>
          <w:szCs w:val="28"/>
        </w:rPr>
      </w:pPr>
      <w:r w:rsidRPr="007A2D72">
        <w:rPr>
          <w:sz w:val="28"/>
          <w:szCs w:val="28"/>
        </w:rPr>
        <w:t xml:space="preserve">të dhënat e ofertuesve të shkualifikuar, </w:t>
      </w:r>
      <w:r w:rsidR="00501361" w:rsidRPr="007A2D72">
        <w:rPr>
          <w:sz w:val="28"/>
          <w:szCs w:val="28"/>
        </w:rPr>
        <w:t>ofertën</w:t>
      </w:r>
      <w:r w:rsidRPr="007A2D72">
        <w:rPr>
          <w:sz w:val="28"/>
          <w:szCs w:val="28"/>
        </w:rPr>
        <w:t xml:space="preserve"> ekonomike dhe arsyet e shkualifikimit</w:t>
      </w:r>
      <w:r w:rsidR="00501361" w:rsidRPr="007A2D72">
        <w:rPr>
          <w:sz w:val="28"/>
          <w:szCs w:val="28"/>
        </w:rPr>
        <w:t>.</w:t>
      </w:r>
    </w:p>
    <w:p w14:paraId="73A65CDA" w14:textId="77777777" w:rsidR="00501361" w:rsidRPr="007A2D72" w:rsidRDefault="00501361" w:rsidP="00494B2C">
      <w:pPr>
        <w:pStyle w:val="ListParagraph"/>
        <w:tabs>
          <w:tab w:val="left" w:pos="1159"/>
          <w:tab w:val="left" w:pos="1247"/>
        </w:tabs>
        <w:ind w:left="720" w:firstLine="0"/>
        <w:contextualSpacing/>
        <w:rPr>
          <w:sz w:val="28"/>
          <w:szCs w:val="28"/>
        </w:rPr>
      </w:pPr>
    </w:p>
    <w:p w14:paraId="720261A4" w14:textId="77777777" w:rsidR="00CD7AC9" w:rsidRPr="007A2D72" w:rsidRDefault="00BD5E4A" w:rsidP="00494B2C">
      <w:pPr>
        <w:pStyle w:val="ListParagraph"/>
        <w:numPr>
          <w:ilvl w:val="1"/>
          <w:numId w:val="30"/>
        </w:numPr>
        <w:ind w:left="720" w:hanging="360"/>
        <w:contextualSpacing/>
        <w:rPr>
          <w:sz w:val="28"/>
          <w:szCs w:val="28"/>
        </w:rPr>
      </w:pPr>
      <w:r w:rsidRPr="007A2D72">
        <w:rPr>
          <w:sz w:val="28"/>
          <w:szCs w:val="28"/>
        </w:rPr>
        <w:t xml:space="preserve">arsyet për refuzimin e ofertave </w:t>
      </w:r>
      <w:proofErr w:type="spellStart"/>
      <w:r w:rsidRPr="007A2D72">
        <w:rPr>
          <w:sz w:val="28"/>
          <w:szCs w:val="28"/>
        </w:rPr>
        <w:t>anomalisht</w:t>
      </w:r>
      <w:proofErr w:type="spellEnd"/>
      <w:r w:rsidRPr="007A2D72">
        <w:rPr>
          <w:sz w:val="28"/>
          <w:szCs w:val="28"/>
        </w:rPr>
        <w:t xml:space="preserve"> të ulëta;</w:t>
      </w:r>
    </w:p>
    <w:p w14:paraId="6068B8F4" w14:textId="62B9628A" w:rsidR="00CD7AC9" w:rsidRPr="007A2D72" w:rsidRDefault="00BD5E4A" w:rsidP="00494B2C">
      <w:pPr>
        <w:pStyle w:val="BodyText"/>
        <w:ind w:left="720" w:hanging="360"/>
        <w:contextualSpacing/>
        <w:jc w:val="left"/>
      </w:pPr>
      <w:r w:rsidRPr="007A2D72">
        <w:t>ë)</w:t>
      </w:r>
      <w:r w:rsidR="00501361" w:rsidRPr="007A2D72">
        <w:tab/>
      </w:r>
      <w:r w:rsidRPr="007A2D72">
        <w:t>emrin e ofertuesit të suksesshëm dhe arsyet pse është zgjedhur oferta e tij dhe, kur dihet, përqindjen e kontratës që ofertuesi i suksesshëm planifikon</w:t>
      </w:r>
    </w:p>
    <w:p w14:paraId="1C07788C" w14:textId="77777777" w:rsidR="00CD7AC9" w:rsidRPr="007A2D72" w:rsidRDefault="00BD5E4A" w:rsidP="00494B2C">
      <w:pPr>
        <w:pStyle w:val="BodyText"/>
        <w:ind w:left="720"/>
        <w:contextualSpacing/>
      </w:pPr>
      <w:r w:rsidRPr="007A2D72">
        <w:t xml:space="preserve">të nënkontraktojë te palë të treta, emrat e </w:t>
      </w:r>
      <w:proofErr w:type="spellStart"/>
      <w:r w:rsidRPr="007A2D72">
        <w:t>nënkontraktorëve</w:t>
      </w:r>
      <w:proofErr w:type="spellEnd"/>
      <w:r w:rsidRPr="007A2D72">
        <w:t xml:space="preserve"> të </w:t>
      </w:r>
      <w:proofErr w:type="spellStart"/>
      <w:r w:rsidRPr="007A2D72">
        <w:t>kontraktorit</w:t>
      </w:r>
      <w:proofErr w:type="spellEnd"/>
      <w:r w:rsidRPr="007A2D72">
        <w:t xml:space="preserve"> kryesor, nëse ka;</w:t>
      </w:r>
    </w:p>
    <w:p w14:paraId="65A858EA" w14:textId="77777777" w:rsidR="00CD7AC9" w:rsidRPr="007A2D72" w:rsidRDefault="00BD5E4A" w:rsidP="00494B2C">
      <w:pPr>
        <w:pStyle w:val="ListParagraph"/>
        <w:numPr>
          <w:ilvl w:val="1"/>
          <w:numId w:val="30"/>
        </w:numPr>
        <w:ind w:left="720" w:hanging="360"/>
        <w:contextualSpacing/>
        <w:rPr>
          <w:sz w:val="28"/>
          <w:szCs w:val="28"/>
        </w:rPr>
      </w:pPr>
      <w:r w:rsidRPr="007A2D72">
        <w:rPr>
          <w:sz w:val="28"/>
          <w:szCs w:val="28"/>
        </w:rPr>
        <w:t>sipas rastit, konfliktet e interesit që janë zbuluar dhe masat që janë marrë në vijim;</w:t>
      </w:r>
    </w:p>
    <w:p w14:paraId="066802D8" w14:textId="74B94A96" w:rsidR="00CD7AC9" w:rsidRPr="007A2D72" w:rsidRDefault="00BD5E4A" w:rsidP="00494B2C">
      <w:pPr>
        <w:pStyle w:val="ListParagraph"/>
        <w:numPr>
          <w:ilvl w:val="1"/>
          <w:numId w:val="30"/>
        </w:numPr>
        <w:ind w:left="720" w:hanging="360"/>
        <w:contextualSpacing/>
        <w:rPr>
          <w:sz w:val="28"/>
          <w:szCs w:val="28"/>
        </w:rPr>
      </w:pPr>
      <w:r w:rsidRPr="007A2D72">
        <w:rPr>
          <w:sz w:val="28"/>
          <w:szCs w:val="28"/>
        </w:rPr>
        <w:t>sipas rastit, ofertat</w:t>
      </w:r>
      <w:r w:rsidR="00310330">
        <w:rPr>
          <w:sz w:val="28"/>
          <w:szCs w:val="28"/>
        </w:rPr>
        <w:t>,</w:t>
      </w:r>
      <w:r w:rsidRPr="007A2D72">
        <w:rPr>
          <w:sz w:val="28"/>
          <w:szCs w:val="28"/>
        </w:rPr>
        <w:t xml:space="preserve"> të cilat janë vlerësuar me pikë të barabarta dhe hapat që janë ndjekur për procesin e hedhjes së shortit;</w:t>
      </w:r>
    </w:p>
    <w:p w14:paraId="5F41D948" w14:textId="7D062C62" w:rsidR="00CD7AC9" w:rsidRPr="007A2D72" w:rsidRDefault="00BD5E4A" w:rsidP="00494B2C">
      <w:pPr>
        <w:pStyle w:val="BodyText"/>
        <w:ind w:left="720" w:hanging="360"/>
        <w:contextualSpacing/>
      </w:pPr>
      <w:r w:rsidRPr="007A2D72">
        <w:t>gj</w:t>
      </w:r>
      <w:r w:rsidR="00501361" w:rsidRPr="007A2D72">
        <w:t>)</w:t>
      </w:r>
      <w:r w:rsidR="00501361" w:rsidRPr="007A2D72">
        <w:tab/>
      </w:r>
      <w:r w:rsidRPr="007A2D72">
        <w:t>informacion</w:t>
      </w:r>
      <w:r w:rsidR="00DA3C52" w:rsidRPr="007A2D72">
        <w:t>,</w:t>
      </w:r>
      <w:r w:rsidRPr="007A2D72">
        <w:t xml:space="preserve"> nëse ka pasur ankesa dhe vendimmarrjen në lidhje me to, si dhe çdo informacion tjetër a korrespondencë që lidhet me vlerësimin e ofertave/kërkesave për pjesëmarrje.</w:t>
      </w:r>
    </w:p>
    <w:p w14:paraId="3E5EFF5B" w14:textId="77777777" w:rsidR="00DA3C52" w:rsidRPr="007A2D72" w:rsidRDefault="00DA3C52" w:rsidP="002C420E">
      <w:pPr>
        <w:pStyle w:val="Heading2"/>
        <w:ind w:left="0" w:firstLine="571"/>
        <w:contextualSpacing/>
        <w:jc w:val="left"/>
      </w:pPr>
    </w:p>
    <w:p w14:paraId="60DDC140" w14:textId="491533BA" w:rsidR="00DA3C52" w:rsidRPr="007A2D72" w:rsidRDefault="00BD5E4A" w:rsidP="00494B2C">
      <w:pPr>
        <w:pStyle w:val="Heading2"/>
        <w:ind w:left="0"/>
        <w:contextualSpacing/>
      </w:pPr>
      <w:r w:rsidRPr="007A2D72">
        <w:t>Neni 48</w:t>
      </w:r>
    </w:p>
    <w:p w14:paraId="7C397D90" w14:textId="518E72FA" w:rsidR="00CD7AC9" w:rsidRPr="007A2D72" w:rsidRDefault="00BD5E4A" w:rsidP="00494B2C">
      <w:pPr>
        <w:pStyle w:val="Heading2"/>
        <w:ind w:left="0"/>
        <w:contextualSpacing/>
      </w:pPr>
      <w:r w:rsidRPr="007A2D72">
        <w:t>Njoftimi i fituesit</w:t>
      </w:r>
    </w:p>
    <w:p w14:paraId="4492F86B" w14:textId="77777777" w:rsidR="00CD7AC9" w:rsidRPr="007A2D72" w:rsidRDefault="00CD7AC9" w:rsidP="002C420E">
      <w:pPr>
        <w:pStyle w:val="BodyText"/>
        <w:ind w:left="0"/>
        <w:contextualSpacing/>
        <w:jc w:val="left"/>
        <w:rPr>
          <w:b/>
        </w:rPr>
      </w:pPr>
    </w:p>
    <w:p w14:paraId="55510B7E" w14:textId="77777777" w:rsidR="00CD7AC9" w:rsidRPr="007A2D72" w:rsidRDefault="00BD5E4A" w:rsidP="00DA3C52">
      <w:pPr>
        <w:pStyle w:val="ListParagraph"/>
        <w:numPr>
          <w:ilvl w:val="0"/>
          <w:numId w:val="29"/>
        </w:numPr>
        <w:ind w:left="360" w:hanging="360"/>
        <w:contextualSpacing/>
        <w:rPr>
          <w:sz w:val="28"/>
          <w:szCs w:val="28"/>
        </w:rPr>
      </w:pPr>
      <w:r w:rsidRPr="007A2D72">
        <w:rPr>
          <w:sz w:val="28"/>
          <w:szCs w:val="28"/>
        </w:rPr>
        <w:t>Menjëherë, por jo më vonë se 5 (pesë) ditë pas miratimit të raportit përmbledhës nga titullari i autoritetit ose entit kontraktues, hartohet njoftimi i fituesit.</w:t>
      </w:r>
    </w:p>
    <w:p w14:paraId="29CD246E" w14:textId="77777777" w:rsidR="00DA3C52" w:rsidRPr="007A2D72" w:rsidRDefault="00DA3C52" w:rsidP="00494B2C">
      <w:pPr>
        <w:pStyle w:val="ListParagraph"/>
        <w:ind w:left="360" w:firstLine="0"/>
        <w:contextualSpacing/>
        <w:rPr>
          <w:sz w:val="28"/>
          <w:szCs w:val="28"/>
        </w:rPr>
      </w:pPr>
    </w:p>
    <w:p w14:paraId="2132CCD2" w14:textId="77777777" w:rsidR="00CD7AC9" w:rsidRPr="007A2D72" w:rsidRDefault="00BD5E4A" w:rsidP="00DA3C52">
      <w:pPr>
        <w:pStyle w:val="ListParagraph"/>
        <w:numPr>
          <w:ilvl w:val="0"/>
          <w:numId w:val="29"/>
        </w:numPr>
        <w:ind w:left="360" w:hanging="360"/>
        <w:contextualSpacing/>
        <w:rPr>
          <w:sz w:val="28"/>
          <w:szCs w:val="28"/>
        </w:rPr>
      </w:pPr>
      <w:r w:rsidRPr="007A2D72">
        <w:rPr>
          <w:sz w:val="28"/>
          <w:szCs w:val="28"/>
        </w:rPr>
        <w:t>Njoftimi i fituesit duhet të përmbajë, të paktën, informacionin e mëposhtëm:</w:t>
      </w:r>
    </w:p>
    <w:p w14:paraId="26CA0BE3" w14:textId="77777777" w:rsidR="00DA3C52" w:rsidRPr="007A2D72" w:rsidRDefault="00DA3C52" w:rsidP="00494B2C">
      <w:pPr>
        <w:pStyle w:val="ListParagraph"/>
        <w:ind w:left="360" w:firstLine="0"/>
        <w:contextualSpacing/>
        <w:rPr>
          <w:sz w:val="28"/>
          <w:szCs w:val="28"/>
        </w:rPr>
      </w:pPr>
    </w:p>
    <w:p w14:paraId="34E86B48" w14:textId="77777777" w:rsidR="00CD7AC9" w:rsidRPr="007A2D72" w:rsidRDefault="00BD5E4A" w:rsidP="00494B2C">
      <w:pPr>
        <w:pStyle w:val="ListParagraph"/>
        <w:numPr>
          <w:ilvl w:val="1"/>
          <w:numId w:val="29"/>
        </w:numPr>
        <w:ind w:left="720" w:hanging="360"/>
        <w:contextualSpacing/>
        <w:rPr>
          <w:sz w:val="28"/>
          <w:szCs w:val="28"/>
        </w:rPr>
      </w:pPr>
      <w:r w:rsidRPr="007A2D72">
        <w:rPr>
          <w:sz w:val="28"/>
          <w:szCs w:val="28"/>
        </w:rPr>
        <w:t xml:space="preserve">Emrin, numrin unik të identifikimit, adresën, duke përfshirë numrin e telefonit, </w:t>
      </w:r>
      <w:r w:rsidRPr="007A2D72">
        <w:rPr>
          <w:i/>
          <w:sz w:val="28"/>
          <w:szCs w:val="28"/>
        </w:rPr>
        <w:t>e-</w:t>
      </w:r>
      <w:proofErr w:type="spellStart"/>
      <w:r w:rsidRPr="007A2D72">
        <w:rPr>
          <w:i/>
          <w:sz w:val="28"/>
          <w:szCs w:val="28"/>
        </w:rPr>
        <w:t>mail</w:t>
      </w:r>
      <w:proofErr w:type="spellEnd"/>
      <w:r w:rsidRPr="007A2D72">
        <w:rPr>
          <w:sz w:val="28"/>
          <w:szCs w:val="28"/>
        </w:rPr>
        <w:t>-in dhe adresën e internetit të autoritetit kontraktues ose të entit kontraktues;</w:t>
      </w:r>
    </w:p>
    <w:p w14:paraId="53687E93" w14:textId="77777777" w:rsidR="00CD7AC9" w:rsidRPr="007A2D72" w:rsidRDefault="00BD5E4A" w:rsidP="00494B2C">
      <w:pPr>
        <w:pStyle w:val="ListParagraph"/>
        <w:numPr>
          <w:ilvl w:val="1"/>
          <w:numId w:val="29"/>
        </w:numPr>
        <w:ind w:left="720" w:hanging="360"/>
        <w:contextualSpacing/>
        <w:rPr>
          <w:sz w:val="28"/>
          <w:szCs w:val="28"/>
        </w:rPr>
      </w:pPr>
      <w:r w:rsidRPr="007A2D72">
        <w:rPr>
          <w:sz w:val="28"/>
          <w:szCs w:val="28"/>
        </w:rPr>
        <w:t>Llojin e autoritetit kontraktues ose të entit kontraktues;</w:t>
      </w:r>
    </w:p>
    <w:p w14:paraId="6ACCA9F0" w14:textId="77777777" w:rsidR="00CD7AC9" w:rsidRPr="007A2D72" w:rsidRDefault="00BD5E4A" w:rsidP="00494B2C">
      <w:pPr>
        <w:pStyle w:val="ListParagraph"/>
        <w:numPr>
          <w:ilvl w:val="1"/>
          <w:numId w:val="29"/>
        </w:numPr>
        <w:ind w:left="720" w:hanging="360"/>
        <w:contextualSpacing/>
        <w:rPr>
          <w:sz w:val="28"/>
          <w:szCs w:val="28"/>
        </w:rPr>
      </w:pPr>
      <w:r w:rsidRPr="007A2D72">
        <w:rPr>
          <w:sz w:val="28"/>
          <w:szCs w:val="28"/>
        </w:rPr>
        <w:t>Kodet CPV;</w:t>
      </w:r>
    </w:p>
    <w:p w14:paraId="48A0428A" w14:textId="55B374E4" w:rsidR="00CD7AC9" w:rsidRPr="007A2D72" w:rsidRDefault="00BD5E4A" w:rsidP="00494B2C">
      <w:pPr>
        <w:pStyle w:val="BodyText"/>
        <w:ind w:left="720" w:hanging="360"/>
        <w:contextualSpacing/>
      </w:pPr>
      <w:r w:rsidRPr="007A2D72">
        <w:t xml:space="preserve">ç) </w:t>
      </w:r>
      <w:r w:rsidR="00C3632C" w:rsidRPr="007A2D72">
        <w:tab/>
      </w:r>
      <w:r w:rsidRPr="007A2D72">
        <w:t xml:space="preserve">Përshkrimin e koncesionit, natyrën dhe shtrirjen e punimeve, natyrën dhe shtrirjen e shërbimeve, kohëzgjatjen e kontratës. Kur koncesioni ndahet në </w:t>
      </w:r>
      <w:proofErr w:type="spellStart"/>
      <w:r w:rsidRPr="007A2D72">
        <w:t>lote</w:t>
      </w:r>
      <w:proofErr w:type="spellEnd"/>
      <w:r w:rsidRPr="007A2D72">
        <w:t>, ky informacion jepet për çdo lot. Kur është e përshtatshme, përshkrimi i çdo opsioni;</w:t>
      </w:r>
    </w:p>
    <w:p w14:paraId="4725869E" w14:textId="5E3BF8C3" w:rsidR="00CD7AC9" w:rsidRPr="007A2D72" w:rsidRDefault="00BD5E4A" w:rsidP="00494B2C">
      <w:pPr>
        <w:pStyle w:val="ListParagraph"/>
        <w:numPr>
          <w:ilvl w:val="1"/>
          <w:numId w:val="29"/>
        </w:numPr>
        <w:ind w:left="720" w:hanging="360"/>
        <w:contextualSpacing/>
        <w:rPr>
          <w:sz w:val="28"/>
          <w:szCs w:val="28"/>
        </w:rPr>
      </w:pPr>
      <w:r w:rsidRPr="007A2D72">
        <w:rPr>
          <w:sz w:val="28"/>
          <w:szCs w:val="28"/>
        </w:rPr>
        <w:t>Përshkrimin e procedurës për përcaktimin e fituesit</w:t>
      </w:r>
      <w:r w:rsidR="00625859" w:rsidRPr="007A2D72">
        <w:rPr>
          <w:sz w:val="28"/>
          <w:szCs w:val="28"/>
        </w:rPr>
        <w:t xml:space="preserve"> dhe</w:t>
      </w:r>
      <w:r w:rsidR="008A6596" w:rsidRPr="007A2D72">
        <w:rPr>
          <w:sz w:val="28"/>
          <w:szCs w:val="28"/>
        </w:rPr>
        <w:t>,</w:t>
      </w:r>
      <w:r w:rsidRPr="007A2D72">
        <w:rPr>
          <w:sz w:val="28"/>
          <w:szCs w:val="28"/>
        </w:rPr>
        <w:t xml:space="preserve"> në rastin e dhënies së kontratës pa shpallje paraprake</w:t>
      </w:r>
      <w:r w:rsidR="00625859" w:rsidRPr="007A2D72">
        <w:rPr>
          <w:sz w:val="28"/>
          <w:szCs w:val="28"/>
        </w:rPr>
        <w:t>,</w:t>
      </w:r>
      <w:r w:rsidRPr="007A2D72">
        <w:rPr>
          <w:sz w:val="28"/>
          <w:szCs w:val="28"/>
        </w:rPr>
        <w:t xml:space="preserve"> justifikimi</w:t>
      </w:r>
      <w:r w:rsidR="00625859" w:rsidRPr="007A2D72">
        <w:rPr>
          <w:sz w:val="28"/>
          <w:szCs w:val="28"/>
        </w:rPr>
        <w:t>n përkatës</w:t>
      </w:r>
      <w:r w:rsidR="00310330">
        <w:rPr>
          <w:sz w:val="28"/>
          <w:szCs w:val="28"/>
        </w:rPr>
        <w:t>;</w:t>
      </w:r>
    </w:p>
    <w:p w14:paraId="05AA371D" w14:textId="0883D999" w:rsidR="00CD7AC9" w:rsidRPr="007A2D72" w:rsidRDefault="00BD5E4A" w:rsidP="00494B2C">
      <w:pPr>
        <w:pStyle w:val="BodyText"/>
        <w:ind w:left="720" w:hanging="450"/>
        <w:contextualSpacing/>
      </w:pPr>
      <w:r w:rsidRPr="007A2D72">
        <w:t>dh)</w:t>
      </w:r>
      <w:r w:rsidR="00C3632C" w:rsidRPr="007A2D72">
        <w:tab/>
      </w:r>
      <w:r w:rsidRPr="007A2D72">
        <w:t>Kriteret e përcaktuara në nenin 41 të këtij ligji, të cilat janë përdorur për dhënien e kontratës së koncesionit;</w:t>
      </w:r>
    </w:p>
    <w:p w14:paraId="6E111399" w14:textId="77777777" w:rsidR="00CD7AC9" w:rsidRPr="007A2D72" w:rsidRDefault="00BD5E4A" w:rsidP="00494B2C">
      <w:pPr>
        <w:pStyle w:val="ListParagraph"/>
        <w:numPr>
          <w:ilvl w:val="1"/>
          <w:numId w:val="29"/>
        </w:numPr>
        <w:ind w:left="720" w:hanging="360"/>
        <w:contextualSpacing/>
        <w:rPr>
          <w:sz w:val="28"/>
          <w:szCs w:val="28"/>
        </w:rPr>
      </w:pPr>
      <w:r w:rsidRPr="007A2D72">
        <w:rPr>
          <w:sz w:val="28"/>
          <w:szCs w:val="28"/>
        </w:rPr>
        <w:t>Datën e vendimit për dhënien e kontratës së koncesionit;</w:t>
      </w:r>
    </w:p>
    <w:p w14:paraId="2029BA0A" w14:textId="3DC33FE2" w:rsidR="00CD7AC9" w:rsidRPr="007A2D72" w:rsidRDefault="00BD5E4A" w:rsidP="00DA3C52">
      <w:pPr>
        <w:pStyle w:val="BodyText"/>
        <w:ind w:left="720" w:hanging="360"/>
        <w:contextualSpacing/>
      </w:pPr>
      <w:r w:rsidRPr="007A2D72">
        <w:t xml:space="preserve">ë) </w:t>
      </w:r>
      <w:r w:rsidR="00310330">
        <w:tab/>
      </w:r>
      <w:r w:rsidRPr="007A2D72">
        <w:t xml:space="preserve">Numrin e ofertave të paraqitura shoqëruar me vlerat përkatëse të </w:t>
      </w:r>
      <w:proofErr w:type="spellStart"/>
      <w:r w:rsidRPr="007A2D72">
        <w:t>ofertuara</w:t>
      </w:r>
      <w:proofErr w:type="spellEnd"/>
      <w:r w:rsidRPr="007A2D72">
        <w:t xml:space="preserve">, </w:t>
      </w:r>
      <w:r w:rsidRPr="007A2D72">
        <w:lastRenderedPageBreak/>
        <w:t>duke përfshirë:</w:t>
      </w:r>
    </w:p>
    <w:p w14:paraId="248D3D39" w14:textId="77777777" w:rsidR="00C3632C" w:rsidRPr="007A2D72" w:rsidRDefault="00C3632C" w:rsidP="00494B2C">
      <w:pPr>
        <w:pStyle w:val="BodyText"/>
        <w:ind w:left="720" w:hanging="360"/>
        <w:contextualSpacing/>
      </w:pPr>
    </w:p>
    <w:p w14:paraId="734C62A9" w14:textId="2E53529D" w:rsidR="00C3632C" w:rsidRPr="007A2D72" w:rsidRDefault="00BD5E4A" w:rsidP="00494B2C">
      <w:pPr>
        <w:pStyle w:val="ListParagraph"/>
        <w:numPr>
          <w:ilvl w:val="2"/>
          <w:numId w:val="29"/>
        </w:numPr>
        <w:ind w:left="1440" w:hanging="90"/>
        <w:contextualSpacing/>
        <w:rPr>
          <w:sz w:val="28"/>
          <w:szCs w:val="28"/>
        </w:rPr>
      </w:pPr>
      <w:r w:rsidRPr="007A2D72">
        <w:rPr>
          <w:sz w:val="28"/>
          <w:szCs w:val="28"/>
        </w:rPr>
        <w:t>numrin e ofertave të marra nga operatorët ekonomikë, të cilët janë ndërmarrje të vogla dhe të mesme;</w:t>
      </w:r>
      <w:r w:rsidR="00C3632C" w:rsidRPr="007A2D72">
        <w:rPr>
          <w:sz w:val="28"/>
          <w:szCs w:val="28"/>
        </w:rPr>
        <w:t xml:space="preserve"> </w:t>
      </w:r>
    </w:p>
    <w:p w14:paraId="5F8A58B9" w14:textId="20F5084E" w:rsidR="00CD7AC9" w:rsidRPr="007A2D72" w:rsidRDefault="00BD5E4A" w:rsidP="00494B2C">
      <w:pPr>
        <w:pStyle w:val="ListParagraph"/>
        <w:numPr>
          <w:ilvl w:val="2"/>
          <w:numId w:val="29"/>
        </w:numPr>
        <w:ind w:left="1440" w:hanging="90"/>
        <w:contextualSpacing/>
        <w:rPr>
          <w:sz w:val="28"/>
          <w:szCs w:val="28"/>
        </w:rPr>
      </w:pPr>
      <w:r w:rsidRPr="007A2D72">
        <w:rPr>
          <w:sz w:val="28"/>
          <w:szCs w:val="28"/>
        </w:rPr>
        <w:t>numrin e ofertave të marra nga operatorë ekonomikë të huaj;</w:t>
      </w:r>
    </w:p>
    <w:p w14:paraId="597A9323" w14:textId="77777777" w:rsidR="00CD7AC9" w:rsidRPr="007A2D72" w:rsidRDefault="00BD5E4A" w:rsidP="00C3632C">
      <w:pPr>
        <w:pStyle w:val="ListParagraph"/>
        <w:numPr>
          <w:ilvl w:val="2"/>
          <w:numId w:val="29"/>
        </w:numPr>
        <w:ind w:firstLine="112"/>
        <w:contextualSpacing/>
        <w:rPr>
          <w:sz w:val="28"/>
          <w:szCs w:val="28"/>
        </w:rPr>
      </w:pPr>
      <w:r w:rsidRPr="007A2D72">
        <w:rPr>
          <w:sz w:val="28"/>
          <w:szCs w:val="28"/>
        </w:rPr>
        <w:t>numrin e ofertave të marra në mënyrë elektronike.</w:t>
      </w:r>
    </w:p>
    <w:p w14:paraId="6849584F" w14:textId="77777777" w:rsidR="00C3632C" w:rsidRPr="007A2D72" w:rsidRDefault="00C3632C" w:rsidP="00494B2C">
      <w:pPr>
        <w:pStyle w:val="ListParagraph"/>
        <w:ind w:left="1350" w:firstLine="0"/>
        <w:contextualSpacing/>
        <w:rPr>
          <w:sz w:val="28"/>
          <w:szCs w:val="28"/>
        </w:rPr>
      </w:pPr>
    </w:p>
    <w:p w14:paraId="4E6B8F10" w14:textId="50DA8D58" w:rsidR="00CD7AC9" w:rsidRPr="007A2D72" w:rsidRDefault="00BD5E4A" w:rsidP="00DA3C52">
      <w:pPr>
        <w:pStyle w:val="ListParagraph"/>
        <w:numPr>
          <w:ilvl w:val="1"/>
          <w:numId w:val="29"/>
        </w:numPr>
        <w:ind w:left="720" w:hanging="360"/>
        <w:contextualSpacing/>
        <w:rPr>
          <w:sz w:val="28"/>
          <w:szCs w:val="28"/>
        </w:rPr>
      </w:pPr>
      <w:r w:rsidRPr="007A2D72">
        <w:rPr>
          <w:sz w:val="28"/>
          <w:szCs w:val="28"/>
        </w:rPr>
        <w:t>Emrin, adresën, numrin unik të identifikimit, adresën</w:t>
      </w:r>
      <w:r w:rsidR="00C3632C" w:rsidRPr="007A2D72">
        <w:rPr>
          <w:sz w:val="28"/>
          <w:szCs w:val="28"/>
        </w:rPr>
        <w:t>,</w:t>
      </w:r>
      <w:r w:rsidRPr="007A2D72">
        <w:rPr>
          <w:sz w:val="28"/>
          <w:szCs w:val="28"/>
        </w:rPr>
        <w:t xml:space="preserve"> duke përfshirë numrin e telefonit, </w:t>
      </w:r>
      <w:r w:rsidRPr="007A2D72">
        <w:rPr>
          <w:i/>
          <w:sz w:val="28"/>
          <w:szCs w:val="28"/>
        </w:rPr>
        <w:t>e-</w:t>
      </w:r>
      <w:proofErr w:type="spellStart"/>
      <w:r w:rsidRPr="007A2D72">
        <w:rPr>
          <w:i/>
          <w:sz w:val="28"/>
          <w:szCs w:val="28"/>
        </w:rPr>
        <w:t>mail</w:t>
      </w:r>
      <w:proofErr w:type="spellEnd"/>
      <w:r w:rsidRPr="007A2D72">
        <w:rPr>
          <w:sz w:val="28"/>
          <w:szCs w:val="28"/>
        </w:rPr>
        <w:t>-in dhe adresën e internetit të ofertuesit të suksesshëm, duke përfshirë</w:t>
      </w:r>
      <w:r w:rsidR="00C3632C" w:rsidRPr="007A2D72">
        <w:rPr>
          <w:sz w:val="28"/>
          <w:szCs w:val="28"/>
        </w:rPr>
        <w:t xml:space="preserve"> informacionin</w:t>
      </w:r>
      <w:r w:rsidRPr="007A2D72">
        <w:rPr>
          <w:sz w:val="28"/>
          <w:szCs w:val="28"/>
        </w:rPr>
        <w:t>:</w:t>
      </w:r>
    </w:p>
    <w:p w14:paraId="00171842" w14:textId="77777777" w:rsidR="00C3632C" w:rsidRPr="007A2D72" w:rsidRDefault="00C3632C" w:rsidP="00494B2C">
      <w:pPr>
        <w:pStyle w:val="ListParagraph"/>
        <w:ind w:left="720" w:firstLine="0"/>
        <w:contextualSpacing/>
        <w:rPr>
          <w:sz w:val="28"/>
          <w:szCs w:val="28"/>
        </w:rPr>
      </w:pPr>
    </w:p>
    <w:p w14:paraId="66E347DD" w14:textId="77777777" w:rsidR="00495E65" w:rsidRPr="007A2D72" w:rsidRDefault="00BD5E4A" w:rsidP="00495E65">
      <w:pPr>
        <w:pStyle w:val="ListParagraph"/>
        <w:numPr>
          <w:ilvl w:val="2"/>
          <w:numId w:val="29"/>
        </w:numPr>
        <w:ind w:left="1080" w:hanging="90"/>
        <w:contextualSpacing/>
        <w:rPr>
          <w:sz w:val="28"/>
          <w:szCs w:val="28"/>
        </w:rPr>
      </w:pPr>
      <w:r w:rsidRPr="007A2D72">
        <w:rPr>
          <w:sz w:val="28"/>
          <w:szCs w:val="28"/>
        </w:rPr>
        <w:t>nëse ofertuesi i suksesshëm është ndërmarrje e vogël apo e mesme;</w:t>
      </w:r>
    </w:p>
    <w:p w14:paraId="4EAC8358" w14:textId="5DCFC565" w:rsidR="00CD7AC9" w:rsidRPr="007A2D72" w:rsidRDefault="00BD5E4A" w:rsidP="00495E65">
      <w:pPr>
        <w:pStyle w:val="ListParagraph"/>
        <w:numPr>
          <w:ilvl w:val="2"/>
          <w:numId w:val="29"/>
        </w:numPr>
        <w:ind w:left="1080" w:hanging="90"/>
        <w:contextualSpacing/>
        <w:rPr>
          <w:sz w:val="28"/>
          <w:szCs w:val="28"/>
        </w:rPr>
      </w:pPr>
      <w:r w:rsidRPr="007A2D72">
        <w:rPr>
          <w:sz w:val="28"/>
          <w:szCs w:val="28"/>
        </w:rPr>
        <w:t>nëse ofertuesi i suksesshëm është bashkim i përkohshëm operatorësh ekonomikë</w:t>
      </w:r>
      <w:r w:rsidR="006C1D5C" w:rsidRPr="007A2D72">
        <w:rPr>
          <w:sz w:val="28"/>
          <w:szCs w:val="28"/>
        </w:rPr>
        <w:t>.</w:t>
      </w:r>
    </w:p>
    <w:p w14:paraId="06719494" w14:textId="77777777" w:rsidR="00495E65" w:rsidRPr="007A2D72" w:rsidRDefault="00495E65" w:rsidP="00495E65">
      <w:pPr>
        <w:pStyle w:val="ListParagraph"/>
        <w:ind w:left="1080" w:firstLine="0"/>
        <w:contextualSpacing/>
        <w:rPr>
          <w:sz w:val="28"/>
          <w:szCs w:val="28"/>
        </w:rPr>
      </w:pPr>
    </w:p>
    <w:p w14:paraId="6FEC7FEC" w14:textId="5EDA2AA3" w:rsidR="00495E65" w:rsidRPr="007A2D72" w:rsidRDefault="00495E65" w:rsidP="00495E65">
      <w:pPr>
        <w:pStyle w:val="ListParagraph"/>
        <w:ind w:left="720" w:hanging="360"/>
        <w:contextualSpacing/>
        <w:rPr>
          <w:sz w:val="28"/>
          <w:szCs w:val="28"/>
        </w:rPr>
      </w:pPr>
      <w:r w:rsidRPr="007A2D72">
        <w:rPr>
          <w:sz w:val="28"/>
          <w:szCs w:val="28"/>
        </w:rPr>
        <w:t>g)</w:t>
      </w:r>
      <w:r w:rsidRPr="007A2D72">
        <w:rPr>
          <w:sz w:val="28"/>
          <w:szCs w:val="28"/>
        </w:rPr>
        <w:tab/>
        <w:t>Vlerën dhe kushtet kryesore financiare të koncesionit të dhënë, duke përfshirë:</w:t>
      </w:r>
    </w:p>
    <w:p w14:paraId="2273D376" w14:textId="77777777" w:rsidR="00495E65" w:rsidRPr="007A2D72" w:rsidRDefault="00495E65" w:rsidP="00495E65">
      <w:pPr>
        <w:pStyle w:val="ListParagraph"/>
        <w:ind w:left="720" w:hanging="360"/>
        <w:contextualSpacing/>
        <w:rPr>
          <w:sz w:val="28"/>
          <w:szCs w:val="28"/>
        </w:rPr>
      </w:pPr>
    </w:p>
    <w:p w14:paraId="5EF474A6" w14:textId="2064C2EC" w:rsidR="00495E65" w:rsidRPr="007A2D72" w:rsidRDefault="00495E65" w:rsidP="00495E65">
      <w:pPr>
        <w:pStyle w:val="ListParagraph"/>
        <w:ind w:left="1080"/>
        <w:contextualSpacing/>
        <w:rPr>
          <w:sz w:val="28"/>
          <w:szCs w:val="28"/>
        </w:rPr>
      </w:pPr>
      <w:r w:rsidRPr="007A2D72">
        <w:rPr>
          <w:sz w:val="28"/>
          <w:szCs w:val="28"/>
        </w:rPr>
        <w:t>i.</w:t>
      </w:r>
      <w:r w:rsidRPr="007A2D72">
        <w:rPr>
          <w:sz w:val="28"/>
          <w:szCs w:val="28"/>
        </w:rPr>
        <w:tab/>
        <w:t>çmimet e tarifave dhe gjobat, nëse ka;</w:t>
      </w:r>
    </w:p>
    <w:p w14:paraId="632BDE24" w14:textId="29E24D1F" w:rsidR="00495E65" w:rsidRPr="007A2D72" w:rsidRDefault="00495E65" w:rsidP="00495E65">
      <w:pPr>
        <w:pStyle w:val="ListParagraph"/>
        <w:ind w:left="1080"/>
        <w:contextualSpacing/>
        <w:rPr>
          <w:sz w:val="28"/>
          <w:szCs w:val="28"/>
        </w:rPr>
      </w:pPr>
      <w:proofErr w:type="spellStart"/>
      <w:r w:rsidRPr="007A2D72">
        <w:rPr>
          <w:sz w:val="28"/>
          <w:szCs w:val="28"/>
        </w:rPr>
        <w:t>ii</w:t>
      </w:r>
      <w:proofErr w:type="spellEnd"/>
      <w:r w:rsidRPr="007A2D72">
        <w:rPr>
          <w:sz w:val="28"/>
          <w:szCs w:val="28"/>
        </w:rPr>
        <w:t>.</w:t>
      </w:r>
      <w:r w:rsidRPr="007A2D72">
        <w:rPr>
          <w:sz w:val="28"/>
          <w:szCs w:val="28"/>
        </w:rPr>
        <w:tab/>
        <w:t>çmimet dhe pagesat, nëse ka.</w:t>
      </w:r>
    </w:p>
    <w:p w14:paraId="08CC6DAE" w14:textId="77777777" w:rsidR="00495E65" w:rsidRPr="007A2D72" w:rsidRDefault="00495E65" w:rsidP="00495E65">
      <w:pPr>
        <w:pStyle w:val="ListParagraph"/>
        <w:ind w:left="1080"/>
        <w:contextualSpacing/>
        <w:rPr>
          <w:sz w:val="28"/>
          <w:szCs w:val="28"/>
        </w:rPr>
      </w:pPr>
    </w:p>
    <w:p w14:paraId="24F6031D" w14:textId="1766E33A" w:rsidR="00495E65" w:rsidRPr="007A2D72" w:rsidRDefault="00495E65" w:rsidP="00495E65">
      <w:pPr>
        <w:pStyle w:val="ListParagraph"/>
        <w:ind w:left="720" w:hanging="450"/>
        <w:contextualSpacing/>
        <w:rPr>
          <w:sz w:val="28"/>
          <w:szCs w:val="28"/>
        </w:rPr>
      </w:pPr>
      <w:r w:rsidRPr="007A2D72">
        <w:rPr>
          <w:sz w:val="28"/>
          <w:szCs w:val="28"/>
        </w:rPr>
        <w:t>gj) Informacionin, nëse koncesioni ka lidhje me një projekt dhe/ose program të financuar nga fondet e Bashkimit Evropian;</w:t>
      </w:r>
    </w:p>
    <w:p w14:paraId="0CE248EE" w14:textId="7F1BAA61" w:rsidR="00495E65" w:rsidRPr="007A2D72" w:rsidRDefault="00495E65" w:rsidP="00495E65">
      <w:pPr>
        <w:pStyle w:val="ListParagraph"/>
        <w:ind w:left="720" w:hanging="360"/>
        <w:contextualSpacing/>
        <w:rPr>
          <w:sz w:val="28"/>
          <w:szCs w:val="28"/>
        </w:rPr>
      </w:pPr>
      <w:r w:rsidRPr="007A2D72">
        <w:rPr>
          <w:sz w:val="28"/>
          <w:szCs w:val="28"/>
        </w:rPr>
        <w:t>h)</w:t>
      </w:r>
      <w:r w:rsidRPr="007A2D72">
        <w:rPr>
          <w:sz w:val="28"/>
          <w:szCs w:val="28"/>
        </w:rPr>
        <w:tab/>
        <w:t>Emrin dhe adresën e organit përgjegjës për shqyrtimin e ankesave dhe, kur është e përshtatshme, procedurat e ndërmjetësimit. Informacion i saktë në lidhje me afatin e fundit për procedurat e shqyrtimi</w:t>
      </w:r>
      <w:r w:rsidR="00310330">
        <w:rPr>
          <w:sz w:val="28"/>
          <w:szCs w:val="28"/>
        </w:rPr>
        <w:t>t</w:t>
      </w:r>
      <w:r w:rsidRPr="007A2D72">
        <w:rPr>
          <w:sz w:val="28"/>
          <w:szCs w:val="28"/>
        </w:rPr>
        <w:t xml:space="preserve"> ose</w:t>
      </w:r>
      <w:r w:rsidR="00310330">
        <w:rPr>
          <w:sz w:val="28"/>
          <w:szCs w:val="28"/>
        </w:rPr>
        <w:t>,</w:t>
      </w:r>
      <w:r w:rsidRPr="007A2D72">
        <w:rPr>
          <w:sz w:val="28"/>
          <w:szCs w:val="28"/>
        </w:rPr>
        <w:t xml:space="preserve"> nëse është e nevojshme, emrin, adresën, numrin e telefonit dhe adresën e </w:t>
      </w:r>
      <w:r w:rsidRPr="00310330">
        <w:rPr>
          <w:i/>
          <w:sz w:val="28"/>
          <w:szCs w:val="28"/>
        </w:rPr>
        <w:t>e-</w:t>
      </w:r>
      <w:proofErr w:type="spellStart"/>
      <w:r w:rsidRPr="00310330">
        <w:rPr>
          <w:i/>
          <w:sz w:val="28"/>
          <w:szCs w:val="28"/>
        </w:rPr>
        <w:t>mail</w:t>
      </w:r>
      <w:proofErr w:type="spellEnd"/>
      <w:r w:rsidRPr="007A2D72">
        <w:rPr>
          <w:sz w:val="28"/>
          <w:szCs w:val="28"/>
        </w:rPr>
        <w:t>-it të shërbimit nga i cili mund të merret ky informacion;</w:t>
      </w:r>
    </w:p>
    <w:p w14:paraId="60147A52" w14:textId="77777777" w:rsidR="00495E65" w:rsidRPr="007A2D72" w:rsidRDefault="00495E65" w:rsidP="00495E65">
      <w:pPr>
        <w:pStyle w:val="ListParagraph"/>
        <w:ind w:left="720" w:hanging="360"/>
        <w:contextualSpacing/>
        <w:rPr>
          <w:sz w:val="28"/>
          <w:szCs w:val="28"/>
        </w:rPr>
      </w:pPr>
      <w:r w:rsidRPr="007A2D72">
        <w:rPr>
          <w:sz w:val="28"/>
          <w:szCs w:val="28"/>
        </w:rPr>
        <w:t>i)</w:t>
      </w:r>
      <w:r w:rsidRPr="007A2D72">
        <w:rPr>
          <w:sz w:val="28"/>
          <w:szCs w:val="28"/>
        </w:rPr>
        <w:tab/>
        <w:t>Datën e shpërndarjes së këtij njoftimi;</w:t>
      </w:r>
    </w:p>
    <w:p w14:paraId="0CA58DE9" w14:textId="77777777" w:rsidR="00495E65" w:rsidRPr="007A2D72" w:rsidRDefault="00495E65" w:rsidP="00495E65">
      <w:pPr>
        <w:pStyle w:val="ListParagraph"/>
        <w:ind w:left="720" w:hanging="360"/>
        <w:contextualSpacing/>
        <w:rPr>
          <w:sz w:val="28"/>
          <w:szCs w:val="28"/>
        </w:rPr>
      </w:pPr>
      <w:r w:rsidRPr="007A2D72">
        <w:rPr>
          <w:sz w:val="28"/>
          <w:szCs w:val="28"/>
        </w:rPr>
        <w:t>j)</w:t>
      </w:r>
      <w:r w:rsidRPr="007A2D72">
        <w:rPr>
          <w:sz w:val="28"/>
          <w:szCs w:val="28"/>
        </w:rPr>
        <w:tab/>
        <w:t>Metodën e përdorur për përllogaritjen e vlerës së koncesionit, nëse nuk është specifikuar në dokumentet e tenderit, sipas parashikimeve të nenit 25 të këtij ligji;</w:t>
      </w:r>
    </w:p>
    <w:p w14:paraId="7F780F46" w14:textId="0C5A99CD" w:rsidR="00495E65" w:rsidRPr="007A2D72" w:rsidRDefault="00495E65" w:rsidP="00B80BBE">
      <w:pPr>
        <w:pStyle w:val="ListParagraph"/>
        <w:ind w:left="720" w:hanging="360"/>
        <w:contextualSpacing/>
        <w:rPr>
          <w:sz w:val="28"/>
          <w:szCs w:val="28"/>
        </w:rPr>
      </w:pPr>
      <w:r w:rsidRPr="007A2D72">
        <w:rPr>
          <w:sz w:val="28"/>
          <w:szCs w:val="28"/>
        </w:rPr>
        <w:t>k)</w:t>
      </w:r>
      <w:r w:rsidR="00B80BBE" w:rsidRPr="007A2D72">
        <w:rPr>
          <w:sz w:val="28"/>
          <w:szCs w:val="28"/>
        </w:rPr>
        <w:tab/>
      </w:r>
      <w:r w:rsidRPr="007A2D72">
        <w:rPr>
          <w:sz w:val="28"/>
          <w:szCs w:val="28"/>
        </w:rPr>
        <w:t>Çdo informacion tjetër të nevojshëm.</w:t>
      </w:r>
    </w:p>
    <w:p w14:paraId="4B37B902" w14:textId="33E5D32F" w:rsidR="00CD7AC9" w:rsidRPr="007A2D72" w:rsidRDefault="00CD7AC9" w:rsidP="00494B2C">
      <w:pPr>
        <w:pStyle w:val="BodyText"/>
        <w:ind w:left="360" w:hanging="360"/>
        <w:contextualSpacing/>
      </w:pPr>
    </w:p>
    <w:p w14:paraId="33C16D1A" w14:textId="77777777" w:rsidR="00CD7AC9" w:rsidRPr="007A2D72" w:rsidRDefault="00BD5E4A" w:rsidP="00DA3C52">
      <w:pPr>
        <w:pStyle w:val="ListParagraph"/>
        <w:numPr>
          <w:ilvl w:val="0"/>
          <w:numId w:val="29"/>
        </w:numPr>
        <w:ind w:left="360" w:hanging="360"/>
        <w:contextualSpacing/>
        <w:rPr>
          <w:sz w:val="28"/>
          <w:szCs w:val="28"/>
        </w:rPr>
      </w:pPr>
      <w:r w:rsidRPr="007A2D72">
        <w:rPr>
          <w:sz w:val="28"/>
          <w:szCs w:val="28"/>
        </w:rPr>
        <w:t>Njoftimi i fituesit publikohet sipas një formulari standard, pjesë e dokumenteve të koncesionit.</w:t>
      </w:r>
    </w:p>
    <w:p w14:paraId="6BA5D333" w14:textId="77777777" w:rsidR="00DA3C52" w:rsidRPr="007A2D72" w:rsidRDefault="00DA3C52" w:rsidP="00494B2C">
      <w:pPr>
        <w:pStyle w:val="ListParagraph"/>
        <w:ind w:left="360" w:firstLine="0"/>
        <w:contextualSpacing/>
        <w:rPr>
          <w:sz w:val="28"/>
          <w:szCs w:val="28"/>
        </w:rPr>
      </w:pPr>
    </w:p>
    <w:p w14:paraId="1E833D16" w14:textId="77777777" w:rsidR="00CD7AC9" w:rsidRPr="007A2D72" w:rsidRDefault="00BD5E4A" w:rsidP="002C420E">
      <w:pPr>
        <w:pStyle w:val="Heading1"/>
        <w:contextualSpacing/>
      </w:pPr>
      <w:r w:rsidRPr="007A2D72">
        <w:t>KREU IV</w:t>
      </w:r>
    </w:p>
    <w:p w14:paraId="2BCB4923" w14:textId="77777777" w:rsidR="00CD7AC9" w:rsidRPr="007A2D72" w:rsidRDefault="00BD5E4A" w:rsidP="002C420E">
      <w:pPr>
        <w:contextualSpacing/>
        <w:jc w:val="center"/>
        <w:rPr>
          <w:b/>
          <w:sz w:val="28"/>
          <w:szCs w:val="28"/>
        </w:rPr>
      </w:pPr>
      <w:r w:rsidRPr="007A2D72">
        <w:rPr>
          <w:b/>
          <w:sz w:val="28"/>
          <w:szCs w:val="28"/>
        </w:rPr>
        <w:t>PROCEDURAT STANDARDE DHE RREGULLA TË APLIKUESHME PËR DHËNIEN E PARTNERITETIT PUBLIK PRIVAT</w:t>
      </w:r>
    </w:p>
    <w:p w14:paraId="12C2A506" w14:textId="77777777" w:rsidR="00DA3C52" w:rsidRPr="007A2D72" w:rsidRDefault="00DA3C52" w:rsidP="002C420E">
      <w:pPr>
        <w:pStyle w:val="Heading2"/>
        <w:ind w:left="0"/>
        <w:contextualSpacing/>
      </w:pPr>
    </w:p>
    <w:p w14:paraId="30C19CE1" w14:textId="0013CD96" w:rsidR="00CD7AC9" w:rsidRPr="007A2D72" w:rsidRDefault="00BD5E4A" w:rsidP="002C420E">
      <w:pPr>
        <w:pStyle w:val="Heading2"/>
        <w:ind w:left="0"/>
        <w:contextualSpacing/>
      </w:pPr>
      <w:r w:rsidRPr="007A2D72">
        <w:t>Neni 49</w:t>
      </w:r>
    </w:p>
    <w:p w14:paraId="0EAC436D" w14:textId="77777777" w:rsidR="00CD7AC9" w:rsidRPr="007A2D72" w:rsidRDefault="00BD5E4A" w:rsidP="002C420E">
      <w:pPr>
        <w:contextualSpacing/>
        <w:jc w:val="center"/>
        <w:rPr>
          <w:b/>
          <w:sz w:val="28"/>
          <w:szCs w:val="28"/>
        </w:rPr>
      </w:pPr>
      <w:r w:rsidRPr="007A2D72">
        <w:rPr>
          <w:b/>
          <w:sz w:val="28"/>
          <w:szCs w:val="28"/>
        </w:rPr>
        <w:t>Procedurat standarde të dhënies së partneritetit publik privat</w:t>
      </w:r>
    </w:p>
    <w:p w14:paraId="5793271D" w14:textId="77777777" w:rsidR="00DA3C52" w:rsidRPr="007A2D72" w:rsidRDefault="00DA3C52" w:rsidP="002C420E">
      <w:pPr>
        <w:contextualSpacing/>
        <w:jc w:val="center"/>
        <w:rPr>
          <w:b/>
          <w:sz w:val="28"/>
          <w:szCs w:val="28"/>
        </w:rPr>
      </w:pPr>
    </w:p>
    <w:p w14:paraId="01A35E5B" w14:textId="77777777" w:rsidR="00CD7AC9" w:rsidRPr="007A2D72" w:rsidRDefault="00BD5E4A" w:rsidP="002C420E">
      <w:pPr>
        <w:pStyle w:val="BodyText"/>
        <w:ind w:left="0"/>
        <w:contextualSpacing/>
      </w:pPr>
      <w:r w:rsidRPr="007A2D72">
        <w:t>Autoriteti ose enti kontraktues për dhënien e kontratave të partneritetit publik privat zbaton procedurat e mëposhtme:</w:t>
      </w:r>
    </w:p>
    <w:p w14:paraId="34F9F969" w14:textId="77777777" w:rsidR="00DA3C52" w:rsidRPr="007A2D72" w:rsidRDefault="00DA3C52" w:rsidP="002C420E">
      <w:pPr>
        <w:pStyle w:val="BodyText"/>
        <w:ind w:left="0"/>
        <w:contextualSpacing/>
      </w:pPr>
    </w:p>
    <w:p w14:paraId="73676D8C" w14:textId="77777777" w:rsidR="00CD7AC9" w:rsidRPr="007A2D72" w:rsidRDefault="00BD5E4A" w:rsidP="00494B2C">
      <w:pPr>
        <w:pStyle w:val="ListParagraph"/>
        <w:numPr>
          <w:ilvl w:val="1"/>
          <w:numId w:val="29"/>
        </w:numPr>
        <w:ind w:left="360" w:hanging="360"/>
        <w:contextualSpacing/>
        <w:rPr>
          <w:sz w:val="28"/>
          <w:szCs w:val="28"/>
        </w:rPr>
      </w:pPr>
      <w:r w:rsidRPr="007A2D72">
        <w:rPr>
          <w:sz w:val="28"/>
          <w:szCs w:val="28"/>
        </w:rPr>
        <w:t>Procedurë e hapur;</w:t>
      </w:r>
    </w:p>
    <w:p w14:paraId="61E27F4E" w14:textId="77777777" w:rsidR="00CD7AC9" w:rsidRPr="007A2D72" w:rsidRDefault="00BD5E4A" w:rsidP="00494B2C">
      <w:pPr>
        <w:pStyle w:val="ListParagraph"/>
        <w:numPr>
          <w:ilvl w:val="1"/>
          <w:numId w:val="29"/>
        </w:numPr>
        <w:ind w:left="360" w:hanging="360"/>
        <w:contextualSpacing/>
        <w:rPr>
          <w:sz w:val="28"/>
          <w:szCs w:val="28"/>
        </w:rPr>
      </w:pPr>
      <w:r w:rsidRPr="007A2D72">
        <w:rPr>
          <w:sz w:val="28"/>
          <w:szCs w:val="28"/>
        </w:rPr>
        <w:t>Procedurë e kufizuar;</w:t>
      </w:r>
    </w:p>
    <w:p w14:paraId="493ACAD9" w14:textId="77777777" w:rsidR="00CD7AC9" w:rsidRPr="007A2D72" w:rsidRDefault="00BD5E4A" w:rsidP="00494B2C">
      <w:pPr>
        <w:pStyle w:val="ListParagraph"/>
        <w:numPr>
          <w:ilvl w:val="1"/>
          <w:numId w:val="29"/>
        </w:numPr>
        <w:ind w:left="360" w:hanging="360"/>
        <w:contextualSpacing/>
        <w:rPr>
          <w:sz w:val="28"/>
          <w:szCs w:val="28"/>
        </w:rPr>
      </w:pPr>
      <w:r w:rsidRPr="007A2D72">
        <w:rPr>
          <w:sz w:val="28"/>
          <w:szCs w:val="28"/>
        </w:rPr>
        <w:t xml:space="preserve">Procedurë konkurruese me </w:t>
      </w:r>
      <w:proofErr w:type="spellStart"/>
      <w:r w:rsidRPr="007A2D72">
        <w:rPr>
          <w:sz w:val="28"/>
          <w:szCs w:val="28"/>
        </w:rPr>
        <w:t>negociim</w:t>
      </w:r>
      <w:proofErr w:type="spellEnd"/>
      <w:r w:rsidRPr="007A2D72">
        <w:rPr>
          <w:sz w:val="28"/>
          <w:szCs w:val="28"/>
        </w:rPr>
        <w:t>, e cila përdoret vetëm në rastin e kontratave të sektorit klasik;</w:t>
      </w:r>
    </w:p>
    <w:p w14:paraId="6F84B5CE" w14:textId="63643E2D" w:rsidR="00CD7AC9" w:rsidRPr="007A2D72" w:rsidRDefault="00BD5E4A" w:rsidP="00310330">
      <w:pPr>
        <w:pStyle w:val="BodyText"/>
        <w:ind w:left="360" w:hanging="360"/>
        <w:contextualSpacing/>
      </w:pPr>
      <w:r w:rsidRPr="007A2D72">
        <w:t xml:space="preserve">ç) </w:t>
      </w:r>
      <w:r w:rsidR="00310330">
        <w:tab/>
      </w:r>
      <w:r w:rsidRPr="007A2D72">
        <w:t xml:space="preserve">Procedurë me </w:t>
      </w:r>
      <w:proofErr w:type="spellStart"/>
      <w:r w:rsidRPr="007A2D72">
        <w:t>negociim</w:t>
      </w:r>
      <w:proofErr w:type="spellEnd"/>
      <w:r w:rsidRPr="007A2D72">
        <w:t xml:space="preserve"> me shpallje paraprake të njoftimit, e cila përdoret vetëm në rastin e kontratave sektoriale.</w:t>
      </w:r>
    </w:p>
    <w:p w14:paraId="732ADFDC" w14:textId="77777777" w:rsidR="006C1D5C" w:rsidRPr="007A2D72" w:rsidRDefault="006C1D5C" w:rsidP="002C420E">
      <w:pPr>
        <w:pStyle w:val="Heading2"/>
        <w:ind w:left="0"/>
        <w:contextualSpacing/>
      </w:pPr>
    </w:p>
    <w:p w14:paraId="513F8AE8" w14:textId="2314E1E5" w:rsidR="00CD7AC9" w:rsidRPr="007A2D72" w:rsidRDefault="00BD5E4A" w:rsidP="002C420E">
      <w:pPr>
        <w:pStyle w:val="Heading2"/>
        <w:ind w:left="0"/>
        <w:contextualSpacing/>
      </w:pPr>
      <w:r w:rsidRPr="007A2D72">
        <w:t>Neni 50</w:t>
      </w:r>
    </w:p>
    <w:p w14:paraId="0DC0D5DA" w14:textId="77777777" w:rsidR="00CD7AC9" w:rsidRPr="007A2D72" w:rsidRDefault="00BD5E4A" w:rsidP="002C420E">
      <w:pPr>
        <w:contextualSpacing/>
        <w:jc w:val="center"/>
        <w:rPr>
          <w:b/>
          <w:sz w:val="28"/>
          <w:szCs w:val="28"/>
        </w:rPr>
      </w:pPr>
      <w:r w:rsidRPr="007A2D72">
        <w:rPr>
          <w:b/>
          <w:sz w:val="28"/>
          <w:szCs w:val="28"/>
        </w:rPr>
        <w:t>Rregulla të zbatueshme për procedurat e partneritetit publik privat</w:t>
      </w:r>
    </w:p>
    <w:p w14:paraId="1C6F577E" w14:textId="77777777" w:rsidR="006C1D5C" w:rsidRPr="007A2D72" w:rsidRDefault="006C1D5C" w:rsidP="002C420E">
      <w:pPr>
        <w:contextualSpacing/>
        <w:jc w:val="center"/>
        <w:rPr>
          <w:b/>
          <w:sz w:val="28"/>
          <w:szCs w:val="28"/>
        </w:rPr>
      </w:pPr>
    </w:p>
    <w:p w14:paraId="39D8D16E" w14:textId="7E38366A" w:rsidR="00CD7AC9" w:rsidRPr="007A2D72" w:rsidRDefault="00BD5E4A" w:rsidP="002C420E">
      <w:pPr>
        <w:pStyle w:val="BodyText"/>
        <w:ind w:left="0"/>
        <w:contextualSpacing/>
      </w:pPr>
      <w:r w:rsidRPr="007A2D72">
        <w:t>Për dhënien e kontratës së partneritetit publik privat, sipas procedurave të përcaktuara në nenin 49 të këtij ligji, do të zbatohen rregullat e parashikuara në ligjin e prokurimit publik, për aq sa nuk bie në kundërshtim me këtë ligj.</w:t>
      </w:r>
    </w:p>
    <w:p w14:paraId="3805D69A" w14:textId="77777777" w:rsidR="007210A7" w:rsidRPr="007A2D72" w:rsidRDefault="007210A7" w:rsidP="002C420E">
      <w:pPr>
        <w:pStyle w:val="Heading1"/>
        <w:contextualSpacing/>
      </w:pPr>
    </w:p>
    <w:p w14:paraId="3B090F02" w14:textId="7EDE7A46" w:rsidR="00CD7AC9" w:rsidRPr="007A2D72" w:rsidRDefault="00BD5E4A" w:rsidP="002C420E">
      <w:pPr>
        <w:pStyle w:val="Heading1"/>
        <w:contextualSpacing/>
      </w:pPr>
      <w:r w:rsidRPr="007A2D72">
        <w:t>KREU V</w:t>
      </w:r>
    </w:p>
    <w:p w14:paraId="65919A03" w14:textId="77777777" w:rsidR="00CD7AC9" w:rsidRPr="007A2D72" w:rsidRDefault="00BD5E4A" w:rsidP="002C420E">
      <w:pPr>
        <w:contextualSpacing/>
        <w:jc w:val="center"/>
        <w:rPr>
          <w:b/>
          <w:sz w:val="28"/>
          <w:szCs w:val="28"/>
        </w:rPr>
      </w:pPr>
      <w:r w:rsidRPr="007A2D72">
        <w:rPr>
          <w:b/>
          <w:sz w:val="28"/>
          <w:szCs w:val="28"/>
        </w:rPr>
        <w:t>KONTRATA E KONCESIONIT/PARTNERITETIT PUBLIK PRIVAT</w:t>
      </w:r>
    </w:p>
    <w:p w14:paraId="10DDC432" w14:textId="77777777" w:rsidR="006C1D5C" w:rsidRPr="007A2D72" w:rsidRDefault="006C1D5C" w:rsidP="006C1D5C">
      <w:pPr>
        <w:pStyle w:val="Heading2"/>
        <w:ind w:left="0"/>
        <w:contextualSpacing/>
      </w:pPr>
    </w:p>
    <w:p w14:paraId="3EAE009C" w14:textId="6B1E9F9A" w:rsidR="006C1D5C" w:rsidRPr="007A2D72" w:rsidRDefault="00BD5E4A" w:rsidP="00494B2C">
      <w:pPr>
        <w:pStyle w:val="Heading2"/>
        <w:ind w:left="0"/>
        <w:contextualSpacing/>
      </w:pPr>
      <w:r w:rsidRPr="007A2D72">
        <w:t>Neni 51</w:t>
      </w:r>
    </w:p>
    <w:p w14:paraId="1DCE6093" w14:textId="487B5663" w:rsidR="00CD7AC9" w:rsidRPr="007A2D72" w:rsidRDefault="00BD5E4A" w:rsidP="00494B2C">
      <w:pPr>
        <w:pStyle w:val="Heading2"/>
        <w:ind w:left="0"/>
        <w:contextualSpacing/>
      </w:pPr>
      <w:r w:rsidRPr="007A2D72">
        <w:t>Lidhja e kontratës</w:t>
      </w:r>
    </w:p>
    <w:p w14:paraId="115BA812" w14:textId="77777777" w:rsidR="00CD7AC9" w:rsidRPr="007A2D72" w:rsidRDefault="00CD7AC9" w:rsidP="002C420E">
      <w:pPr>
        <w:pStyle w:val="BodyText"/>
        <w:ind w:left="0"/>
        <w:contextualSpacing/>
        <w:jc w:val="left"/>
        <w:rPr>
          <w:b/>
        </w:rPr>
      </w:pPr>
    </w:p>
    <w:p w14:paraId="044B64A7" w14:textId="216C40DD" w:rsidR="00CD7AC9" w:rsidRPr="007A2D72" w:rsidRDefault="00BD5E4A" w:rsidP="00494B2C">
      <w:pPr>
        <w:pStyle w:val="ListParagraph"/>
        <w:numPr>
          <w:ilvl w:val="0"/>
          <w:numId w:val="27"/>
        </w:numPr>
        <w:ind w:left="360" w:hanging="360"/>
        <w:contextualSpacing/>
        <w:rPr>
          <w:sz w:val="28"/>
          <w:szCs w:val="28"/>
        </w:rPr>
      </w:pPr>
      <w:r w:rsidRPr="007A2D72">
        <w:rPr>
          <w:sz w:val="28"/>
          <w:szCs w:val="28"/>
        </w:rPr>
        <w:t>Autoriteti ose enti kontraktues nuk mund të lidhë kontratën para përfundimit të periudhës së pritjes së ankesave</w:t>
      </w:r>
      <w:r w:rsidR="00684CFE" w:rsidRPr="007A2D72">
        <w:rPr>
          <w:sz w:val="28"/>
          <w:szCs w:val="28"/>
        </w:rPr>
        <w:t xml:space="preserve">, </w:t>
      </w:r>
      <w:r w:rsidRPr="007A2D72">
        <w:rPr>
          <w:sz w:val="28"/>
          <w:szCs w:val="28"/>
        </w:rPr>
        <w:t>të përcaktuar në nenin 67 të këtij ligji.</w:t>
      </w:r>
    </w:p>
    <w:p w14:paraId="35A0D3EB" w14:textId="77777777" w:rsidR="006C1D5C" w:rsidRPr="007A2D72" w:rsidRDefault="006C1D5C" w:rsidP="00494B2C">
      <w:pPr>
        <w:pStyle w:val="ListParagraph"/>
        <w:ind w:left="360" w:hanging="360"/>
        <w:contextualSpacing/>
        <w:rPr>
          <w:sz w:val="28"/>
          <w:szCs w:val="28"/>
        </w:rPr>
      </w:pPr>
    </w:p>
    <w:p w14:paraId="5B61114A" w14:textId="77777777" w:rsidR="00CD7AC9" w:rsidRPr="007A2D72" w:rsidRDefault="00BD5E4A" w:rsidP="00494B2C">
      <w:pPr>
        <w:pStyle w:val="ListParagraph"/>
        <w:numPr>
          <w:ilvl w:val="0"/>
          <w:numId w:val="27"/>
        </w:numPr>
        <w:ind w:left="360" w:hanging="360"/>
        <w:contextualSpacing/>
        <w:rPr>
          <w:sz w:val="28"/>
          <w:szCs w:val="28"/>
        </w:rPr>
      </w:pPr>
      <w:r w:rsidRPr="007A2D72">
        <w:rPr>
          <w:sz w:val="28"/>
          <w:szCs w:val="28"/>
        </w:rPr>
        <w:t>Autoriteti ose enti kontraktues fton ofertuesin më të suksesshëm për lidhjen e kontratës, pas botimit të njoftimit të fituesit.</w:t>
      </w:r>
    </w:p>
    <w:p w14:paraId="35E12DAF" w14:textId="77777777" w:rsidR="00CD7AC9" w:rsidRPr="007A2D72" w:rsidRDefault="00CD7AC9" w:rsidP="00494B2C">
      <w:pPr>
        <w:pStyle w:val="BodyText"/>
        <w:ind w:left="360" w:hanging="360"/>
        <w:contextualSpacing/>
        <w:jc w:val="left"/>
      </w:pPr>
    </w:p>
    <w:p w14:paraId="1AA25856" w14:textId="17B236C4" w:rsidR="00CD7AC9" w:rsidRPr="007A2D72" w:rsidRDefault="00BD5E4A" w:rsidP="00494B2C">
      <w:pPr>
        <w:pStyle w:val="ListParagraph"/>
        <w:numPr>
          <w:ilvl w:val="0"/>
          <w:numId w:val="27"/>
        </w:numPr>
        <w:ind w:left="360" w:hanging="360"/>
        <w:contextualSpacing/>
        <w:rPr>
          <w:sz w:val="28"/>
          <w:szCs w:val="28"/>
        </w:rPr>
      </w:pPr>
      <w:r w:rsidRPr="007A2D72">
        <w:rPr>
          <w:sz w:val="28"/>
          <w:szCs w:val="28"/>
        </w:rPr>
        <w:t xml:space="preserve">Pas </w:t>
      </w:r>
      <w:proofErr w:type="spellStart"/>
      <w:r w:rsidRPr="007A2D72">
        <w:rPr>
          <w:sz w:val="28"/>
          <w:szCs w:val="28"/>
        </w:rPr>
        <w:t>negociimit</w:t>
      </w:r>
      <w:proofErr w:type="spellEnd"/>
      <w:r w:rsidRPr="007A2D72">
        <w:rPr>
          <w:sz w:val="28"/>
          <w:szCs w:val="28"/>
        </w:rPr>
        <w:t xml:space="preserve"> të kontratës me operatorin e shpallur fitues dhe përpara nënshkrimit të saj, autoriteti ose enti kontraktues e dërgon </w:t>
      </w:r>
      <w:proofErr w:type="spellStart"/>
      <w:r w:rsidRPr="007A2D72">
        <w:rPr>
          <w:sz w:val="28"/>
          <w:szCs w:val="28"/>
        </w:rPr>
        <w:t>projektkontratën</w:t>
      </w:r>
      <w:proofErr w:type="spellEnd"/>
      <w:r w:rsidRPr="007A2D72">
        <w:rPr>
          <w:sz w:val="28"/>
          <w:szCs w:val="28"/>
        </w:rPr>
        <w:t xml:space="preserve"> për vlerësim përfundimtar, në përputhje me kriteret e përcaktuara në pikën 2, të nenit 1</w:t>
      </w:r>
      <w:r w:rsidR="001B1623" w:rsidRPr="007A2D72">
        <w:rPr>
          <w:sz w:val="28"/>
          <w:szCs w:val="28"/>
        </w:rPr>
        <w:t>1</w:t>
      </w:r>
      <w:r w:rsidRPr="007A2D72">
        <w:rPr>
          <w:sz w:val="28"/>
          <w:szCs w:val="28"/>
        </w:rPr>
        <w:t>, të këtij ligji, në ministrinë përgjegjëse për financat.</w:t>
      </w:r>
    </w:p>
    <w:p w14:paraId="25626096" w14:textId="77777777" w:rsidR="00684CFE" w:rsidRPr="007A2D72" w:rsidRDefault="00684CFE" w:rsidP="00494B2C">
      <w:pPr>
        <w:pStyle w:val="ListParagraph"/>
        <w:ind w:left="360" w:hanging="360"/>
        <w:rPr>
          <w:sz w:val="28"/>
          <w:szCs w:val="28"/>
        </w:rPr>
      </w:pPr>
    </w:p>
    <w:p w14:paraId="612392D6" w14:textId="77777777" w:rsidR="00CD7AC9" w:rsidRPr="007A2D72" w:rsidRDefault="00BD5E4A" w:rsidP="00494B2C">
      <w:pPr>
        <w:pStyle w:val="ListParagraph"/>
        <w:numPr>
          <w:ilvl w:val="0"/>
          <w:numId w:val="27"/>
        </w:numPr>
        <w:ind w:left="360" w:hanging="360"/>
        <w:contextualSpacing/>
        <w:rPr>
          <w:sz w:val="28"/>
          <w:szCs w:val="28"/>
        </w:rPr>
      </w:pPr>
      <w:r w:rsidRPr="007A2D72">
        <w:rPr>
          <w:sz w:val="28"/>
          <w:szCs w:val="28"/>
        </w:rPr>
        <w:t>Kontrata hartohet me shkrim dhe nënshkruhet nga personi i autorizuar i autoritetit ose entit kontraktues dhe ofertuesi i zgjedhur si më i suksesshmi.</w:t>
      </w:r>
    </w:p>
    <w:p w14:paraId="1106C6C0" w14:textId="77777777" w:rsidR="00684CFE" w:rsidRPr="007A2D72" w:rsidRDefault="00684CFE" w:rsidP="00494B2C">
      <w:pPr>
        <w:pStyle w:val="ListParagraph"/>
        <w:ind w:left="360" w:hanging="360"/>
        <w:contextualSpacing/>
        <w:rPr>
          <w:sz w:val="28"/>
          <w:szCs w:val="28"/>
        </w:rPr>
      </w:pPr>
    </w:p>
    <w:p w14:paraId="2CC51367" w14:textId="77777777" w:rsidR="00CD7AC9" w:rsidRPr="007A2D72" w:rsidRDefault="00BD5E4A" w:rsidP="00494B2C">
      <w:pPr>
        <w:pStyle w:val="ListParagraph"/>
        <w:numPr>
          <w:ilvl w:val="0"/>
          <w:numId w:val="27"/>
        </w:numPr>
        <w:ind w:left="360" w:hanging="360"/>
        <w:contextualSpacing/>
        <w:rPr>
          <w:sz w:val="28"/>
          <w:szCs w:val="28"/>
        </w:rPr>
      </w:pPr>
      <w:r w:rsidRPr="007A2D72">
        <w:rPr>
          <w:sz w:val="28"/>
          <w:szCs w:val="28"/>
        </w:rPr>
        <w:t xml:space="preserve">Kur ofertuesi i përzgjedhur si më i suksesshmi, në përputhje me dokumentet e tenderit, me vendimin për dhënien e kontratës fituese dhe me ofertën e zgjedhur, është i detyruar të krijojë një subjekt për qëllime të veçanta (SPV), të rregulluar sipas legjislacionit në fuqi, si një shoqëri me seli në Republikën e Shqipërisë me shënimin para emrit “Shoqëri </w:t>
      </w:r>
      <w:proofErr w:type="spellStart"/>
      <w:r w:rsidRPr="007A2D72">
        <w:rPr>
          <w:sz w:val="28"/>
          <w:szCs w:val="28"/>
        </w:rPr>
        <w:t>koncesionare</w:t>
      </w:r>
      <w:proofErr w:type="spellEnd"/>
      <w:r w:rsidRPr="007A2D72">
        <w:rPr>
          <w:sz w:val="28"/>
          <w:szCs w:val="28"/>
        </w:rPr>
        <w:t xml:space="preserve">” dhe me objekt </w:t>
      </w:r>
      <w:r w:rsidRPr="007A2D72">
        <w:rPr>
          <w:sz w:val="28"/>
          <w:szCs w:val="28"/>
        </w:rPr>
        <w:lastRenderedPageBreak/>
        <w:t>“Objektin e kontratës së koncesionit/partneritetit publik privat”, autoriteti ose enti kontraktues nënshkruan kontratën me personin e autorizuar të shoqërisë në fjalë.</w:t>
      </w:r>
    </w:p>
    <w:p w14:paraId="1F863355" w14:textId="77777777" w:rsidR="00CD7AC9" w:rsidRPr="007A2D72" w:rsidRDefault="00CD7AC9" w:rsidP="00494B2C">
      <w:pPr>
        <w:pStyle w:val="BodyText"/>
        <w:ind w:left="360" w:hanging="360"/>
        <w:contextualSpacing/>
        <w:jc w:val="left"/>
      </w:pPr>
    </w:p>
    <w:p w14:paraId="7A6C0058" w14:textId="51012F0F" w:rsidR="00CD7AC9" w:rsidRPr="007A2D72" w:rsidRDefault="00BD5E4A" w:rsidP="00494B2C">
      <w:pPr>
        <w:pStyle w:val="ListParagraph"/>
        <w:numPr>
          <w:ilvl w:val="0"/>
          <w:numId w:val="27"/>
        </w:numPr>
        <w:ind w:left="360" w:hanging="360"/>
        <w:contextualSpacing/>
        <w:rPr>
          <w:sz w:val="28"/>
          <w:szCs w:val="28"/>
        </w:rPr>
      </w:pPr>
      <w:r w:rsidRPr="007A2D72">
        <w:rPr>
          <w:sz w:val="28"/>
          <w:szCs w:val="28"/>
        </w:rPr>
        <w:t xml:space="preserve">Autoriteti ose enti kontraktues, me përfundimin e regjistrimit, sipas legjislacionit në fuqi, të shoqërisë </w:t>
      </w:r>
      <w:proofErr w:type="spellStart"/>
      <w:r w:rsidRPr="007A2D72">
        <w:rPr>
          <w:sz w:val="28"/>
          <w:szCs w:val="28"/>
        </w:rPr>
        <w:t>koncesionare</w:t>
      </w:r>
      <w:proofErr w:type="spellEnd"/>
      <w:r w:rsidRPr="007A2D72">
        <w:rPr>
          <w:sz w:val="28"/>
          <w:szCs w:val="28"/>
        </w:rPr>
        <w:t xml:space="preserve">/partnerit privat, dërgon një kopje të kontratës </w:t>
      </w:r>
      <w:r w:rsidR="00684CFE" w:rsidRPr="007A2D72">
        <w:rPr>
          <w:sz w:val="28"/>
          <w:szCs w:val="28"/>
        </w:rPr>
        <w:t>e të</w:t>
      </w:r>
      <w:r w:rsidRPr="007A2D72">
        <w:rPr>
          <w:sz w:val="28"/>
          <w:szCs w:val="28"/>
        </w:rPr>
        <w:t xml:space="preserve"> ekstraktit të regjistrimit në Ministrinë e Financave.</w:t>
      </w:r>
    </w:p>
    <w:p w14:paraId="1C562037" w14:textId="77777777" w:rsidR="00CD7AC9" w:rsidRPr="007A2D72" w:rsidRDefault="00CD7AC9" w:rsidP="00494B2C">
      <w:pPr>
        <w:pStyle w:val="BodyText"/>
        <w:ind w:left="360" w:hanging="360"/>
        <w:contextualSpacing/>
        <w:jc w:val="left"/>
      </w:pPr>
    </w:p>
    <w:p w14:paraId="2F1E9534" w14:textId="357724F2" w:rsidR="00CD7AC9" w:rsidRPr="007A2D72" w:rsidRDefault="00BD5E4A" w:rsidP="00494B2C">
      <w:pPr>
        <w:pStyle w:val="ListParagraph"/>
        <w:numPr>
          <w:ilvl w:val="0"/>
          <w:numId w:val="27"/>
        </w:numPr>
        <w:ind w:left="360" w:hanging="360"/>
        <w:contextualSpacing/>
        <w:rPr>
          <w:sz w:val="28"/>
          <w:szCs w:val="28"/>
        </w:rPr>
      </w:pPr>
      <w:r w:rsidRPr="007A2D72">
        <w:rPr>
          <w:sz w:val="28"/>
          <w:szCs w:val="28"/>
        </w:rPr>
        <w:t>Nëse ofertuesi i zgjedhur si më i suksesshmi tërhiqet nga lidhja e kontratës ose nuk dorëzon në kohën e përcaktuar garancitë dhe instrumentet e përshkruara në nenin 53 të këtij ligji, atëherë autoriteti ose enti kontraktues mund të marrë një vendim të ri për dhënien e kontratës dhe t’i ofrojë nënshkrimin e kontratës ofertuesit të radhës, që është renditur si më i miri.</w:t>
      </w:r>
    </w:p>
    <w:p w14:paraId="434EC0B6" w14:textId="77777777" w:rsidR="00CD7AC9" w:rsidRPr="007A2D72" w:rsidRDefault="00CD7AC9" w:rsidP="00494B2C">
      <w:pPr>
        <w:pStyle w:val="BodyText"/>
        <w:ind w:left="360" w:hanging="360"/>
        <w:contextualSpacing/>
        <w:jc w:val="left"/>
      </w:pPr>
    </w:p>
    <w:p w14:paraId="115932AC" w14:textId="30FF5CB3" w:rsidR="00CD7AC9" w:rsidRPr="007A2D72" w:rsidRDefault="00BD5E4A" w:rsidP="007210A7">
      <w:pPr>
        <w:pStyle w:val="BodyText"/>
        <w:ind w:left="360"/>
        <w:contextualSpacing/>
      </w:pPr>
      <w:r w:rsidRPr="007A2D72">
        <w:t>Për ministritë dhe institucionet publike në varësi ose nën përgjegjësinë e tyre, që financohen nga buxheti i shtetit, që lidhin kontrata partneriteti publik privat</w:t>
      </w:r>
      <w:r w:rsidR="005F44FE" w:rsidRPr="007A2D72">
        <w:t>,</w:t>
      </w:r>
      <w:r w:rsidRPr="007A2D72">
        <w:t xml:space="preserve"> që kanë mbështetje financiare dhe mbartin </w:t>
      </w:r>
      <w:proofErr w:type="spellStart"/>
      <w:r w:rsidRPr="007A2D72">
        <w:t>risqe</w:t>
      </w:r>
      <w:proofErr w:type="spellEnd"/>
      <w:r w:rsidRPr="007A2D72">
        <w:t xml:space="preserve"> fiskale, pas marrjes së </w:t>
      </w:r>
      <w:proofErr w:type="spellStart"/>
      <w:r w:rsidRPr="007A2D72">
        <w:t>dakordësisë</w:t>
      </w:r>
      <w:proofErr w:type="spellEnd"/>
      <w:r w:rsidRPr="007A2D72">
        <w:t xml:space="preserve"> nga ministri përgjegjës për financat, Këshilli i Ministrave miraton dhënien e mbështetjes financiare ose </w:t>
      </w:r>
      <w:r w:rsidR="005F44FE" w:rsidRPr="007A2D72">
        <w:t xml:space="preserve">të </w:t>
      </w:r>
      <w:proofErr w:type="spellStart"/>
      <w:r w:rsidRPr="007A2D72">
        <w:t>risqeve</w:t>
      </w:r>
      <w:proofErr w:type="spellEnd"/>
      <w:r w:rsidRPr="007A2D72">
        <w:t xml:space="preserve"> fiskale. Llojet dhe natyra</w:t>
      </w:r>
      <w:r w:rsidR="005F44FE" w:rsidRPr="007A2D72">
        <w:t xml:space="preserve"> </w:t>
      </w:r>
      <w:r w:rsidRPr="007A2D72">
        <w:t>e</w:t>
      </w:r>
      <w:r w:rsidR="005F44FE" w:rsidRPr="007A2D72">
        <w:t xml:space="preserve"> </w:t>
      </w:r>
      <w:r w:rsidRPr="007A2D72">
        <w:t>mbështetjes financiare dhe</w:t>
      </w:r>
      <w:r w:rsidR="00310330">
        <w:t xml:space="preserve">/ose </w:t>
      </w:r>
      <w:proofErr w:type="spellStart"/>
      <w:r w:rsidR="00310330">
        <w:t>risqet</w:t>
      </w:r>
      <w:proofErr w:type="spellEnd"/>
      <w:r w:rsidR="00310330">
        <w:t xml:space="preserve"> fiskale të mundshme</w:t>
      </w:r>
      <w:r w:rsidRPr="007A2D72">
        <w:t xml:space="preserve"> përcaktohen me vendim të Këshillit të Ministrave.</w:t>
      </w:r>
    </w:p>
    <w:p w14:paraId="38F4D14E" w14:textId="77777777" w:rsidR="005F44FE" w:rsidRPr="007A2D72" w:rsidRDefault="005F44FE" w:rsidP="00494B2C">
      <w:pPr>
        <w:pStyle w:val="BodyText"/>
        <w:ind w:left="360" w:hanging="360"/>
        <w:contextualSpacing/>
      </w:pPr>
    </w:p>
    <w:p w14:paraId="32D1A1FD" w14:textId="27AFE054" w:rsidR="005F44FE" w:rsidRPr="007A2D72" w:rsidRDefault="00BD5E4A" w:rsidP="00494B2C">
      <w:pPr>
        <w:pStyle w:val="Heading2"/>
        <w:ind w:left="0"/>
        <w:contextualSpacing/>
      </w:pPr>
      <w:r w:rsidRPr="007A2D72">
        <w:t>Neni 52</w:t>
      </w:r>
    </w:p>
    <w:p w14:paraId="25F99BA5" w14:textId="6B3D8985" w:rsidR="00CD7AC9" w:rsidRPr="007A2D72" w:rsidRDefault="00BD5E4A" w:rsidP="005F44FE">
      <w:pPr>
        <w:pStyle w:val="Heading2"/>
        <w:ind w:left="0"/>
        <w:contextualSpacing/>
      </w:pPr>
      <w:r w:rsidRPr="007A2D72">
        <w:t>Përmbajtja e kontratës</w:t>
      </w:r>
    </w:p>
    <w:p w14:paraId="7B446D76" w14:textId="77777777" w:rsidR="005F44FE" w:rsidRPr="007A2D72" w:rsidRDefault="005F44FE" w:rsidP="00494B2C">
      <w:pPr>
        <w:pStyle w:val="Heading2"/>
        <w:ind w:left="0"/>
        <w:contextualSpacing/>
      </w:pPr>
    </w:p>
    <w:p w14:paraId="73D4D464" w14:textId="77777777" w:rsidR="00CD7AC9" w:rsidRPr="007A2D72" w:rsidRDefault="00BD5E4A" w:rsidP="00494B2C">
      <w:pPr>
        <w:pStyle w:val="ListParagraph"/>
        <w:numPr>
          <w:ilvl w:val="0"/>
          <w:numId w:val="26"/>
        </w:numPr>
        <w:ind w:left="360" w:hanging="360"/>
        <w:contextualSpacing/>
        <w:rPr>
          <w:sz w:val="28"/>
          <w:szCs w:val="28"/>
        </w:rPr>
      </w:pPr>
      <w:r w:rsidRPr="007A2D72">
        <w:rPr>
          <w:sz w:val="28"/>
          <w:szCs w:val="28"/>
        </w:rPr>
        <w:t xml:space="preserve">Kontrata përcakton të drejtat dhe detyrimet e autoritetit ose të entit kontraktues dhe </w:t>
      </w:r>
      <w:proofErr w:type="spellStart"/>
      <w:r w:rsidRPr="007A2D72">
        <w:rPr>
          <w:sz w:val="28"/>
          <w:szCs w:val="28"/>
        </w:rPr>
        <w:t>koncesionarit</w:t>
      </w:r>
      <w:proofErr w:type="spellEnd"/>
      <w:r w:rsidRPr="007A2D72">
        <w:rPr>
          <w:sz w:val="28"/>
          <w:szCs w:val="28"/>
        </w:rPr>
        <w:t>/partnerit privat, në përputhje me dispozitat e këtij ligji dhe legjislacionin në fuqi të Republikës së Shqipërisë.</w:t>
      </w:r>
    </w:p>
    <w:p w14:paraId="46E4FD29" w14:textId="77777777" w:rsidR="00CD7AC9" w:rsidRPr="007A2D72" w:rsidRDefault="00CD7AC9" w:rsidP="00494B2C">
      <w:pPr>
        <w:pStyle w:val="BodyText"/>
        <w:ind w:left="360" w:hanging="360"/>
        <w:contextualSpacing/>
        <w:jc w:val="left"/>
      </w:pPr>
    </w:p>
    <w:p w14:paraId="59D0D8E6" w14:textId="77777777" w:rsidR="00CD7AC9" w:rsidRPr="007A2D72" w:rsidRDefault="00BD5E4A" w:rsidP="00494B2C">
      <w:pPr>
        <w:pStyle w:val="ListParagraph"/>
        <w:numPr>
          <w:ilvl w:val="0"/>
          <w:numId w:val="26"/>
        </w:numPr>
        <w:ind w:left="360" w:hanging="360"/>
        <w:contextualSpacing/>
        <w:rPr>
          <w:sz w:val="28"/>
          <w:szCs w:val="28"/>
        </w:rPr>
      </w:pPr>
      <w:r w:rsidRPr="007A2D72">
        <w:rPr>
          <w:sz w:val="28"/>
          <w:szCs w:val="28"/>
        </w:rPr>
        <w:t>Çështjet e kontratës, që nuk rregullohen me këtë ligj, janë subjekt i dispozitave të Kodit Civil.</w:t>
      </w:r>
    </w:p>
    <w:p w14:paraId="3C1DC293" w14:textId="77777777" w:rsidR="00CD7AC9" w:rsidRPr="007A2D72" w:rsidRDefault="00CD7AC9" w:rsidP="00494B2C">
      <w:pPr>
        <w:pStyle w:val="BodyText"/>
        <w:ind w:left="360" w:hanging="360"/>
        <w:contextualSpacing/>
        <w:jc w:val="left"/>
      </w:pPr>
    </w:p>
    <w:p w14:paraId="5CBE6521" w14:textId="77777777" w:rsidR="00CD7AC9" w:rsidRPr="007A2D72" w:rsidRDefault="00BD5E4A" w:rsidP="00494B2C">
      <w:pPr>
        <w:pStyle w:val="ListParagraph"/>
        <w:numPr>
          <w:ilvl w:val="0"/>
          <w:numId w:val="26"/>
        </w:numPr>
        <w:ind w:left="360" w:hanging="360"/>
        <w:contextualSpacing/>
        <w:rPr>
          <w:sz w:val="28"/>
          <w:szCs w:val="28"/>
        </w:rPr>
      </w:pPr>
      <w:r w:rsidRPr="007A2D72">
        <w:rPr>
          <w:sz w:val="28"/>
          <w:szCs w:val="28"/>
        </w:rPr>
        <w:t xml:space="preserve">Kontrata duhet të hartohet në përputhje me dokumentet e tenderit, studimin e </w:t>
      </w:r>
      <w:proofErr w:type="spellStart"/>
      <w:r w:rsidRPr="007A2D72">
        <w:rPr>
          <w:sz w:val="28"/>
          <w:szCs w:val="28"/>
        </w:rPr>
        <w:t>fizibilitetit</w:t>
      </w:r>
      <w:proofErr w:type="spellEnd"/>
      <w:r w:rsidRPr="007A2D72">
        <w:rPr>
          <w:sz w:val="28"/>
          <w:szCs w:val="28"/>
        </w:rPr>
        <w:t>, me informacionet që gjenden në njoftimin e kontratës, me ofertën e zgjedhur dhe me njoftimin e fituesit.</w:t>
      </w:r>
    </w:p>
    <w:p w14:paraId="68329ECD" w14:textId="77777777" w:rsidR="005F44FE" w:rsidRPr="007A2D72" w:rsidRDefault="005F44FE" w:rsidP="00494B2C">
      <w:pPr>
        <w:pStyle w:val="ListParagraph"/>
        <w:ind w:left="360" w:hanging="360"/>
        <w:contextualSpacing/>
        <w:rPr>
          <w:sz w:val="28"/>
          <w:szCs w:val="28"/>
        </w:rPr>
      </w:pPr>
    </w:p>
    <w:p w14:paraId="0F3A9A21" w14:textId="0E5CB0AF" w:rsidR="00CD7AC9" w:rsidRPr="007A2D72" w:rsidRDefault="00BD5E4A" w:rsidP="005F44FE">
      <w:pPr>
        <w:pStyle w:val="ListParagraph"/>
        <w:numPr>
          <w:ilvl w:val="0"/>
          <w:numId w:val="26"/>
        </w:numPr>
        <w:ind w:left="360" w:hanging="360"/>
        <w:contextualSpacing/>
        <w:rPr>
          <w:sz w:val="28"/>
          <w:szCs w:val="28"/>
        </w:rPr>
      </w:pPr>
      <w:r w:rsidRPr="007A2D72">
        <w:rPr>
          <w:sz w:val="28"/>
          <w:szCs w:val="28"/>
        </w:rPr>
        <w:t>Pa rënë ndesh me legjislacionin në fuqi për menaxhimin e sistemit buxhetor, përveç kontratës, autoriteti kontraktues ose enti kontraktues ka të drejtën, në përputhje me këtë ligj, me dokumentet e tenderit, me vendimin e dhënies së koncesionit/partneritetit publik privat dhe me ofertën e zgjedhur, të lidhë marrëveshje dhe/ose kontrata shtesë dhe/ose të kushtëzuara, rast</w:t>
      </w:r>
      <w:r w:rsidR="001D29B8" w:rsidRPr="007A2D72">
        <w:rPr>
          <w:sz w:val="28"/>
          <w:szCs w:val="28"/>
        </w:rPr>
        <w:t>,</w:t>
      </w:r>
      <w:r w:rsidRPr="007A2D72">
        <w:rPr>
          <w:sz w:val="28"/>
          <w:szCs w:val="28"/>
        </w:rPr>
        <w:t xml:space="preserve"> në të cilin autoriteti ose enti kontraktues kërkon miratimin paraprak</w:t>
      </w:r>
      <w:r w:rsidR="00C36FEC" w:rsidRPr="007A2D72">
        <w:rPr>
          <w:sz w:val="28"/>
          <w:szCs w:val="28"/>
        </w:rPr>
        <w:t xml:space="preserve"> </w:t>
      </w:r>
      <w:r w:rsidRPr="007A2D72">
        <w:rPr>
          <w:sz w:val="28"/>
          <w:szCs w:val="28"/>
        </w:rPr>
        <w:t>nga ministria përgjegjëse për financat.</w:t>
      </w:r>
    </w:p>
    <w:p w14:paraId="4168F41D" w14:textId="77777777" w:rsidR="005F44FE" w:rsidRPr="007A2D72" w:rsidRDefault="005F44FE" w:rsidP="00494B2C">
      <w:pPr>
        <w:pStyle w:val="ListParagraph"/>
        <w:ind w:left="360" w:firstLine="0"/>
        <w:contextualSpacing/>
        <w:rPr>
          <w:sz w:val="28"/>
          <w:szCs w:val="28"/>
        </w:rPr>
      </w:pPr>
    </w:p>
    <w:p w14:paraId="5637901F" w14:textId="14F2EC57" w:rsidR="00CD7AC9" w:rsidRPr="007A2D72" w:rsidRDefault="00BD5E4A" w:rsidP="00494B2C">
      <w:pPr>
        <w:pStyle w:val="ListParagraph"/>
        <w:numPr>
          <w:ilvl w:val="0"/>
          <w:numId w:val="26"/>
        </w:numPr>
        <w:ind w:left="360" w:hanging="360"/>
        <w:contextualSpacing/>
        <w:rPr>
          <w:sz w:val="28"/>
          <w:szCs w:val="28"/>
        </w:rPr>
      </w:pPr>
      <w:r w:rsidRPr="007A2D72">
        <w:rPr>
          <w:sz w:val="28"/>
          <w:szCs w:val="28"/>
        </w:rPr>
        <w:t>Marrëveshja dhe/ose kontrata shtesë dhe/ose të kushtëzuara, të përshkruara në pikën 4 të këtij neni, quhen në veçanti ato, të cilat janë të lidhura për të siguruar financimin e nevojshëm për zbatimin e kontratës.</w:t>
      </w:r>
    </w:p>
    <w:p w14:paraId="2CA0CE94" w14:textId="77777777" w:rsidR="00CD7AC9" w:rsidRPr="007A2D72" w:rsidRDefault="00CD7AC9" w:rsidP="00494B2C">
      <w:pPr>
        <w:pStyle w:val="BodyText"/>
        <w:ind w:left="360" w:hanging="360"/>
        <w:contextualSpacing/>
        <w:jc w:val="left"/>
      </w:pPr>
    </w:p>
    <w:p w14:paraId="3021CB06" w14:textId="77777777" w:rsidR="00CD7AC9" w:rsidRPr="007A2D72" w:rsidRDefault="00BD5E4A" w:rsidP="00494B2C">
      <w:pPr>
        <w:pStyle w:val="ListParagraph"/>
        <w:numPr>
          <w:ilvl w:val="0"/>
          <w:numId w:val="26"/>
        </w:numPr>
        <w:ind w:left="360" w:hanging="360"/>
        <w:contextualSpacing/>
        <w:rPr>
          <w:sz w:val="28"/>
          <w:szCs w:val="28"/>
        </w:rPr>
      </w:pPr>
      <w:r w:rsidRPr="007A2D72">
        <w:rPr>
          <w:sz w:val="28"/>
          <w:szCs w:val="28"/>
        </w:rPr>
        <w:t>Kontrata e koncesionit/partneritetit publik privat rregullon, në përputhje me dokumentacionin e tenderit, me vendimin e dhënies së koncesionit dhe me ofertën e shpallur fituese, të gjitha çështjet që janë të lidhura me pronësinë e pasurive të paluajtshme dhe pasurive të tjera, që janë objekt i kontratës së koncesionit/partneritetit publik privat dhe pronësinë e pasurive të paluajtshme ose jo, që lindin në bazë të kontratës së koncesionit/partneritetit publik privat për kohëzgjatjen e saj apo pas përfundimit të saj.</w:t>
      </w:r>
    </w:p>
    <w:p w14:paraId="1B76750E" w14:textId="77777777" w:rsidR="00CD7AC9" w:rsidRPr="007A2D72" w:rsidRDefault="00CD7AC9" w:rsidP="002C420E">
      <w:pPr>
        <w:pStyle w:val="BodyText"/>
        <w:ind w:left="0"/>
        <w:contextualSpacing/>
        <w:jc w:val="left"/>
      </w:pPr>
    </w:p>
    <w:p w14:paraId="2A7565B1" w14:textId="77777777" w:rsidR="00CD7AC9" w:rsidRPr="007A2D72" w:rsidRDefault="00BD5E4A" w:rsidP="002C420E">
      <w:pPr>
        <w:pStyle w:val="Heading2"/>
        <w:ind w:left="0"/>
        <w:contextualSpacing/>
      </w:pPr>
      <w:r w:rsidRPr="007A2D72">
        <w:t>Neni 53</w:t>
      </w:r>
    </w:p>
    <w:p w14:paraId="74CAF557" w14:textId="77777777" w:rsidR="00CD7AC9" w:rsidRPr="007A2D72" w:rsidRDefault="00BD5E4A" w:rsidP="002C420E">
      <w:pPr>
        <w:contextualSpacing/>
        <w:jc w:val="center"/>
        <w:rPr>
          <w:b/>
          <w:sz w:val="28"/>
          <w:szCs w:val="28"/>
        </w:rPr>
      </w:pPr>
      <w:r w:rsidRPr="007A2D72">
        <w:rPr>
          <w:b/>
          <w:sz w:val="28"/>
          <w:szCs w:val="28"/>
        </w:rPr>
        <w:t>Garancitë e realizimit të kontratës</w:t>
      </w:r>
    </w:p>
    <w:p w14:paraId="2932F3BB" w14:textId="77777777" w:rsidR="00CD7AC9" w:rsidRPr="007A2D72" w:rsidRDefault="00CD7AC9" w:rsidP="002C420E">
      <w:pPr>
        <w:pStyle w:val="BodyText"/>
        <w:ind w:left="0"/>
        <w:contextualSpacing/>
        <w:jc w:val="left"/>
        <w:rPr>
          <w:b/>
        </w:rPr>
      </w:pPr>
    </w:p>
    <w:p w14:paraId="22BD20C8" w14:textId="77777777" w:rsidR="00CD7AC9" w:rsidRPr="007A2D72" w:rsidRDefault="00BD5E4A" w:rsidP="00494B2C">
      <w:pPr>
        <w:pStyle w:val="ListParagraph"/>
        <w:numPr>
          <w:ilvl w:val="0"/>
          <w:numId w:val="25"/>
        </w:numPr>
        <w:ind w:left="360" w:hanging="360"/>
        <w:contextualSpacing/>
        <w:rPr>
          <w:sz w:val="28"/>
          <w:szCs w:val="28"/>
        </w:rPr>
      </w:pPr>
      <w:r w:rsidRPr="007A2D72">
        <w:rPr>
          <w:sz w:val="28"/>
          <w:szCs w:val="28"/>
        </w:rPr>
        <w:t xml:space="preserve">Para nënshkrimit të kontratës, autoriteti kontraktues ose enti kontraktues merr nga ofertuesi më i suksesshëm garancitë e kërkuara për realizimin e kontratës dhe instrumentet e sigurisë si kompensim për dëmin, që mund të shkaktohet si pasojë e dështimit të </w:t>
      </w:r>
      <w:proofErr w:type="spellStart"/>
      <w:r w:rsidRPr="007A2D72">
        <w:rPr>
          <w:sz w:val="28"/>
          <w:szCs w:val="28"/>
        </w:rPr>
        <w:t>koncesionarëve</w:t>
      </w:r>
      <w:proofErr w:type="spellEnd"/>
      <w:r w:rsidRPr="007A2D72">
        <w:rPr>
          <w:sz w:val="28"/>
          <w:szCs w:val="28"/>
        </w:rPr>
        <w:t>/partnerëve privatë për të përmbushur detyrimet e parashikuara në kontratë (premtim për pagesë, garanci bankare, garanci të korporatës, kambiale etj.).</w:t>
      </w:r>
    </w:p>
    <w:p w14:paraId="3340472C" w14:textId="77777777" w:rsidR="007210A7" w:rsidRPr="007A2D72" w:rsidRDefault="007210A7" w:rsidP="007210A7">
      <w:pPr>
        <w:pStyle w:val="ListParagraph"/>
        <w:ind w:left="360" w:firstLine="0"/>
        <w:contextualSpacing/>
        <w:rPr>
          <w:sz w:val="28"/>
          <w:szCs w:val="28"/>
        </w:rPr>
      </w:pPr>
    </w:p>
    <w:p w14:paraId="17B11516" w14:textId="77777777" w:rsidR="00CD7AC9" w:rsidRPr="007A2D72" w:rsidRDefault="00BD5E4A" w:rsidP="001D29B8">
      <w:pPr>
        <w:pStyle w:val="ListParagraph"/>
        <w:numPr>
          <w:ilvl w:val="0"/>
          <w:numId w:val="25"/>
        </w:numPr>
        <w:ind w:left="360" w:hanging="360"/>
        <w:contextualSpacing/>
        <w:rPr>
          <w:sz w:val="28"/>
          <w:szCs w:val="28"/>
        </w:rPr>
      </w:pPr>
      <w:r w:rsidRPr="007A2D72">
        <w:rPr>
          <w:sz w:val="28"/>
          <w:szCs w:val="28"/>
        </w:rPr>
        <w:t>Sigurimi i kontratës së koncesionit/partneritetit publik privat të shërbimeve publike do të jetë deri në 5% të vlerës së kontratës. Kjo masë mund të reduktohet në mënyrë përpjesëtimore gjatë ekzekutimit të kontratës, por në asnjë rast gjatë kohëzgjatjes së saj nuk mund të jetë më e vogël se 25% e vlerës fillestare të sigurimit.</w:t>
      </w:r>
    </w:p>
    <w:p w14:paraId="5C435CF9" w14:textId="77777777" w:rsidR="001D29B8" w:rsidRPr="007A2D72" w:rsidRDefault="001D29B8" w:rsidP="00494B2C">
      <w:pPr>
        <w:pStyle w:val="ListParagraph"/>
        <w:ind w:left="360" w:firstLine="0"/>
        <w:contextualSpacing/>
        <w:rPr>
          <w:sz w:val="28"/>
          <w:szCs w:val="28"/>
        </w:rPr>
      </w:pPr>
    </w:p>
    <w:p w14:paraId="7F829D3E" w14:textId="1312E0C2" w:rsidR="00CD7AC9" w:rsidRPr="007A2D72" w:rsidRDefault="00BD5E4A" w:rsidP="00494B2C">
      <w:pPr>
        <w:pStyle w:val="ListParagraph"/>
        <w:numPr>
          <w:ilvl w:val="0"/>
          <w:numId w:val="25"/>
        </w:numPr>
        <w:ind w:left="360" w:hanging="360"/>
        <w:contextualSpacing/>
        <w:rPr>
          <w:sz w:val="28"/>
          <w:szCs w:val="28"/>
        </w:rPr>
      </w:pPr>
      <w:r w:rsidRPr="007A2D72">
        <w:rPr>
          <w:sz w:val="28"/>
          <w:szCs w:val="28"/>
        </w:rPr>
        <w:t xml:space="preserve">Sigurimi i kontratës </w:t>
      </w:r>
      <w:r w:rsidR="00310330">
        <w:rPr>
          <w:sz w:val="28"/>
          <w:szCs w:val="28"/>
        </w:rPr>
        <w:t xml:space="preserve">së </w:t>
      </w:r>
      <w:r w:rsidRPr="007A2D72">
        <w:rPr>
          <w:sz w:val="28"/>
          <w:szCs w:val="28"/>
        </w:rPr>
        <w:t>koncesionit/partneritetit publik privat të punëve publike do të jetë deri në 5% të vlerës së ndërtimit, ndërsa pas periudhës së ndërtimit do të jetë deri në 5% të vlerës së mbetur të kontratës.</w:t>
      </w:r>
    </w:p>
    <w:p w14:paraId="50D752D3" w14:textId="77777777" w:rsidR="00CD7AC9" w:rsidRPr="007A2D72" w:rsidRDefault="00CD7AC9" w:rsidP="00494B2C">
      <w:pPr>
        <w:pStyle w:val="BodyText"/>
        <w:ind w:left="360" w:hanging="360"/>
        <w:contextualSpacing/>
        <w:jc w:val="left"/>
      </w:pPr>
    </w:p>
    <w:p w14:paraId="6F9159DE" w14:textId="77777777" w:rsidR="00CD7AC9" w:rsidRPr="007A2D72" w:rsidRDefault="00BD5E4A" w:rsidP="00494B2C">
      <w:pPr>
        <w:pStyle w:val="ListParagraph"/>
        <w:numPr>
          <w:ilvl w:val="0"/>
          <w:numId w:val="25"/>
        </w:numPr>
        <w:ind w:left="360" w:hanging="360"/>
        <w:contextualSpacing/>
        <w:rPr>
          <w:sz w:val="28"/>
          <w:szCs w:val="28"/>
        </w:rPr>
      </w:pPr>
      <w:r w:rsidRPr="007A2D72">
        <w:rPr>
          <w:sz w:val="28"/>
          <w:szCs w:val="28"/>
        </w:rPr>
        <w:t>Garancitë dhe instrumentet e sigurisë depozitohen pranë autoritetit ose entit kontraktues, i cili është i detyruar t’i ruajë ato gjatë gjithë kohëzgjatjes së kontratës.</w:t>
      </w:r>
    </w:p>
    <w:p w14:paraId="36318519" w14:textId="77777777" w:rsidR="00CD7AC9" w:rsidRPr="007A2D72" w:rsidRDefault="00CD7AC9" w:rsidP="00494B2C">
      <w:pPr>
        <w:pStyle w:val="BodyText"/>
        <w:ind w:left="360" w:hanging="360"/>
        <w:contextualSpacing/>
        <w:jc w:val="left"/>
      </w:pPr>
    </w:p>
    <w:p w14:paraId="24CBD5B1" w14:textId="77777777" w:rsidR="00CD7AC9" w:rsidRPr="007A2D72" w:rsidRDefault="00BD5E4A" w:rsidP="001D29B8">
      <w:pPr>
        <w:pStyle w:val="ListParagraph"/>
        <w:numPr>
          <w:ilvl w:val="0"/>
          <w:numId w:val="25"/>
        </w:numPr>
        <w:ind w:left="360" w:hanging="360"/>
        <w:contextualSpacing/>
        <w:rPr>
          <w:sz w:val="28"/>
          <w:szCs w:val="28"/>
        </w:rPr>
      </w:pPr>
      <w:r w:rsidRPr="007A2D72">
        <w:rPr>
          <w:sz w:val="28"/>
          <w:szCs w:val="28"/>
        </w:rPr>
        <w:t>Autoriteti ose enti kontraktues verifikon rregullisht vlefshmërinë e instrumenteve të sigurisë.</w:t>
      </w:r>
    </w:p>
    <w:p w14:paraId="182B20F1" w14:textId="77777777" w:rsidR="001D29B8" w:rsidRPr="007A2D72" w:rsidRDefault="001D29B8" w:rsidP="00494B2C">
      <w:pPr>
        <w:pStyle w:val="ListParagraph"/>
        <w:ind w:left="360" w:firstLine="0"/>
        <w:contextualSpacing/>
        <w:rPr>
          <w:sz w:val="28"/>
          <w:szCs w:val="28"/>
        </w:rPr>
      </w:pPr>
    </w:p>
    <w:p w14:paraId="3AD1B753" w14:textId="238616C7" w:rsidR="00CD7AC9" w:rsidRPr="007A2D72" w:rsidRDefault="00BD5E4A" w:rsidP="00494B2C">
      <w:pPr>
        <w:pStyle w:val="ListParagraph"/>
        <w:numPr>
          <w:ilvl w:val="0"/>
          <w:numId w:val="25"/>
        </w:numPr>
        <w:ind w:left="360" w:hanging="360"/>
        <w:contextualSpacing/>
        <w:rPr>
          <w:sz w:val="28"/>
          <w:szCs w:val="28"/>
        </w:rPr>
      </w:pPr>
      <w:r w:rsidRPr="007A2D72">
        <w:rPr>
          <w:sz w:val="28"/>
          <w:szCs w:val="28"/>
        </w:rPr>
        <w:t xml:space="preserve">Në bazë të pikës 3 të këtij neni dhe në rast se instrumenti i mbyllur i sigurisë nuk është i vlefshëm, autoriteti ose enti kontraktues i kërkon pa vonesë </w:t>
      </w:r>
      <w:proofErr w:type="spellStart"/>
      <w:r w:rsidRPr="007A2D72">
        <w:rPr>
          <w:sz w:val="28"/>
          <w:szCs w:val="28"/>
        </w:rPr>
        <w:t>koncesionarit</w:t>
      </w:r>
      <w:proofErr w:type="spellEnd"/>
      <w:r w:rsidRPr="007A2D72">
        <w:rPr>
          <w:sz w:val="28"/>
          <w:szCs w:val="28"/>
        </w:rPr>
        <w:t>/partnerit privat të paraqesë një instrument të ri të sigurisë.</w:t>
      </w:r>
    </w:p>
    <w:p w14:paraId="1A72C4B2" w14:textId="77777777" w:rsidR="00CD7AC9" w:rsidRPr="007A2D72" w:rsidRDefault="00CD7AC9" w:rsidP="00494B2C">
      <w:pPr>
        <w:pStyle w:val="BodyText"/>
        <w:ind w:left="360" w:hanging="360"/>
        <w:contextualSpacing/>
        <w:jc w:val="left"/>
      </w:pPr>
    </w:p>
    <w:p w14:paraId="22CEA5DD" w14:textId="1F53AB30" w:rsidR="001D29B8" w:rsidRPr="007A2D72" w:rsidRDefault="00BD5E4A" w:rsidP="00494B2C">
      <w:pPr>
        <w:pStyle w:val="Heading2"/>
        <w:ind w:left="0"/>
        <w:contextualSpacing/>
      </w:pPr>
      <w:r w:rsidRPr="007A2D72">
        <w:t>Neni 54</w:t>
      </w:r>
    </w:p>
    <w:p w14:paraId="3FF09677" w14:textId="748EBBFC" w:rsidR="00CD7AC9" w:rsidRPr="007A2D72" w:rsidRDefault="00BD5E4A" w:rsidP="001D29B8">
      <w:pPr>
        <w:pStyle w:val="Heading2"/>
        <w:ind w:left="0"/>
        <w:contextualSpacing/>
      </w:pPr>
      <w:r w:rsidRPr="007A2D72">
        <w:t>Tarifa e koncesionit</w:t>
      </w:r>
    </w:p>
    <w:p w14:paraId="6A99CB27" w14:textId="77777777" w:rsidR="001D29B8" w:rsidRPr="007A2D72" w:rsidRDefault="001D29B8" w:rsidP="00494B2C">
      <w:pPr>
        <w:pStyle w:val="Heading2"/>
        <w:ind w:left="0"/>
        <w:contextualSpacing/>
      </w:pPr>
    </w:p>
    <w:p w14:paraId="675B350A" w14:textId="77777777" w:rsidR="0075133E" w:rsidRPr="007A2D72" w:rsidRDefault="0075133E" w:rsidP="00494B2C">
      <w:pPr>
        <w:pStyle w:val="ListParagraph"/>
        <w:numPr>
          <w:ilvl w:val="0"/>
          <w:numId w:val="24"/>
        </w:numPr>
        <w:ind w:left="360" w:hanging="360"/>
        <w:contextualSpacing/>
        <w:rPr>
          <w:sz w:val="28"/>
          <w:szCs w:val="28"/>
        </w:rPr>
      </w:pPr>
      <w:r w:rsidRPr="007A2D72">
        <w:rPr>
          <w:sz w:val="28"/>
          <w:szCs w:val="28"/>
        </w:rPr>
        <w:t xml:space="preserve">Nëse është përcaktuar në studimin e </w:t>
      </w:r>
      <w:proofErr w:type="spellStart"/>
      <w:r w:rsidRPr="007A2D72">
        <w:rPr>
          <w:sz w:val="28"/>
          <w:szCs w:val="28"/>
        </w:rPr>
        <w:t>fizibilitetit</w:t>
      </w:r>
      <w:proofErr w:type="spellEnd"/>
      <w:r w:rsidRPr="007A2D72">
        <w:rPr>
          <w:sz w:val="28"/>
          <w:szCs w:val="28"/>
        </w:rPr>
        <w:t xml:space="preserve">, autoriteti/enti </w:t>
      </w:r>
      <w:proofErr w:type="spellStart"/>
      <w:r w:rsidRPr="007A2D72">
        <w:rPr>
          <w:sz w:val="28"/>
          <w:szCs w:val="28"/>
        </w:rPr>
        <w:t>kontraktor</w:t>
      </w:r>
      <w:proofErr w:type="spellEnd"/>
      <w:r w:rsidRPr="007A2D72">
        <w:rPr>
          <w:sz w:val="28"/>
          <w:szCs w:val="28"/>
        </w:rPr>
        <w:t xml:space="preserve"> do të përcaktojë në dokumentet e tenderit që </w:t>
      </w:r>
      <w:proofErr w:type="spellStart"/>
      <w:r w:rsidRPr="007A2D72">
        <w:rPr>
          <w:sz w:val="28"/>
          <w:szCs w:val="28"/>
        </w:rPr>
        <w:t>koncesionari</w:t>
      </w:r>
      <w:proofErr w:type="spellEnd"/>
      <w:r w:rsidRPr="007A2D72">
        <w:rPr>
          <w:sz w:val="28"/>
          <w:szCs w:val="28"/>
        </w:rPr>
        <w:t>/partneri privat duhet të paguajë një kompensim monetar për koncesionin/partneritetin publik privat.</w:t>
      </w:r>
    </w:p>
    <w:p w14:paraId="6E38A521" w14:textId="77777777" w:rsidR="001D29B8" w:rsidRPr="007A2D72" w:rsidRDefault="001D29B8" w:rsidP="001D29B8">
      <w:pPr>
        <w:pStyle w:val="ListParagraph"/>
        <w:ind w:left="360" w:firstLine="0"/>
        <w:contextualSpacing/>
        <w:rPr>
          <w:sz w:val="28"/>
          <w:szCs w:val="28"/>
        </w:rPr>
      </w:pPr>
    </w:p>
    <w:p w14:paraId="310EB632" w14:textId="6A249E37" w:rsidR="0075133E" w:rsidRPr="007A2D72" w:rsidRDefault="0075133E" w:rsidP="00494B2C">
      <w:pPr>
        <w:pStyle w:val="ListParagraph"/>
        <w:ind w:left="360" w:firstLine="0"/>
        <w:contextualSpacing/>
        <w:rPr>
          <w:sz w:val="28"/>
          <w:szCs w:val="28"/>
        </w:rPr>
      </w:pPr>
      <w:r w:rsidRPr="007A2D72">
        <w:rPr>
          <w:sz w:val="28"/>
          <w:szCs w:val="28"/>
        </w:rPr>
        <w:t>Shuma dhe mënyra e kompensimit monetar duhet të specifikohet konkretisht në dokumentet e tenderit dhe n</w:t>
      </w:r>
      <w:r w:rsidR="001D29B8" w:rsidRPr="007A2D72">
        <w:rPr>
          <w:sz w:val="28"/>
          <w:szCs w:val="28"/>
        </w:rPr>
        <w:t>ë</w:t>
      </w:r>
      <w:r w:rsidRPr="007A2D72">
        <w:rPr>
          <w:sz w:val="28"/>
          <w:szCs w:val="28"/>
        </w:rPr>
        <w:t xml:space="preserve"> kontratën e koncesionit/partneritetit publik privat. </w:t>
      </w:r>
    </w:p>
    <w:p w14:paraId="058D0A84" w14:textId="77777777" w:rsidR="001D29B8" w:rsidRPr="007A2D72" w:rsidRDefault="001D29B8" w:rsidP="001D29B8">
      <w:pPr>
        <w:pStyle w:val="ListParagraph"/>
        <w:ind w:left="360" w:firstLine="0"/>
        <w:contextualSpacing/>
        <w:rPr>
          <w:sz w:val="28"/>
          <w:szCs w:val="28"/>
        </w:rPr>
      </w:pPr>
    </w:p>
    <w:p w14:paraId="1C7075C8" w14:textId="3DFBF259" w:rsidR="0075133E" w:rsidRPr="007A2D72" w:rsidRDefault="0075133E" w:rsidP="00494B2C">
      <w:pPr>
        <w:pStyle w:val="ListParagraph"/>
        <w:ind w:left="360" w:firstLine="0"/>
        <w:contextualSpacing/>
        <w:rPr>
          <w:sz w:val="28"/>
          <w:szCs w:val="28"/>
        </w:rPr>
      </w:pPr>
      <w:r w:rsidRPr="007A2D72">
        <w:rPr>
          <w:sz w:val="28"/>
          <w:szCs w:val="28"/>
        </w:rPr>
        <w:t>Tarifa e koncesionit nuk do të aplikohet për koncesionet/partneritetet publike private, që aplikohen në fushën e shëndetësisë dhe në fushën e sportit.</w:t>
      </w:r>
    </w:p>
    <w:p w14:paraId="3C7A43C0" w14:textId="77777777" w:rsidR="00CD7AC9" w:rsidRPr="007A2D72" w:rsidRDefault="00CD7AC9" w:rsidP="00494B2C">
      <w:pPr>
        <w:pStyle w:val="BodyText"/>
        <w:ind w:left="360" w:hanging="360"/>
        <w:contextualSpacing/>
        <w:jc w:val="left"/>
      </w:pPr>
    </w:p>
    <w:p w14:paraId="3985F697" w14:textId="19D6A097" w:rsidR="00CD7AC9" w:rsidRPr="007A2D72" w:rsidRDefault="00BD5E4A" w:rsidP="00494B2C">
      <w:pPr>
        <w:pStyle w:val="ListParagraph"/>
        <w:numPr>
          <w:ilvl w:val="0"/>
          <w:numId w:val="24"/>
        </w:numPr>
        <w:ind w:left="360" w:hanging="360"/>
        <w:contextualSpacing/>
        <w:rPr>
          <w:sz w:val="28"/>
          <w:szCs w:val="28"/>
        </w:rPr>
      </w:pPr>
      <w:r w:rsidRPr="007A2D72">
        <w:rPr>
          <w:sz w:val="28"/>
          <w:szCs w:val="28"/>
        </w:rPr>
        <w:t xml:space="preserve">Tarifa </w:t>
      </w:r>
      <w:proofErr w:type="spellStart"/>
      <w:r w:rsidRPr="007A2D72">
        <w:rPr>
          <w:sz w:val="28"/>
          <w:szCs w:val="28"/>
        </w:rPr>
        <w:t>koncesionare</w:t>
      </w:r>
      <w:proofErr w:type="spellEnd"/>
      <w:r w:rsidRPr="007A2D72">
        <w:rPr>
          <w:sz w:val="28"/>
          <w:szCs w:val="28"/>
        </w:rPr>
        <w:t xml:space="preserve"> paguhet në përputhje me rregullat e caktuara nga ministri përgjegjës për financat për arkëtimin e të ardhurave për llogari të buxhetit të shtetit.</w:t>
      </w:r>
    </w:p>
    <w:p w14:paraId="6351D087" w14:textId="77777777" w:rsidR="00CD7AC9" w:rsidRPr="007A2D72" w:rsidRDefault="00CD7AC9" w:rsidP="00494B2C">
      <w:pPr>
        <w:pStyle w:val="BodyText"/>
        <w:ind w:left="360" w:hanging="360"/>
        <w:contextualSpacing/>
        <w:jc w:val="left"/>
      </w:pPr>
    </w:p>
    <w:p w14:paraId="54B9A46E" w14:textId="77777777" w:rsidR="00CD7AC9" w:rsidRPr="007A2D72" w:rsidRDefault="00BD5E4A" w:rsidP="00494B2C">
      <w:pPr>
        <w:pStyle w:val="ListParagraph"/>
        <w:numPr>
          <w:ilvl w:val="0"/>
          <w:numId w:val="24"/>
        </w:numPr>
        <w:ind w:left="360" w:hanging="360"/>
        <w:contextualSpacing/>
        <w:rPr>
          <w:sz w:val="28"/>
          <w:szCs w:val="28"/>
        </w:rPr>
      </w:pPr>
      <w:r w:rsidRPr="007A2D72">
        <w:rPr>
          <w:sz w:val="28"/>
          <w:szCs w:val="28"/>
        </w:rPr>
        <w:t xml:space="preserve">Shuma dhe afatet e pagesës së tarifës së koncesionit/partneritetit publik privat përcaktohen në përpjesëtim me objektin e koncesionit/partneritetit publik privat, me vlerën e parashikuar të kontratës, kohëzgjatjen e kontratës, </w:t>
      </w:r>
      <w:proofErr w:type="spellStart"/>
      <w:r w:rsidRPr="007A2D72">
        <w:rPr>
          <w:sz w:val="28"/>
          <w:szCs w:val="28"/>
        </w:rPr>
        <w:t>risqet</w:t>
      </w:r>
      <w:proofErr w:type="spellEnd"/>
      <w:r w:rsidRPr="007A2D72">
        <w:rPr>
          <w:sz w:val="28"/>
          <w:szCs w:val="28"/>
        </w:rPr>
        <w:t xml:space="preserve"> dhe kostot që </w:t>
      </w:r>
      <w:proofErr w:type="spellStart"/>
      <w:r w:rsidRPr="007A2D72">
        <w:rPr>
          <w:sz w:val="28"/>
          <w:szCs w:val="28"/>
        </w:rPr>
        <w:t>koncesionari</w:t>
      </w:r>
      <w:proofErr w:type="spellEnd"/>
      <w:r w:rsidRPr="007A2D72">
        <w:rPr>
          <w:sz w:val="28"/>
          <w:szCs w:val="28"/>
        </w:rPr>
        <w:t>/partneri privat merr përsipër dhe fitimin e pritshëm, si dhe me nivelin e pajisjeve dhe vlerën e pronës së dhënë sipas kontratës nga autoriteti ose enti kontraktues.</w:t>
      </w:r>
    </w:p>
    <w:p w14:paraId="70E6048C" w14:textId="77777777" w:rsidR="00CD7AC9" w:rsidRPr="007A2D72" w:rsidRDefault="00CD7AC9" w:rsidP="00494B2C">
      <w:pPr>
        <w:pStyle w:val="BodyText"/>
        <w:ind w:left="360" w:hanging="360"/>
        <w:contextualSpacing/>
        <w:jc w:val="left"/>
      </w:pPr>
    </w:p>
    <w:p w14:paraId="0C7986B6" w14:textId="77777777" w:rsidR="0075133E" w:rsidRPr="007A2D72" w:rsidRDefault="00BD5E4A" w:rsidP="00494B2C">
      <w:pPr>
        <w:pStyle w:val="ListParagraph"/>
        <w:numPr>
          <w:ilvl w:val="0"/>
          <w:numId w:val="24"/>
        </w:numPr>
        <w:ind w:left="360" w:hanging="360"/>
        <w:contextualSpacing/>
        <w:rPr>
          <w:sz w:val="28"/>
          <w:szCs w:val="28"/>
        </w:rPr>
      </w:pPr>
      <w:r w:rsidRPr="007A2D72">
        <w:rPr>
          <w:sz w:val="28"/>
          <w:szCs w:val="28"/>
        </w:rPr>
        <w:t>Kontrata e koncesionit mund të përcaktojë ndryshueshmërinë e shumës dhe/ose mënyrën e llogaritjes dhe të pagesës së tarifës së koncesionit brenda një periudhe kohore të caktuar, gjatë gjithë periudhës së kohëzgjatjes së kontratës së koncesionit, në përputhje me dokumentacionin e tenderit dhe me vendimin për dhënien e kontratës.</w:t>
      </w:r>
    </w:p>
    <w:p w14:paraId="1F6587BD" w14:textId="77777777" w:rsidR="0075133E" w:rsidRPr="007A2D72" w:rsidRDefault="0075133E" w:rsidP="00494B2C">
      <w:pPr>
        <w:pStyle w:val="ListParagraph"/>
        <w:ind w:left="360" w:hanging="360"/>
        <w:contextualSpacing/>
        <w:rPr>
          <w:sz w:val="28"/>
          <w:szCs w:val="28"/>
        </w:rPr>
      </w:pPr>
    </w:p>
    <w:p w14:paraId="12B8ACDE" w14:textId="6A3EF63E" w:rsidR="00CD7AC9" w:rsidRPr="007A2D72" w:rsidRDefault="00BD5E4A" w:rsidP="00494B2C">
      <w:pPr>
        <w:pStyle w:val="ListParagraph"/>
        <w:numPr>
          <w:ilvl w:val="0"/>
          <w:numId w:val="24"/>
        </w:numPr>
        <w:ind w:left="360" w:hanging="360"/>
        <w:contextualSpacing/>
        <w:rPr>
          <w:sz w:val="28"/>
          <w:szCs w:val="28"/>
        </w:rPr>
      </w:pPr>
      <w:r w:rsidRPr="007A2D72">
        <w:rPr>
          <w:sz w:val="28"/>
          <w:szCs w:val="28"/>
        </w:rPr>
        <w:t>Tarifat e koncesionit janë pjesë e të ardhurave të buxhetit të shtetit të Republikës së Shqipërisë dhe/ose të buxheteve të organeve të qeverisjes vendore.</w:t>
      </w:r>
    </w:p>
    <w:p w14:paraId="7A4DA0C5" w14:textId="77777777" w:rsidR="001D29B8" w:rsidRPr="007A2D72" w:rsidRDefault="001D29B8" w:rsidP="00494B2C">
      <w:pPr>
        <w:pStyle w:val="ListParagraph"/>
        <w:ind w:left="360" w:hanging="360"/>
        <w:contextualSpacing/>
        <w:rPr>
          <w:sz w:val="28"/>
          <w:szCs w:val="28"/>
        </w:rPr>
      </w:pPr>
    </w:p>
    <w:p w14:paraId="51CC6AAF" w14:textId="0A5BEE0E" w:rsidR="00CD7AC9" w:rsidRPr="007A2D72" w:rsidRDefault="00BD5E4A" w:rsidP="00494B2C">
      <w:pPr>
        <w:pStyle w:val="ListParagraph"/>
        <w:numPr>
          <w:ilvl w:val="0"/>
          <w:numId w:val="24"/>
        </w:numPr>
        <w:ind w:left="360" w:hanging="360"/>
        <w:contextualSpacing/>
        <w:rPr>
          <w:sz w:val="28"/>
          <w:szCs w:val="28"/>
        </w:rPr>
      </w:pPr>
      <w:r w:rsidRPr="007A2D72">
        <w:rPr>
          <w:sz w:val="28"/>
          <w:szCs w:val="28"/>
        </w:rPr>
        <w:t xml:space="preserve">Kur tarifa </w:t>
      </w:r>
      <w:proofErr w:type="spellStart"/>
      <w:r w:rsidRPr="007A2D72">
        <w:rPr>
          <w:sz w:val="28"/>
          <w:szCs w:val="28"/>
        </w:rPr>
        <w:t>koncesionare</w:t>
      </w:r>
      <w:proofErr w:type="spellEnd"/>
      <w:r w:rsidRPr="007A2D72">
        <w:rPr>
          <w:sz w:val="28"/>
          <w:szCs w:val="28"/>
        </w:rPr>
        <w:t xml:space="preserve"> nuk paguhet në përputhje me përcaktimet e këtij neni, autoriteti ose enti kontraktues njofton ministrin përgjegjës për financat, urdhri i të cilit, për arkëtimin e tarifës, përbën titull ekzekutiv për bankat e nivelit të dytë</w:t>
      </w:r>
      <w:r w:rsidR="001D29B8" w:rsidRPr="007A2D72">
        <w:rPr>
          <w:sz w:val="28"/>
          <w:szCs w:val="28"/>
        </w:rPr>
        <w:t>,</w:t>
      </w:r>
      <w:r w:rsidRPr="007A2D72">
        <w:rPr>
          <w:sz w:val="28"/>
          <w:szCs w:val="28"/>
        </w:rPr>
        <w:t xml:space="preserve"> ku ndodhet llogaria bankare e shoqërisë </w:t>
      </w:r>
      <w:proofErr w:type="spellStart"/>
      <w:r w:rsidRPr="007A2D72">
        <w:rPr>
          <w:sz w:val="28"/>
          <w:szCs w:val="28"/>
        </w:rPr>
        <w:t>koncesionare</w:t>
      </w:r>
      <w:proofErr w:type="spellEnd"/>
      <w:r w:rsidR="001D29B8" w:rsidRPr="007A2D72">
        <w:rPr>
          <w:sz w:val="28"/>
          <w:szCs w:val="28"/>
        </w:rPr>
        <w:t>,</w:t>
      </w:r>
      <w:r w:rsidRPr="007A2D72">
        <w:rPr>
          <w:sz w:val="28"/>
          <w:szCs w:val="28"/>
        </w:rPr>
        <w:t xml:space="preserve"> që vihet në ekzekutim nga përmbaruesi gjyqësor.</w:t>
      </w:r>
    </w:p>
    <w:p w14:paraId="2A259198" w14:textId="77777777" w:rsidR="00CD7AC9" w:rsidRPr="007A2D72" w:rsidRDefault="00CD7AC9" w:rsidP="002C420E">
      <w:pPr>
        <w:pStyle w:val="BodyText"/>
        <w:ind w:left="0"/>
        <w:contextualSpacing/>
        <w:jc w:val="left"/>
      </w:pPr>
    </w:p>
    <w:p w14:paraId="00CB8216" w14:textId="77777777" w:rsidR="00310330" w:rsidRDefault="00310330" w:rsidP="002C420E">
      <w:pPr>
        <w:pStyle w:val="Heading2"/>
        <w:ind w:left="0"/>
        <w:contextualSpacing/>
      </w:pPr>
    </w:p>
    <w:p w14:paraId="7E4F3BC6" w14:textId="77777777" w:rsidR="00CD7AC9" w:rsidRPr="007A2D72" w:rsidRDefault="00BD5E4A" w:rsidP="002C420E">
      <w:pPr>
        <w:pStyle w:val="Heading2"/>
        <w:ind w:left="0"/>
        <w:contextualSpacing/>
      </w:pPr>
      <w:r w:rsidRPr="007A2D72">
        <w:lastRenderedPageBreak/>
        <w:t>Neni 55</w:t>
      </w:r>
    </w:p>
    <w:p w14:paraId="40B506AD" w14:textId="77777777" w:rsidR="00CD7AC9" w:rsidRPr="007A2D72" w:rsidRDefault="00BD5E4A" w:rsidP="002C420E">
      <w:pPr>
        <w:contextualSpacing/>
        <w:jc w:val="center"/>
        <w:rPr>
          <w:b/>
          <w:sz w:val="28"/>
          <w:szCs w:val="28"/>
        </w:rPr>
      </w:pPr>
      <w:r w:rsidRPr="007A2D72">
        <w:rPr>
          <w:b/>
          <w:sz w:val="28"/>
          <w:szCs w:val="28"/>
        </w:rPr>
        <w:t>Afati i kontratës së koncesionit/partneritetit publik privat</w:t>
      </w:r>
    </w:p>
    <w:p w14:paraId="7BCDFC53" w14:textId="77777777" w:rsidR="00CD7AC9" w:rsidRPr="007A2D72" w:rsidRDefault="00CD7AC9" w:rsidP="002C420E">
      <w:pPr>
        <w:pStyle w:val="BodyText"/>
        <w:ind w:left="0"/>
        <w:contextualSpacing/>
        <w:jc w:val="left"/>
        <w:rPr>
          <w:b/>
        </w:rPr>
      </w:pPr>
    </w:p>
    <w:p w14:paraId="2856086B" w14:textId="77777777" w:rsidR="00CD7AC9" w:rsidRDefault="00BD5E4A" w:rsidP="00494B2C">
      <w:pPr>
        <w:pStyle w:val="ListParagraph"/>
        <w:numPr>
          <w:ilvl w:val="0"/>
          <w:numId w:val="23"/>
        </w:numPr>
        <w:ind w:left="360" w:hanging="360"/>
        <w:contextualSpacing/>
        <w:rPr>
          <w:sz w:val="28"/>
          <w:szCs w:val="28"/>
        </w:rPr>
      </w:pPr>
      <w:r w:rsidRPr="007A2D72">
        <w:rPr>
          <w:sz w:val="28"/>
          <w:szCs w:val="28"/>
        </w:rPr>
        <w:t>Kontrata e koncesionit/partneritetit publik privat lidhet për një periudhë të caktuar. Autoriteti ose enti kontraktues duhet të vlerësojë kohëzgjatjen e kontratës në bazë të punëve ose shërbimeve të kërkuara.</w:t>
      </w:r>
    </w:p>
    <w:p w14:paraId="1A4A2E75" w14:textId="77777777" w:rsidR="00310330" w:rsidRPr="007A2D72" w:rsidRDefault="00310330" w:rsidP="00310330">
      <w:pPr>
        <w:pStyle w:val="ListParagraph"/>
        <w:ind w:left="360" w:firstLine="0"/>
        <w:contextualSpacing/>
        <w:rPr>
          <w:sz w:val="28"/>
          <w:szCs w:val="28"/>
        </w:rPr>
      </w:pPr>
    </w:p>
    <w:p w14:paraId="078DCBEA" w14:textId="2AE4F547" w:rsidR="00CD7AC9" w:rsidRPr="007A2D72" w:rsidRDefault="00BD5E4A" w:rsidP="00494B2C">
      <w:pPr>
        <w:pStyle w:val="ListParagraph"/>
        <w:numPr>
          <w:ilvl w:val="0"/>
          <w:numId w:val="23"/>
        </w:numPr>
        <w:ind w:left="360" w:hanging="360"/>
        <w:contextualSpacing/>
        <w:rPr>
          <w:sz w:val="28"/>
          <w:szCs w:val="28"/>
        </w:rPr>
      </w:pPr>
      <w:r w:rsidRPr="007A2D72">
        <w:rPr>
          <w:sz w:val="28"/>
          <w:szCs w:val="28"/>
        </w:rPr>
        <w:t xml:space="preserve">Për koncesionet/partneritetet publike private që zgjasin më shumë se </w:t>
      </w:r>
      <w:r w:rsidR="00310330">
        <w:rPr>
          <w:sz w:val="28"/>
          <w:szCs w:val="28"/>
        </w:rPr>
        <w:t xml:space="preserve">                            </w:t>
      </w:r>
      <w:r w:rsidRPr="007A2D72">
        <w:rPr>
          <w:sz w:val="28"/>
          <w:szCs w:val="28"/>
        </w:rPr>
        <w:t xml:space="preserve">5 (pesë) vjet, kohëzgjatja maksimale e kontratës nuk duhet të kalojë kohën e arsyeshme që një </w:t>
      </w:r>
      <w:proofErr w:type="spellStart"/>
      <w:r w:rsidRPr="007A2D72">
        <w:rPr>
          <w:sz w:val="28"/>
          <w:szCs w:val="28"/>
        </w:rPr>
        <w:t>koncesionar</w:t>
      </w:r>
      <w:proofErr w:type="spellEnd"/>
      <w:r w:rsidRPr="007A2D72">
        <w:rPr>
          <w:sz w:val="28"/>
          <w:szCs w:val="28"/>
        </w:rPr>
        <w:t xml:space="preserve">/partner privat mund të pritet të marrë për të rikuperuar investimet e bëra në funksionimin e punëve ose shërbimeve së bashku me një kthim mbi kapitalin e investuar, duke marrë parasysh investimet e nevojshme për të arritur objektivat specifikë </w:t>
      </w:r>
      <w:proofErr w:type="spellStart"/>
      <w:r w:rsidRPr="007A2D72">
        <w:rPr>
          <w:sz w:val="28"/>
          <w:szCs w:val="28"/>
        </w:rPr>
        <w:t>kontraktualë</w:t>
      </w:r>
      <w:proofErr w:type="spellEnd"/>
      <w:r w:rsidRPr="007A2D72">
        <w:rPr>
          <w:sz w:val="28"/>
          <w:szCs w:val="28"/>
        </w:rPr>
        <w:t>. Investimet e marra në konsideratë për qëllimet e llogaritjes përfshijnë si investimet fillestare, ashtu edhe investimet gjatë jetës së koncesionit/partneritetit publik privat.</w:t>
      </w:r>
    </w:p>
    <w:p w14:paraId="65D477B8" w14:textId="77777777" w:rsidR="00CD7AC9" w:rsidRPr="007A2D72" w:rsidRDefault="00CD7AC9" w:rsidP="00494B2C">
      <w:pPr>
        <w:pStyle w:val="BodyText"/>
        <w:ind w:left="360" w:hanging="360"/>
        <w:contextualSpacing/>
        <w:jc w:val="left"/>
      </w:pPr>
    </w:p>
    <w:p w14:paraId="2301B206" w14:textId="77777777" w:rsidR="00CD7AC9" w:rsidRDefault="00BD5E4A" w:rsidP="00494B2C">
      <w:pPr>
        <w:pStyle w:val="ListParagraph"/>
        <w:numPr>
          <w:ilvl w:val="0"/>
          <w:numId w:val="23"/>
        </w:numPr>
        <w:ind w:left="360" w:hanging="360"/>
        <w:contextualSpacing/>
        <w:rPr>
          <w:sz w:val="28"/>
          <w:szCs w:val="28"/>
        </w:rPr>
      </w:pPr>
      <w:r w:rsidRPr="007A2D72">
        <w:rPr>
          <w:sz w:val="28"/>
          <w:szCs w:val="28"/>
        </w:rPr>
        <w:t xml:space="preserve">Autoriteti/enti kontraktues përcakton në studimin e </w:t>
      </w:r>
      <w:proofErr w:type="spellStart"/>
      <w:r w:rsidRPr="007A2D72">
        <w:rPr>
          <w:sz w:val="28"/>
          <w:szCs w:val="28"/>
        </w:rPr>
        <w:t>fizibilitetit</w:t>
      </w:r>
      <w:proofErr w:type="spellEnd"/>
      <w:r w:rsidRPr="007A2D72">
        <w:rPr>
          <w:sz w:val="28"/>
          <w:szCs w:val="28"/>
        </w:rPr>
        <w:t xml:space="preserve"> të koncesionit/partneritetit publik privat afatin e kontratës, në mënyrë të tillë që kohëzgjatja e saj nuk e kufizon konkurrencën.</w:t>
      </w:r>
    </w:p>
    <w:p w14:paraId="2CA281AB" w14:textId="77777777" w:rsidR="00310330" w:rsidRPr="007A2D72" w:rsidRDefault="00310330" w:rsidP="00310330">
      <w:pPr>
        <w:pStyle w:val="ListParagraph"/>
        <w:ind w:left="360" w:firstLine="0"/>
        <w:contextualSpacing/>
        <w:rPr>
          <w:sz w:val="28"/>
          <w:szCs w:val="28"/>
        </w:rPr>
      </w:pPr>
    </w:p>
    <w:p w14:paraId="13176467" w14:textId="77777777" w:rsidR="00CD7AC9" w:rsidRPr="007A2D72" w:rsidRDefault="00BD5E4A" w:rsidP="00494B2C">
      <w:pPr>
        <w:pStyle w:val="ListParagraph"/>
        <w:numPr>
          <w:ilvl w:val="0"/>
          <w:numId w:val="23"/>
        </w:numPr>
        <w:ind w:left="360" w:hanging="360"/>
        <w:contextualSpacing/>
        <w:rPr>
          <w:sz w:val="28"/>
          <w:szCs w:val="28"/>
        </w:rPr>
      </w:pPr>
      <w:r w:rsidRPr="007A2D72">
        <w:rPr>
          <w:sz w:val="28"/>
          <w:szCs w:val="28"/>
        </w:rPr>
        <w:t>Afati kohor, për të cilin është dhënë koncesioni/partneriteti publik privat, fillon nga data e hyrjes në fuqi të kontratës.</w:t>
      </w:r>
    </w:p>
    <w:p w14:paraId="03737D31" w14:textId="77777777" w:rsidR="00CD7AC9" w:rsidRPr="007A2D72" w:rsidRDefault="00CD7AC9" w:rsidP="00494B2C">
      <w:pPr>
        <w:pStyle w:val="BodyText"/>
        <w:ind w:left="360" w:hanging="360"/>
        <w:contextualSpacing/>
        <w:jc w:val="left"/>
      </w:pPr>
    </w:p>
    <w:p w14:paraId="00967601" w14:textId="59DB76F4" w:rsidR="00CD7AC9" w:rsidRPr="007A2D72" w:rsidRDefault="00BD5E4A" w:rsidP="00494B2C">
      <w:pPr>
        <w:pStyle w:val="ListParagraph"/>
        <w:numPr>
          <w:ilvl w:val="0"/>
          <w:numId w:val="23"/>
        </w:numPr>
        <w:ind w:left="360" w:hanging="360"/>
        <w:contextualSpacing/>
        <w:rPr>
          <w:sz w:val="28"/>
          <w:szCs w:val="28"/>
        </w:rPr>
      </w:pPr>
      <w:r w:rsidRPr="007A2D72">
        <w:rPr>
          <w:sz w:val="28"/>
          <w:szCs w:val="28"/>
        </w:rPr>
        <w:t>Afati kohor i kontratës mund të zgjatet, nëse është e nevojshme, për shkak të ndryshimeve të kontratës, siç parashikohet në nenet 56 e 57 të këtij ligji.</w:t>
      </w:r>
    </w:p>
    <w:p w14:paraId="19400CF5" w14:textId="77777777" w:rsidR="00590CD2" w:rsidRPr="007A2D72" w:rsidRDefault="00590CD2" w:rsidP="002C420E">
      <w:pPr>
        <w:pStyle w:val="Heading2"/>
        <w:ind w:left="0"/>
        <w:contextualSpacing/>
      </w:pPr>
    </w:p>
    <w:p w14:paraId="2739B67E" w14:textId="3F6B7A4F" w:rsidR="00CD7AC9" w:rsidRPr="007A2D72" w:rsidRDefault="00BD5E4A" w:rsidP="002C420E">
      <w:pPr>
        <w:pStyle w:val="Heading2"/>
        <w:ind w:left="0"/>
        <w:contextualSpacing/>
      </w:pPr>
      <w:r w:rsidRPr="007A2D72">
        <w:t>Neni 56</w:t>
      </w:r>
    </w:p>
    <w:p w14:paraId="6C1AC71B" w14:textId="77777777" w:rsidR="00CD7AC9" w:rsidRPr="007A2D72" w:rsidRDefault="00BD5E4A" w:rsidP="002C420E">
      <w:pPr>
        <w:contextualSpacing/>
        <w:jc w:val="center"/>
        <w:rPr>
          <w:b/>
          <w:sz w:val="28"/>
          <w:szCs w:val="28"/>
        </w:rPr>
      </w:pPr>
      <w:r w:rsidRPr="007A2D72">
        <w:rPr>
          <w:b/>
          <w:sz w:val="28"/>
          <w:szCs w:val="28"/>
        </w:rPr>
        <w:t>Ndryshimi i kontratës së koncesionit/partneritetit publik privat</w:t>
      </w:r>
    </w:p>
    <w:p w14:paraId="5A553927" w14:textId="77777777" w:rsidR="00CD7AC9" w:rsidRPr="007A2D72" w:rsidRDefault="00CD7AC9" w:rsidP="002C420E">
      <w:pPr>
        <w:pStyle w:val="BodyText"/>
        <w:ind w:left="0"/>
        <w:contextualSpacing/>
        <w:jc w:val="left"/>
        <w:rPr>
          <w:b/>
        </w:rPr>
      </w:pPr>
    </w:p>
    <w:p w14:paraId="58AFE684" w14:textId="614EE11A" w:rsidR="00E777FE" w:rsidRPr="007A2D72" w:rsidRDefault="00BD5E4A" w:rsidP="00494B2C">
      <w:pPr>
        <w:pStyle w:val="ListParagraph"/>
        <w:numPr>
          <w:ilvl w:val="0"/>
          <w:numId w:val="22"/>
        </w:numPr>
        <w:ind w:left="360" w:hanging="360"/>
        <w:contextualSpacing/>
        <w:rPr>
          <w:sz w:val="28"/>
          <w:szCs w:val="28"/>
        </w:rPr>
      </w:pPr>
      <w:r w:rsidRPr="007A2D72">
        <w:rPr>
          <w:sz w:val="28"/>
          <w:szCs w:val="28"/>
        </w:rPr>
        <w:t xml:space="preserve">Kontratat e parashikuara me këtë ligj mund të ndryshohen jo më herët se 2 </w:t>
      </w:r>
      <w:r w:rsidR="002C7FFA" w:rsidRPr="007A2D72">
        <w:rPr>
          <w:sz w:val="28"/>
          <w:szCs w:val="28"/>
        </w:rPr>
        <w:t xml:space="preserve">             </w:t>
      </w:r>
      <w:r w:rsidRPr="007A2D72">
        <w:rPr>
          <w:sz w:val="28"/>
          <w:szCs w:val="28"/>
        </w:rPr>
        <w:t xml:space="preserve">(dy) vjet nga fillimi i zbatimit të kontratës, duke i shtuar kontratës një aneks, me kusht që kjo mundësi të parashikohet në njoftimin e kontratës dhe në kontratë. Ndryshimet në kontratë bëhen nga autoriteti ose enti kontraktues dhe </w:t>
      </w:r>
      <w:proofErr w:type="spellStart"/>
      <w:r w:rsidRPr="007A2D72">
        <w:rPr>
          <w:sz w:val="28"/>
          <w:szCs w:val="28"/>
        </w:rPr>
        <w:t>koncesionari</w:t>
      </w:r>
      <w:proofErr w:type="spellEnd"/>
      <w:r w:rsidRPr="007A2D72">
        <w:rPr>
          <w:sz w:val="28"/>
          <w:szCs w:val="28"/>
        </w:rPr>
        <w:t>/partneri privat.</w:t>
      </w:r>
    </w:p>
    <w:p w14:paraId="4961A842" w14:textId="77777777" w:rsidR="00590CD2" w:rsidRPr="007A2D72" w:rsidRDefault="00590CD2" w:rsidP="00494B2C">
      <w:pPr>
        <w:pStyle w:val="ListParagraph"/>
        <w:ind w:left="360" w:hanging="360"/>
        <w:contextualSpacing/>
        <w:rPr>
          <w:sz w:val="28"/>
          <w:szCs w:val="28"/>
        </w:rPr>
      </w:pPr>
    </w:p>
    <w:p w14:paraId="07DD38EA" w14:textId="7172B5A8" w:rsidR="00CD7AC9" w:rsidRPr="007A2D72" w:rsidRDefault="00BD5E4A" w:rsidP="00590CD2">
      <w:pPr>
        <w:pStyle w:val="ListParagraph"/>
        <w:numPr>
          <w:ilvl w:val="0"/>
          <w:numId w:val="22"/>
        </w:numPr>
        <w:ind w:left="360" w:hanging="360"/>
        <w:contextualSpacing/>
        <w:rPr>
          <w:sz w:val="28"/>
          <w:szCs w:val="28"/>
        </w:rPr>
      </w:pPr>
      <w:r w:rsidRPr="007A2D72">
        <w:rPr>
          <w:sz w:val="28"/>
          <w:szCs w:val="28"/>
        </w:rPr>
        <w:t>Ndryshimet në kontratë mund të bëhen me iniciativën e të dyja palëve kontraktuese, veçanërisht në rastet e mëposhtme:</w:t>
      </w:r>
    </w:p>
    <w:p w14:paraId="59C720BF" w14:textId="77777777" w:rsidR="002C7FFA" w:rsidRPr="007A2D72" w:rsidRDefault="002C7FFA" w:rsidP="00494B2C">
      <w:pPr>
        <w:pStyle w:val="ListParagraph"/>
        <w:ind w:left="360" w:firstLine="0"/>
        <w:contextualSpacing/>
        <w:rPr>
          <w:sz w:val="28"/>
          <w:szCs w:val="28"/>
        </w:rPr>
      </w:pPr>
    </w:p>
    <w:p w14:paraId="4CDD2480" w14:textId="77777777" w:rsidR="00CD7AC9" w:rsidRPr="007A2D72" w:rsidRDefault="00BD5E4A" w:rsidP="00494B2C">
      <w:pPr>
        <w:pStyle w:val="ListParagraph"/>
        <w:numPr>
          <w:ilvl w:val="1"/>
          <w:numId w:val="22"/>
        </w:numPr>
        <w:ind w:left="720" w:hanging="360"/>
        <w:contextualSpacing/>
        <w:rPr>
          <w:sz w:val="28"/>
          <w:szCs w:val="28"/>
        </w:rPr>
      </w:pPr>
      <w:r w:rsidRPr="007A2D72">
        <w:rPr>
          <w:sz w:val="28"/>
          <w:szCs w:val="28"/>
        </w:rPr>
        <w:t>Kur rrezikohet siguria kombëtare dhe mbrojtja e vendit, rrezikohet mjedisi, natyra dhe shëndeti i njerëzve;</w:t>
      </w:r>
    </w:p>
    <w:p w14:paraId="5ACE24E1" w14:textId="77777777" w:rsidR="00CD7AC9" w:rsidRPr="007A2D72" w:rsidRDefault="00BD5E4A" w:rsidP="00494B2C">
      <w:pPr>
        <w:pStyle w:val="ListParagraph"/>
        <w:numPr>
          <w:ilvl w:val="1"/>
          <w:numId w:val="22"/>
        </w:numPr>
        <w:ind w:left="720" w:hanging="360"/>
        <w:contextualSpacing/>
        <w:rPr>
          <w:sz w:val="28"/>
          <w:szCs w:val="28"/>
        </w:rPr>
      </w:pPr>
      <w:r w:rsidRPr="007A2D72">
        <w:rPr>
          <w:sz w:val="28"/>
          <w:szCs w:val="28"/>
        </w:rPr>
        <w:t>Kur humbet objekti i kontratës ose kur ekziston një pamundësi objektive për përdorimin e tij, në rastin e forcës madhore;</w:t>
      </w:r>
    </w:p>
    <w:p w14:paraId="3169B889" w14:textId="77777777" w:rsidR="00CD7AC9" w:rsidRPr="007A2D72" w:rsidRDefault="00BD5E4A" w:rsidP="00494B2C">
      <w:pPr>
        <w:pStyle w:val="ListParagraph"/>
        <w:numPr>
          <w:ilvl w:val="1"/>
          <w:numId w:val="22"/>
        </w:numPr>
        <w:ind w:left="720" w:hanging="360"/>
        <w:contextualSpacing/>
        <w:rPr>
          <w:sz w:val="28"/>
          <w:szCs w:val="28"/>
        </w:rPr>
      </w:pPr>
      <w:r w:rsidRPr="007A2D72">
        <w:rPr>
          <w:sz w:val="28"/>
          <w:szCs w:val="28"/>
        </w:rPr>
        <w:lastRenderedPageBreak/>
        <w:t>Gjatë ndryshimit të kuadrit ligjor;</w:t>
      </w:r>
    </w:p>
    <w:p w14:paraId="3FD92FB8" w14:textId="71554948" w:rsidR="00CD7AC9" w:rsidRPr="007A2D72" w:rsidRDefault="00BD5E4A" w:rsidP="002C7FFA">
      <w:pPr>
        <w:pStyle w:val="BodyText"/>
        <w:ind w:left="720" w:hanging="360"/>
        <w:contextualSpacing/>
      </w:pPr>
      <w:r w:rsidRPr="007A2D72">
        <w:t xml:space="preserve">ç) </w:t>
      </w:r>
      <w:r w:rsidR="00310330">
        <w:tab/>
      </w:r>
      <w:r w:rsidRPr="007A2D72">
        <w:t>Në raste të tjera që çojnë në ndryshimin e situatës reale ose ligjore për përdorimin e objektit apo ofrimin e shërbimeve ose në realizimin e kontratës.</w:t>
      </w:r>
    </w:p>
    <w:p w14:paraId="4633C35B" w14:textId="77777777" w:rsidR="002C7FFA" w:rsidRPr="007A2D72" w:rsidRDefault="002C7FFA" w:rsidP="00494B2C">
      <w:pPr>
        <w:pStyle w:val="BodyText"/>
        <w:contextualSpacing/>
      </w:pPr>
    </w:p>
    <w:p w14:paraId="0A08786B" w14:textId="77777777" w:rsidR="00CD7AC9" w:rsidRPr="007A2D72" w:rsidRDefault="00BD5E4A" w:rsidP="00590CD2">
      <w:pPr>
        <w:pStyle w:val="ListParagraph"/>
        <w:numPr>
          <w:ilvl w:val="0"/>
          <w:numId w:val="22"/>
        </w:numPr>
        <w:ind w:left="360" w:hanging="360"/>
        <w:contextualSpacing/>
        <w:rPr>
          <w:sz w:val="28"/>
          <w:szCs w:val="28"/>
        </w:rPr>
      </w:pPr>
      <w:r w:rsidRPr="007A2D72">
        <w:rPr>
          <w:sz w:val="28"/>
          <w:szCs w:val="28"/>
        </w:rPr>
        <w:t>Kontrata e koncesionit mund të ndryshohet pa procedurë të re të përcaktuar me këtë ligj, në rastet e mëposhtme:</w:t>
      </w:r>
    </w:p>
    <w:p w14:paraId="31C84037" w14:textId="77777777" w:rsidR="00797D13" w:rsidRPr="007A2D72" w:rsidRDefault="00797D13" w:rsidP="00494B2C">
      <w:pPr>
        <w:pStyle w:val="ListParagraph"/>
        <w:ind w:left="360" w:firstLine="0"/>
        <w:contextualSpacing/>
        <w:rPr>
          <w:sz w:val="28"/>
          <w:szCs w:val="28"/>
        </w:rPr>
      </w:pPr>
    </w:p>
    <w:p w14:paraId="02005ACB" w14:textId="6FE954A3" w:rsidR="00CD7AC9" w:rsidRPr="007A2D72" w:rsidRDefault="00BD5E4A" w:rsidP="00494B2C">
      <w:pPr>
        <w:pStyle w:val="ListParagraph"/>
        <w:numPr>
          <w:ilvl w:val="1"/>
          <w:numId w:val="22"/>
        </w:numPr>
        <w:ind w:left="720" w:hanging="360"/>
        <w:contextualSpacing/>
        <w:rPr>
          <w:sz w:val="28"/>
          <w:szCs w:val="28"/>
        </w:rPr>
      </w:pPr>
      <w:r w:rsidRPr="007A2D72">
        <w:rPr>
          <w:sz w:val="28"/>
          <w:szCs w:val="28"/>
        </w:rPr>
        <w:t>Kur ndryshimet, pavarësisht nga vlera e tyre monetare, parashikohen në dokumentet fillestare të projektit në dispozita të sakta dhe të qarta rishikimi, të cilat mund të përfshijnë dispozita ose opsione të rishikimit të vlerës. Dispozita të tilla tregojnë qëllimin dhe natyrën e ndryshimeve ose mundësive potenciale dhe kushtet</w:t>
      </w:r>
      <w:r w:rsidR="00310330">
        <w:rPr>
          <w:sz w:val="28"/>
          <w:szCs w:val="28"/>
        </w:rPr>
        <w:t>,</w:t>
      </w:r>
      <w:r w:rsidRPr="007A2D72">
        <w:rPr>
          <w:sz w:val="28"/>
          <w:szCs w:val="28"/>
        </w:rPr>
        <w:t xml:space="preserve"> në të cilat ato mund të përdoren. Ato nuk parashikojnë ndryshime ose mundësi</w:t>
      </w:r>
      <w:r w:rsidR="00797D13" w:rsidRPr="007A2D72">
        <w:rPr>
          <w:sz w:val="28"/>
          <w:szCs w:val="28"/>
        </w:rPr>
        <w:t>,</w:t>
      </w:r>
      <w:r w:rsidRPr="007A2D72">
        <w:rPr>
          <w:sz w:val="28"/>
          <w:szCs w:val="28"/>
        </w:rPr>
        <w:t xml:space="preserve"> që do të ndryshonin natyrën e përgjithshme të projektit;</w:t>
      </w:r>
    </w:p>
    <w:p w14:paraId="62A7E0E1" w14:textId="77777777" w:rsidR="00CD7AC9" w:rsidRPr="007A2D72" w:rsidRDefault="00BD5E4A" w:rsidP="00494B2C">
      <w:pPr>
        <w:pStyle w:val="ListParagraph"/>
        <w:numPr>
          <w:ilvl w:val="1"/>
          <w:numId w:val="22"/>
        </w:numPr>
        <w:ind w:left="720" w:hanging="360"/>
        <w:contextualSpacing/>
        <w:rPr>
          <w:sz w:val="28"/>
          <w:szCs w:val="28"/>
        </w:rPr>
      </w:pPr>
      <w:r w:rsidRPr="007A2D72">
        <w:rPr>
          <w:sz w:val="28"/>
          <w:szCs w:val="28"/>
        </w:rPr>
        <w:t xml:space="preserve">Për punë ose shërbime shtesë nga </w:t>
      </w:r>
      <w:proofErr w:type="spellStart"/>
      <w:r w:rsidRPr="007A2D72">
        <w:rPr>
          <w:sz w:val="28"/>
          <w:szCs w:val="28"/>
        </w:rPr>
        <w:t>koncesionari</w:t>
      </w:r>
      <w:proofErr w:type="spellEnd"/>
      <w:r w:rsidRPr="007A2D72">
        <w:rPr>
          <w:sz w:val="28"/>
          <w:szCs w:val="28"/>
        </w:rPr>
        <w:t xml:space="preserve">/partneri privat, që janë bërë të nevojshme dhe që nuk përfshihen në projektin fillestar, kur ndryshimi i </w:t>
      </w:r>
      <w:proofErr w:type="spellStart"/>
      <w:r w:rsidRPr="007A2D72">
        <w:rPr>
          <w:sz w:val="28"/>
          <w:szCs w:val="28"/>
        </w:rPr>
        <w:t>koncesionarit</w:t>
      </w:r>
      <w:proofErr w:type="spellEnd"/>
      <w:r w:rsidRPr="007A2D72">
        <w:rPr>
          <w:sz w:val="28"/>
          <w:szCs w:val="28"/>
        </w:rPr>
        <w:t>/partnerit privat:</w:t>
      </w:r>
    </w:p>
    <w:p w14:paraId="5D6B0E5A" w14:textId="77777777" w:rsidR="00CD7AC9" w:rsidRPr="007A2D72" w:rsidRDefault="00CD7AC9" w:rsidP="00494B2C">
      <w:pPr>
        <w:pStyle w:val="BodyText"/>
        <w:ind w:left="720" w:hanging="360"/>
        <w:contextualSpacing/>
        <w:jc w:val="left"/>
      </w:pPr>
    </w:p>
    <w:p w14:paraId="6F1271C7" w14:textId="77777777" w:rsidR="00CD7AC9" w:rsidRPr="007A2D72" w:rsidRDefault="00BD5E4A" w:rsidP="00494B2C">
      <w:pPr>
        <w:pStyle w:val="ListParagraph"/>
        <w:numPr>
          <w:ilvl w:val="2"/>
          <w:numId w:val="22"/>
        </w:numPr>
        <w:ind w:left="1080" w:hanging="270"/>
        <w:contextualSpacing/>
        <w:rPr>
          <w:sz w:val="28"/>
          <w:szCs w:val="28"/>
        </w:rPr>
      </w:pPr>
      <w:r w:rsidRPr="007A2D72">
        <w:rPr>
          <w:sz w:val="28"/>
          <w:szCs w:val="28"/>
        </w:rPr>
        <w:t xml:space="preserve">nuk mund të bëhet për arsye ekonomike ose teknike, siç janë kërkesat që shkëmbehen ose </w:t>
      </w:r>
      <w:proofErr w:type="spellStart"/>
      <w:r w:rsidRPr="007A2D72">
        <w:rPr>
          <w:sz w:val="28"/>
          <w:szCs w:val="28"/>
        </w:rPr>
        <w:t>ndërveprueshmëria</w:t>
      </w:r>
      <w:proofErr w:type="spellEnd"/>
      <w:r w:rsidRPr="007A2D72">
        <w:rPr>
          <w:sz w:val="28"/>
          <w:szCs w:val="28"/>
        </w:rPr>
        <w:t xml:space="preserve"> me pajisjet, shërbimet ose instalimet ekzistuese të </w:t>
      </w:r>
      <w:proofErr w:type="spellStart"/>
      <w:r w:rsidRPr="007A2D72">
        <w:rPr>
          <w:sz w:val="28"/>
          <w:szCs w:val="28"/>
        </w:rPr>
        <w:t>prokuruara</w:t>
      </w:r>
      <w:proofErr w:type="spellEnd"/>
      <w:r w:rsidRPr="007A2D72">
        <w:rPr>
          <w:sz w:val="28"/>
          <w:szCs w:val="28"/>
        </w:rPr>
        <w:t xml:space="preserve"> sipas projektit origjinal;</w:t>
      </w:r>
    </w:p>
    <w:p w14:paraId="31A3CC64" w14:textId="536F4E06" w:rsidR="00CD7AC9" w:rsidRPr="007A2D72" w:rsidRDefault="00BD5E4A" w:rsidP="00797D13">
      <w:pPr>
        <w:pStyle w:val="ListParagraph"/>
        <w:numPr>
          <w:ilvl w:val="2"/>
          <w:numId w:val="22"/>
        </w:numPr>
        <w:ind w:left="1080" w:hanging="270"/>
        <w:contextualSpacing/>
        <w:rPr>
          <w:sz w:val="28"/>
          <w:szCs w:val="28"/>
        </w:rPr>
      </w:pPr>
      <w:r w:rsidRPr="007A2D72">
        <w:rPr>
          <w:sz w:val="28"/>
          <w:szCs w:val="28"/>
        </w:rPr>
        <w:t>do të shkaktonte vështirësi të mëdha ose një rritje të konsiderueshme të kostove për autoritetin kontraktues ose entin kontraktues</w:t>
      </w:r>
      <w:r w:rsidR="00797D13" w:rsidRPr="007A2D72">
        <w:rPr>
          <w:sz w:val="28"/>
          <w:szCs w:val="28"/>
        </w:rPr>
        <w:t>.</w:t>
      </w:r>
    </w:p>
    <w:p w14:paraId="489CD018" w14:textId="77777777" w:rsidR="00797D13" w:rsidRPr="007A2D72" w:rsidRDefault="00797D13" w:rsidP="00494B2C">
      <w:pPr>
        <w:pStyle w:val="ListParagraph"/>
        <w:ind w:left="1080" w:firstLine="0"/>
        <w:contextualSpacing/>
        <w:rPr>
          <w:sz w:val="28"/>
          <w:szCs w:val="28"/>
        </w:rPr>
      </w:pPr>
    </w:p>
    <w:p w14:paraId="73E4DDC9" w14:textId="77777777" w:rsidR="00CD7AC9" w:rsidRPr="007A2D72" w:rsidRDefault="00BD5E4A" w:rsidP="00494B2C">
      <w:pPr>
        <w:pStyle w:val="ListParagraph"/>
        <w:numPr>
          <w:ilvl w:val="1"/>
          <w:numId w:val="22"/>
        </w:numPr>
        <w:tabs>
          <w:tab w:val="left" w:pos="949"/>
        </w:tabs>
        <w:ind w:left="720" w:hanging="360"/>
        <w:contextualSpacing/>
        <w:rPr>
          <w:sz w:val="28"/>
          <w:szCs w:val="28"/>
        </w:rPr>
      </w:pPr>
      <w:r w:rsidRPr="007A2D72">
        <w:rPr>
          <w:sz w:val="28"/>
          <w:szCs w:val="28"/>
        </w:rPr>
        <w:t>Kur plotësohen të gjitha kushtet e mëposhtme:</w:t>
      </w:r>
    </w:p>
    <w:p w14:paraId="2E1D5079" w14:textId="77777777" w:rsidR="00CD7AC9" w:rsidRPr="007A2D72" w:rsidRDefault="00CD7AC9" w:rsidP="00494B2C">
      <w:pPr>
        <w:pStyle w:val="BodyText"/>
        <w:ind w:left="720" w:hanging="360"/>
        <w:contextualSpacing/>
        <w:jc w:val="left"/>
      </w:pPr>
    </w:p>
    <w:p w14:paraId="35A4ED60" w14:textId="57135C26" w:rsidR="00CD7AC9" w:rsidRPr="007A2D72" w:rsidRDefault="00BD5E4A" w:rsidP="00494B2C">
      <w:pPr>
        <w:pStyle w:val="ListParagraph"/>
        <w:numPr>
          <w:ilvl w:val="2"/>
          <w:numId w:val="22"/>
        </w:numPr>
        <w:ind w:left="1440" w:hanging="360"/>
        <w:contextualSpacing/>
        <w:rPr>
          <w:sz w:val="28"/>
          <w:szCs w:val="28"/>
        </w:rPr>
      </w:pPr>
      <w:r w:rsidRPr="007A2D72">
        <w:rPr>
          <w:sz w:val="28"/>
          <w:szCs w:val="28"/>
        </w:rPr>
        <w:t>Nevoja për ndryshim ka lindur si rezultat i rrethanave të jashtme</w:t>
      </w:r>
      <w:r w:rsidR="003C14C2" w:rsidRPr="007A2D72">
        <w:rPr>
          <w:sz w:val="28"/>
          <w:szCs w:val="28"/>
        </w:rPr>
        <w:t>,</w:t>
      </w:r>
      <w:r w:rsidRPr="007A2D72">
        <w:rPr>
          <w:sz w:val="28"/>
          <w:szCs w:val="28"/>
        </w:rPr>
        <w:t xml:space="preserve"> që autoriteti kontraktues ose enti kontraktues nuk mund t’i parashikonte;</w:t>
      </w:r>
    </w:p>
    <w:p w14:paraId="1333574A" w14:textId="70111EC8" w:rsidR="00CD7AC9" w:rsidRPr="007A2D72" w:rsidRDefault="00BD5E4A" w:rsidP="00494B2C">
      <w:pPr>
        <w:pStyle w:val="ListParagraph"/>
        <w:numPr>
          <w:ilvl w:val="2"/>
          <w:numId w:val="22"/>
        </w:numPr>
        <w:ind w:left="1440" w:hanging="360"/>
        <w:contextualSpacing/>
        <w:rPr>
          <w:sz w:val="28"/>
          <w:szCs w:val="28"/>
        </w:rPr>
      </w:pPr>
      <w:r w:rsidRPr="007A2D72">
        <w:rPr>
          <w:sz w:val="28"/>
          <w:szCs w:val="28"/>
        </w:rPr>
        <w:t xml:space="preserve">Ndryshimi nuk ndryshon natyrën e përgjithshme të kontratës së koncesionit/partneritetit publik privat; </w:t>
      </w:r>
    </w:p>
    <w:p w14:paraId="33A87C70" w14:textId="5D69ED15" w:rsidR="00CD7AC9" w:rsidRPr="007A2D72" w:rsidRDefault="00BD5E4A" w:rsidP="00494B2C">
      <w:pPr>
        <w:pStyle w:val="ListParagraph"/>
        <w:numPr>
          <w:ilvl w:val="2"/>
          <w:numId w:val="22"/>
        </w:numPr>
        <w:ind w:left="1440" w:hanging="360"/>
        <w:contextualSpacing/>
        <w:rPr>
          <w:sz w:val="28"/>
          <w:szCs w:val="28"/>
        </w:rPr>
      </w:pPr>
      <w:r w:rsidRPr="007A2D72">
        <w:rPr>
          <w:sz w:val="28"/>
          <w:szCs w:val="28"/>
        </w:rPr>
        <w:t>Nuk kalon 50% të vlerës së kontratës fillestare për çdo modifikim.</w:t>
      </w:r>
    </w:p>
    <w:p w14:paraId="0FC671DA" w14:textId="77777777" w:rsidR="003C14C2" w:rsidRPr="007A2D72" w:rsidRDefault="003C14C2" w:rsidP="00494B2C">
      <w:pPr>
        <w:pStyle w:val="ListParagraph"/>
        <w:tabs>
          <w:tab w:val="left" w:pos="1295"/>
          <w:tab w:val="left" w:pos="1298"/>
        </w:tabs>
        <w:ind w:left="720" w:firstLine="0"/>
        <w:contextualSpacing/>
        <w:rPr>
          <w:sz w:val="28"/>
          <w:szCs w:val="28"/>
        </w:rPr>
      </w:pPr>
    </w:p>
    <w:p w14:paraId="61BAA442" w14:textId="1B3B0DD9" w:rsidR="00CD7AC9" w:rsidRPr="007A2D72" w:rsidRDefault="00BD5E4A" w:rsidP="00797D13">
      <w:pPr>
        <w:pStyle w:val="BodyText"/>
        <w:ind w:left="720" w:hanging="360"/>
        <w:contextualSpacing/>
      </w:pPr>
      <w:r w:rsidRPr="007A2D72">
        <w:t xml:space="preserve">ç) </w:t>
      </w:r>
      <w:r w:rsidR="00CC4D7E" w:rsidRPr="007A2D72">
        <w:tab/>
      </w:r>
      <w:r w:rsidRPr="007A2D72">
        <w:t xml:space="preserve">Kur një </w:t>
      </w:r>
      <w:proofErr w:type="spellStart"/>
      <w:r w:rsidRPr="007A2D72">
        <w:t>koncesionar</w:t>
      </w:r>
      <w:proofErr w:type="spellEnd"/>
      <w:r w:rsidRPr="007A2D72">
        <w:t>/partner i ri privat zëvendëson atë</w:t>
      </w:r>
      <w:r w:rsidR="00CC4D7E" w:rsidRPr="007A2D72">
        <w:t>,</w:t>
      </w:r>
      <w:r w:rsidRPr="007A2D72">
        <w:t xml:space="preserve"> me të cilin autoriteti kontraktues ka lidhur fillimisht kontratën, si rezultat i:</w:t>
      </w:r>
    </w:p>
    <w:p w14:paraId="1D09069F" w14:textId="77777777" w:rsidR="00CC4D7E" w:rsidRPr="007A2D72" w:rsidRDefault="00CC4D7E" w:rsidP="00494B2C">
      <w:pPr>
        <w:pStyle w:val="BodyText"/>
        <w:contextualSpacing/>
      </w:pPr>
    </w:p>
    <w:p w14:paraId="503C746F" w14:textId="77777777" w:rsidR="00CD7AC9" w:rsidRPr="007A2D72" w:rsidRDefault="00BD5E4A" w:rsidP="00494B2C">
      <w:pPr>
        <w:pStyle w:val="ListParagraph"/>
        <w:numPr>
          <w:ilvl w:val="0"/>
          <w:numId w:val="21"/>
        </w:numPr>
        <w:ind w:left="1080" w:hanging="180"/>
        <w:contextualSpacing/>
        <w:jc w:val="left"/>
        <w:rPr>
          <w:sz w:val="28"/>
          <w:szCs w:val="28"/>
        </w:rPr>
      </w:pPr>
      <w:r w:rsidRPr="007A2D72">
        <w:rPr>
          <w:sz w:val="28"/>
          <w:szCs w:val="28"/>
        </w:rPr>
        <w:t xml:space="preserve">një dispozite ose varianti të rishikimit të </w:t>
      </w:r>
      <w:proofErr w:type="spellStart"/>
      <w:r w:rsidRPr="007A2D72">
        <w:rPr>
          <w:sz w:val="28"/>
          <w:szCs w:val="28"/>
        </w:rPr>
        <w:t>paverifikuar</w:t>
      </w:r>
      <w:proofErr w:type="spellEnd"/>
      <w:r w:rsidRPr="007A2D72">
        <w:rPr>
          <w:sz w:val="28"/>
          <w:szCs w:val="28"/>
        </w:rPr>
        <w:t>, në përputhje me shkronjën “a”, të pikës 3, të këtij neni;</w:t>
      </w:r>
    </w:p>
    <w:p w14:paraId="009A3076" w14:textId="77777777" w:rsidR="00CD7AC9" w:rsidRPr="007A2D72" w:rsidRDefault="00BD5E4A" w:rsidP="00494B2C">
      <w:pPr>
        <w:pStyle w:val="ListParagraph"/>
        <w:numPr>
          <w:ilvl w:val="0"/>
          <w:numId w:val="21"/>
        </w:numPr>
        <w:ind w:left="1080" w:hanging="270"/>
        <w:contextualSpacing/>
        <w:jc w:val="both"/>
        <w:rPr>
          <w:sz w:val="28"/>
          <w:szCs w:val="28"/>
        </w:rPr>
      </w:pPr>
      <w:r w:rsidRPr="007A2D72">
        <w:rPr>
          <w:sz w:val="28"/>
          <w:szCs w:val="28"/>
        </w:rPr>
        <w:t xml:space="preserve">pasardhësi i përgjithshëm ose i pjesshëm privat zëvendëson ortakun e mëparshëm privat, pas ristrukturimit të shoqërisë, duke përfshirë blerjen, bashkimin ose falimentimin e një operatori tjetër ekonomik, që plotëson kriteret cilësore të përzgjedhjes, të përcaktuara fillimisht me </w:t>
      </w:r>
      <w:r w:rsidRPr="007A2D72">
        <w:rPr>
          <w:sz w:val="28"/>
          <w:szCs w:val="28"/>
        </w:rPr>
        <w:lastRenderedPageBreak/>
        <w:t>kushtin për të mos sjellë ndryshime të tjera thelbësore në kontratën e koncesionit/partneritetit publik privat dhe nuk synon të anashkalojë zbatimin e dispozitave të këtij ligji;</w:t>
      </w:r>
    </w:p>
    <w:p w14:paraId="3641DA5C" w14:textId="2F0C23D8" w:rsidR="00CD7AC9" w:rsidRPr="007A2D72" w:rsidRDefault="00BD5E4A" w:rsidP="00DB0F0E">
      <w:pPr>
        <w:pStyle w:val="ListParagraph"/>
        <w:numPr>
          <w:ilvl w:val="0"/>
          <w:numId w:val="21"/>
        </w:numPr>
        <w:ind w:left="1080" w:hanging="360"/>
        <w:contextualSpacing/>
        <w:jc w:val="both"/>
        <w:rPr>
          <w:sz w:val="28"/>
          <w:szCs w:val="28"/>
        </w:rPr>
      </w:pPr>
      <w:r w:rsidRPr="007A2D72">
        <w:rPr>
          <w:sz w:val="28"/>
          <w:szCs w:val="28"/>
        </w:rPr>
        <w:t xml:space="preserve">në rast se autoriteti kontraktues ose enti kontraktues merr përsipër detyrimet kryesore të </w:t>
      </w:r>
      <w:proofErr w:type="spellStart"/>
      <w:r w:rsidRPr="007A2D72">
        <w:rPr>
          <w:sz w:val="28"/>
          <w:szCs w:val="28"/>
        </w:rPr>
        <w:t>koncesionarit</w:t>
      </w:r>
      <w:proofErr w:type="spellEnd"/>
      <w:r w:rsidRPr="007A2D72">
        <w:rPr>
          <w:sz w:val="28"/>
          <w:szCs w:val="28"/>
        </w:rPr>
        <w:t>/partnerit privat ndaj nënkontraktuesve të tij, nëse kjo mundësi parashikohet sipas legjislacionit në fuqi</w:t>
      </w:r>
      <w:r w:rsidR="00FD63CD" w:rsidRPr="007A2D72">
        <w:rPr>
          <w:sz w:val="28"/>
          <w:szCs w:val="28"/>
        </w:rPr>
        <w:t>.</w:t>
      </w:r>
      <w:r w:rsidRPr="007A2D72">
        <w:rPr>
          <w:sz w:val="28"/>
          <w:szCs w:val="28"/>
        </w:rPr>
        <w:t xml:space="preserve"> </w:t>
      </w:r>
    </w:p>
    <w:p w14:paraId="554373B5" w14:textId="77777777" w:rsidR="00DB0F0E" w:rsidRPr="007A2D72" w:rsidRDefault="00DB0F0E" w:rsidP="00494B2C">
      <w:pPr>
        <w:pStyle w:val="ListParagraph"/>
        <w:ind w:left="1080" w:firstLine="0"/>
        <w:contextualSpacing/>
        <w:jc w:val="right"/>
        <w:rPr>
          <w:sz w:val="28"/>
          <w:szCs w:val="28"/>
        </w:rPr>
      </w:pPr>
    </w:p>
    <w:p w14:paraId="1762DDCF" w14:textId="7FC7E7E3" w:rsidR="00CD7AC9" w:rsidRPr="007A2D72" w:rsidRDefault="00BD5E4A" w:rsidP="00797D13">
      <w:pPr>
        <w:pStyle w:val="ListParagraph"/>
        <w:numPr>
          <w:ilvl w:val="1"/>
          <w:numId w:val="22"/>
        </w:numPr>
        <w:ind w:left="720" w:hanging="360"/>
        <w:contextualSpacing/>
        <w:rPr>
          <w:sz w:val="28"/>
          <w:szCs w:val="28"/>
        </w:rPr>
      </w:pPr>
      <w:r w:rsidRPr="007A2D72">
        <w:rPr>
          <w:sz w:val="28"/>
          <w:szCs w:val="28"/>
        </w:rPr>
        <w:t>Kur ndryshimet, pavarësisht nga vlera e tyre, nuk janë thelbësore, në kuptim të pikës 8 të këtij neni.</w:t>
      </w:r>
    </w:p>
    <w:p w14:paraId="087A1A78" w14:textId="77777777" w:rsidR="00797D13" w:rsidRPr="007A2D72" w:rsidRDefault="00797D13" w:rsidP="00494B2C">
      <w:pPr>
        <w:pStyle w:val="ListParagraph"/>
        <w:ind w:left="720" w:firstLine="0"/>
        <w:contextualSpacing/>
        <w:rPr>
          <w:sz w:val="28"/>
          <w:szCs w:val="28"/>
        </w:rPr>
      </w:pPr>
    </w:p>
    <w:p w14:paraId="46E3F9BC" w14:textId="2C04A313" w:rsidR="00CD7AC9" w:rsidRPr="007A2D72" w:rsidRDefault="00BD5E4A" w:rsidP="00494B2C">
      <w:pPr>
        <w:pStyle w:val="ListParagraph"/>
        <w:numPr>
          <w:ilvl w:val="0"/>
          <w:numId w:val="22"/>
        </w:numPr>
        <w:ind w:left="360" w:hanging="360"/>
        <w:contextualSpacing/>
        <w:rPr>
          <w:sz w:val="28"/>
          <w:szCs w:val="28"/>
        </w:rPr>
      </w:pPr>
      <w:r w:rsidRPr="007A2D72">
        <w:rPr>
          <w:sz w:val="28"/>
          <w:szCs w:val="28"/>
        </w:rPr>
        <w:t>Autoritetet kontraktuese ose entet kontraktuese</w:t>
      </w:r>
      <w:r w:rsidR="00DB0F0E" w:rsidRPr="007A2D72">
        <w:rPr>
          <w:sz w:val="28"/>
          <w:szCs w:val="28"/>
        </w:rPr>
        <w:t>,</w:t>
      </w:r>
      <w:r w:rsidRPr="007A2D72">
        <w:rPr>
          <w:sz w:val="28"/>
          <w:szCs w:val="28"/>
        </w:rPr>
        <w:t xml:space="preserve"> që kanë ndryshuar kontratën e koncesionit/partneritetit publik privat, sipas shkronjave “b” dhe “c”, të </w:t>
      </w:r>
      <w:r w:rsidR="00DB0F0E" w:rsidRPr="007A2D72">
        <w:rPr>
          <w:sz w:val="28"/>
          <w:szCs w:val="28"/>
        </w:rPr>
        <w:t xml:space="preserve">               </w:t>
      </w:r>
      <w:r w:rsidRPr="007A2D72">
        <w:rPr>
          <w:sz w:val="28"/>
          <w:szCs w:val="28"/>
        </w:rPr>
        <w:t>pikës 3, të këtij neni, publikojnë një njoftim për këtë qëllim, njoftim</w:t>
      </w:r>
      <w:r w:rsidR="00DB0F0E" w:rsidRPr="007A2D72">
        <w:rPr>
          <w:sz w:val="28"/>
          <w:szCs w:val="28"/>
        </w:rPr>
        <w:t>,</w:t>
      </w:r>
      <w:r w:rsidRPr="007A2D72">
        <w:rPr>
          <w:sz w:val="28"/>
          <w:szCs w:val="28"/>
        </w:rPr>
        <w:t xml:space="preserve"> i cili përmban </w:t>
      </w:r>
      <w:proofErr w:type="spellStart"/>
      <w:r w:rsidRPr="007A2D72">
        <w:rPr>
          <w:sz w:val="28"/>
          <w:szCs w:val="28"/>
        </w:rPr>
        <w:t>minimalisht</w:t>
      </w:r>
      <w:proofErr w:type="spellEnd"/>
      <w:r w:rsidRPr="007A2D72">
        <w:rPr>
          <w:sz w:val="28"/>
          <w:szCs w:val="28"/>
        </w:rPr>
        <w:t xml:space="preserve"> informacionin e mëposhtëm:</w:t>
      </w:r>
    </w:p>
    <w:p w14:paraId="32F0693B" w14:textId="77777777" w:rsidR="00CD7AC9" w:rsidRPr="007A2D72" w:rsidRDefault="00CD7AC9" w:rsidP="00494B2C">
      <w:pPr>
        <w:pStyle w:val="BodyText"/>
        <w:ind w:left="360" w:hanging="360"/>
        <w:contextualSpacing/>
        <w:jc w:val="left"/>
      </w:pPr>
    </w:p>
    <w:p w14:paraId="4C01BE4C" w14:textId="77777777" w:rsidR="00CD7AC9" w:rsidRPr="007A2D72" w:rsidRDefault="00BD5E4A" w:rsidP="00494B2C">
      <w:pPr>
        <w:pStyle w:val="ListParagraph"/>
        <w:numPr>
          <w:ilvl w:val="1"/>
          <w:numId w:val="22"/>
        </w:numPr>
        <w:ind w:left="720" w:hanging="360"/>
        <w:contextualSpacing/>
        <w:rPr>
          <w:sz w:val="28"/>
          <w:szCs w:val="28"/>
        </w:rPr>
      </w:pPr>
      <w:r w:rsidRPr="007A2D72">
        <w:rPr>
          <w:sz w:val="28"/>
          <w:szCs w:val="28"/>
        </w:rPr>
        <w:t xml:space="preserve">Emrin, numrin e identifikimit (aty ku parashikohet në legjislacionin kombëtar), adresën, duke përfshirë numrin e telefonit, </w:t>
      </w:r>
      <w:r w:rsidRPr="007A2D72">
        <w:rPr>
          <w:i/>
          <w:sz w:val="28"/>
          <w:szCs w:val="28"/>
        </w:rPr>
        <w:t>e-</w:t>
      </w:r>
      <w:proofErr w:type="spellStart"/>
      <w:r w:rsidRPr="007A2D72">
        <w:rPr>
          <w:i/>
          <w:sz w:val="28"/>
          <w:szCs w:val="28"/>
        </w:rPr>
        <w:t>mail</w:t>
      </w:r>
      <w:proofErr w:type="spellEnd"/>
      <w:r w:rsidRPr="007A2D72">
        <w:rPr>
          <w:sz w:val="28"/>
          <w:szCs w:val="28"/>
        </w:rPr>
        <w:t>-in dhe adresën e internetit të autoritetit ose entit kontraktues dhe, nëse është ndryshe, atë të shërbimit, nga i cili mund të merret informacion shtesë;</w:t>
      </w:r>
    </w:p>
    <w:p w14:paraId="79EE367C" w14:textId="77777777" w:rsidR="00CD7AC9" w:rsidRPr="007A2D72" w:rsidRDefault="00BD5E4A" w:rsidP="00494B2C">
      <w:pPr>
        <w:pStyle w:val="ListParagraph"/>
        <w:numPr>
          <w:ilvl w:val="1"/>
          <w:numId w:val="22"/>
        </w:numPr>
        <w:tabs>
          <w:tab w:val="left" w:pos="900"/>
        </w:tabs>
        <w:ind w:left="720" w:hanging="360"/>
        <w:contextualSpacing/>
        <w:rPr>
          <w:sz w:val="28"/>
          <w:szCs w:val="28"/>
        </w:rPr>
      </w:pPr>
      <w:r w:rsidRPr="007A2D72">
        <w:rPr>
          <w:sz w:val="28"/>
          <w:szCs w:val="28"/>
        </w:rPr>
        <w:t>Kodet CPV;</w:t>
      </w:r>
    </w:p>
    <w:p w14:paraId="42AD1AD3" w14:textId="77777777" w:rsidR="00CD7AC9" w:rsidRPr="007A2D72" w:rsidRDefault="00BD5E4A" w:rsidP="00494B2C">
      <w:pPr>
        <w:pStyle w:val="ListParagraph"/>
        <w:numPr>
          <w:ilvl w:val="1"/>
          <w:numId w:val="22"/>
        </w:numPr>
        <w:ind w:left="720" w:hanging="360"/>
        <w:contextualSpacing/>
        <w:rPr>
          <w:sz w:val="28"/>
          <w:szCs w:val="28"/>
        </w:rPr>
      </w:pPr>
      <w:r w:rsidRPr="007A2D72">
        <w:rPr>
          <w:sz w:val="28"/>
          <w:szCs w:val="28"/>
        </w:rPr>
        <w:t>Përshkrimin e koncesionit/partneritetit publik privat, para dhe pas ndryshimit, natyrën dhe shtrirjen e punimeve, natyrën dhe shtrirjen e shërbimeve;</w:t>
      </w:r>
    </w:p>
    <w:p w14:paraId="05EADA29" w14:textId="636372AD" w:rsidR="00CD7AC9" w:rsidRPr="007A2D72" w:rsidRDefault="00BD5E4A" w:rsidP="00494B2C">
      <w:pPr>
        <w:pStyle w:val="BodyText"/>
        <w:ind w:left="720" w:hanging="360"/>
        <w:contextualSpacing/>
      </w:pPr>
      <w:r w:rsidRPr="007A2D72">
        <w:t xml:space="preserve">ç) </w:t>
      </w:r>
      <w:r w:rsidR="00DB0F0E" w:rsidRPr="007A2D72">
        <w:tab/>
      </w:r>
      <w:r w:rsidRPr="007A2D72">
        <w:t>Kur është e mundur, modifikimin e vlerës së koncesionit/partneritetit publik privat, duke përfshirë rritjen e çmimeve ose tarifat e shkaktuara nga ndryshimi;</w:t>
      </w:r>
    </w:p>
    <w:p w14:paraId="1C21FDD0" w14:textId="77777777" w:rsidR="00DB0F0E" w:rsidRPr="007A2D72" w:rsidRDefault="00BD5E4A" w:rsidP="00797D13">
      <w:pPr>
        <w:pStyle w:val="ListParagraph"/>
        <w:numPr>
          <w:ilvl w:val="1"/>
          <w:numId w:val="22"/>
        </w:numPr>
        <w:tabs>
          <w:tab w:val="left" w:pos="900"/>
        </w:tabs>
        <w:ind w:left="720" w:hanging="360"/>
        <w:contextualSpacing/>
        <w:rPr>
          <w:sz w:val="28"/>
          <w:szCs w:val="28"/>
        </w:rPr>
      </w:pPr>
      <w:r w:rsidRPr="007A2D72">
        <w:rPr>
          <w:sz w:val="28"/>
          <w:szCs w:val="28"/>
        </w:rPr>
        <w:t xml:space="preserve">Përshkrimin e rrethanave që kanë bërë të nevojshëm modifikimin; </w:t>
      </w:r>
    </w:p>
    <w:p w14:paraId="1DC011A4" w14:textId="3732D1CD" w:rsidR="00CD7AC9" w:rsidRPr="007A2D72" w:rsidRDefault="00BD5E4A" w:rsidP="00494B2C">
      <w:pPr>
        <w:ind w:left="360" w:hanging="90"/>
        <w:contextualSpacing/>
        <w:rPr>
          <w:sz w:val="28"/>
          <w:szCs w:val="28"/>
        </w:rPr>
      </w:pPr>
      <w:r w:rsidRPr="007A2D72">
        <w:rPr>
          <w:sz w:val="28"/>
          <w:szCs w:val="28"/>
        </w:rPr>
        <w:t>dh</w:t>
      </w:r>
      <w:r w:rsidR="00DB0F0E" w:rsidRPr="007A2D72">
        <w:rPr>
          <w:sz w:val="28"/>
          <w:szCs w:val="28"/>
        </w:rPr>
        <w:t>)</w:t>
      </w:r>
      <w:r w:rsidR="00DB0F0E" w:rsidRPr="007A2D72">
        <w:rPr>
          <w:sz w:val="28"/>
          <w:szCs w:val="28"/>
        </w:rPr>
        <w:tab/>
      </w:r>
      <w:r w:rsidRPr="007A2D72">
        <w:rPr>
          <w:sz w:val="28"/>
          <w:szCs w:val="28"/>
        </w:rPr>
        <w:t>Datën e vendimit për dhënien e koncesionit/partneritetit publik privat;</w:t>
      </w:r>
    </w:p>
    <w:p w14:paraId="6C7183A3" w14:textId="0BE3582E" w:rsidR="00CD7AC9" w:rsidRPr="007A2D72" w:rsidRDefault="00BD5E4A" w:rsidP="00494B2C">
      <w:pPr>
        <w:pStyle w:val="ListParagraph"/>
        <w:numPr>
          <w:ilvl w:val="1"/>
          <w:numId w:val="22"/>
        </w:numPr>
        <w:ind w:left="720" w:hanging="360"/>
        <w:contextualSpacing/>
        <w:rPr>
          <w:sz w:val="28"/>
          <w:szCs w:val="28"/>
        </w:rPr>
      </w:pPr>
      <w:r w:rsidRPr="007A2D72">
        <w:rPr>
          <w:sz w:val="28"/>
          <w:szCs w:val="28"/>
        </w:rPr>
        <w:t xml:space="preserve">Kur është e mundur, emrin, adresën, duke përfshirë numrin e telefonit, adresën e </w:t>
      </w:r>
      <w:r w:rsidRPr="007A2D72">
        <w:rPr>
          <w:i/>
          <w:sz w:val="28"/>
          <w:szCs w:val="28"/>
        </w:rPr>
        <w:t>e-</w:t>
      </w:r>
      <w:proofErr w:type="spellStart"/>
      <w:r w:rsidRPr="007A2D72">
        <w:rPr>
          <w:i/>
          <w:sz w:val="28"/>
          <w:szCs w:val="28"/>
        </w:rPr>
        <w:t>mail</w:t>
      </w:r>
      <w:proofErr w:type="spellEnd"/>
      <w:r w:rsidRPr="007A2D72">
        <w:rPr>
          <w:sz w:val="28"/>
          <w:szCs w:val="28"/>
        </w:rPr>
        <w:t xml:space="preserve">-it dhe adresën e internetit të operatorit ose </w:t>
      </w:r>
      <w:r w:rsidR="00DB0F0E" w:rsidRPr="007A2D72">
        <w:rPr>
          <w:sz w:val="28"/>
          <w:szCs w:val="28"/>
        </w:rPr>
        <w:t xml:space="preserve">të </w:t>
      </w:r>
      <w:r w:rsidRPr="007A2D72">
        <w:rPr>
          <w:sz w:val="28"/>
          <w:szCs w:val="28"/>
        </w:rPr>
        <w:t>operatorëve të rinj ekonomikë;</w:t>
      </w:r>
    </w:p>
    <w:p w14:paraId="59D3F3DB" w14:textId="793F2DB1" w:rsidR="00CD7AC9" w:rsidRPr="007A2D72" w:rsidRDefault="00BD5E4A" w:rsidP="00494B2C">
      <w:pPr>
        <w:pStyle w:val="BodyText"/>
        <w:ind w:left="720" w:hanging="360"/>
        <w:contextualSpacing/>
      </w:pPr>
      <w:r w:rsidRPr="007A2D72">
        <w:t>ë) Informacionin</w:t>
      </w:r>
      <w:r w:rsidR="00DB0F0E" w:rsidRPr="007A2D72">
        <w:t>,</w:t>
      </w:r>
      <w:r w:rsidRPr="007A2D72">
        <w:t xml:space="preserve"> nëse koncesioni/partneriteti publik privat lidhet me një projekt dhe/ose program të financuar nga fondet e Bashkimit Evropian;</w:t>
      </w:r>
    </w:p>
    <w:p w14:paraId="333F0B20" w14:textId="77777777" w:rsidR="00CD7AC9" w:rsidRPr="007A2D72" w:rsidRDefault="00BD5E4A" w:rsidP="00494B2C">
      <w:pPr>
        <w:pStyle w:val="ListParagraph"/>
        <w:numPr>
          <w:ilvl w:val="1"/>
          <w:numId w:val="22"/>
        </w:numPr>
        <w:ind w:left="720" w:hanging="360"/>
        <w:contextualSpacing/>
        <w:rPr>
          <w:sz w:val="28"/>
          <w:szCs w:val="28"/>
        </w:rPr>
      </w:pPr>
      <w:r w:rsidRPr="007A2D72">
        <w:rPr>
          <w:sz w:val="28"/>
          <w:szCs w:val="28"/>
        </w:rPr>
        <w:t xml:space="preserve">Emrin dhe adresën e organit përgjegjës për procedurat e shqyrtimit dhe, sipas rastit, të ndërmjetësimit. Informacionin e saktë në lidhje me afatin për procedurat e rishikimit ose, nëse është e nevojshme, emrin, adresën, numrin e telefonit, dhe </w:t>
      </w:r>
      <w:r w:rsidRPr="007A2D72">
        <w:rPr>
          <w:i/>
          <w:sz w:val="28"/>
          <w:szCs w:val="28"/>
        </w:rPr>
        <w:t>e-</w:t>
      </w:r>
      <w:proofErr w:type="spellStart"/>
      <w:r w:rsidRPr="007A2D72">
        <w:rPr>
          <w:i/>
          <w:sz w:val="28"/>
          <w:szCs w:val="28"/>
        </w:rPr>
        <w:t>mail</w:t>
      </w:r>
      <w:proofErr w:type="spellEnd"/>
      <w:r w:rsidRPr="007A2D72">
        <w:rPr>
          <w:sz w:val="28"/>
          <w:szCs w:val="28"/>
        </w:rPr>
        <w:t>-in e shërbimit, nga i cili mund të merret ky informacion;</w:t>
      </w:r>
    </w:p>
    <w:p w14:paraId="149A9A0D" w14:textId="77777777" w:rsidR="00CD7AC9" w:rsidRPr="007A2D72" w:rsidRDefault="00BD5E4A" w:rsidP="00494B2C">
      <w:pPr>
        <w:pStyle w:val="ListParagraph"/>
        <w:numPr>
          <w:ilvl w:val="1"/>
          <w:numId w:val="22"/>
        </w:numPr>
        <w:ind w:left="720" w:hanging="360"/>
        <w:contextualSpacing/>
        <w:rPr>
          <w:sz w:val="28"/>
          <w:szCs w:val="28"/>
        </w:rPr>
      </w:pPr>
      <w:r w:rsidRPr="007A2D72">
        <w:rPr>
          <w:sz w:val="28"/>
          <w:szCs w:val="28"/>
        </w:rPr>
        <w:t>Datën e dërgimit të njoftimit;</w:t>
      </w:r>
    </w:p>
    <w:p w14:paraId="0A14ACE2" w14:textId="77777777" w:rsidR="00CD7AC9" w:rsidRPr="007A2D72" w:rsidRDefault="00BD5E4A" w:rsidP="00494B2C">
      <w:pPr>
        <w:pStyle w:val="BodyText"/>
        <w:ind w:left="720" w:hanging="360"/>
        <w:contextualSpacing/>
      </w:pPr>
      <w:r w:rsidRPr="007A2D72">
        <w:t>gj) Çdo informacion tjetër përkatës.</w:t>
      </w:r>
    </w:p>
    <w:p w14:paraId="7B4D65B5" w14:textId="77777777" w:rsidR="007210A7" w:rsidRPr="007A2D72" w:rsidRDefault="007210A7" w:rsidP="00494B2C">
      <w:pPr>
        <w:pStyle w:val="BodyText"/>
        <w:ind w:left="720" w:hanging="360"/>
        <w:contextualSpacing/>
      </w:pPr>
    </w:p>
    <w:p w14:paraId="6554DDBD" w14:textId="33A77BF1" w:rsidR="00CD7AC9" w:rsidRPr="007A2D72" w:rsidRDefault="00BD5E4A" w:rsidP="00590CD2">
      <w:pPr>
        <w:pStyle w:val="ListParagraph"/>
        <w:numPr>
          <w:ilvl w:val="0"/>
          <w:numId w:val="22"/>
        </w:numPr>
        <w:ind w:left="360" w:hanging="360"/>
        <w:contextualSpacing/>
        <w:rPr>
          <w:sz w:val="28"/>
          <w:szCs w:val="28"/>
        </w:rPr>
      </w:pPr>
      <w:r w:rsidRPr="007A2D72">
        <w:rPr>
          <w:sz w:val="28"/>
          <w:szCs w:val="28"/>
        </w:rPr>
        <w:t xml:space="preserve">Njoftimi, sipas pikës 4 të këtij neni, publikohet sipas një formulari standard </w:t>
      </w:r>
      <w:r w:rsidRPr="007A2D72">
        <w:rPr>
          <w:sz w:val="28"/>
          <w:szCs w:val="28"/>
        </w:rPr>
        <w:lastRenderedPageBreak/>
        <w:t>pjesë e dokumenteve të koncesionit.</w:t>
      </w:r>
    </w:p>
    <w:p w14:paraId="1EA928A9" w14:textId="77777777" w:rsidR="00797D13" w:rsidRPr="007A2D72" w:rsidRDefault="00797D13" w:rsidP="00494B2C">
      <w:pPr>
        <w:pStyle w:val="ListParagraph"/>
        <w:ind w:left="360" w:firstLine="0"/>
        <w:contextualSpacing/>
        <w:rPr>
          <w:sz w:val="28"/>
          <w:szCs w:val="28"/>
        </w:rPr>
      </w:pPr>
    </w:p>
    <w:p w14:paraId="03CB8490" w14:textId="3B4A978E" w:rsidR="00CD7AC9" w:rsidRPr="007A2D72" w:rsidRDefault="00BD5E4A" w:rsidP="00494B2C">
      <w:pPr>
        <w:pStyle w:val="ListParagraph"/>
        <w:numPr>
          <w:ilvl w:val="0"/>
          <w:numId w:val="22"/>
        </w:numPr>
        <w:ind w:left="360" w:hanging="360"/>
        <w:contextualSpacing/>
        <w:rPr>
          <w:sz w:val="28"/>
          <w:szCs w:val="28"/>
        </w:rPr>
      </w:pPr>
      <w:r w:rsidRPr="007A2D72">
        <w:rPr>
          <w:sz w:val="28"/>
          <w:szCs w:val="28"/>
        </w:rPr>
        <w:t>Përveç rasteve të parashikuara në pikën 2 të këtij neni, kontrata e koncesionit/partneriteti</w:t>
      </w:r>
      <w:r w:rsidR="00DB0F0E" w:rsidRPr="007A2D72">
        <w:rPr>
          <w:sz w:val="28"/>
          <w:szCs w:val="28"/>
        </w:rPr>
        <w:t>t</w:t>
      </w:r>
      <w:r w:rsidRPr="007A2D72">
        <w:rPr>
          <w:sz w:val="28"/>
          <w:szCs w:val="28"/>
        </w:rPr>
        <w:t xml:space="preserve"> publik privat mund të ndryshohet edhe nëse vlera e ndryshuar e kontratës së koncesionit/partneritetit publik privat është nën dy vlerat e mëposhtme, me kusht që natyra e përgjithshme e kontratës së koncesionit/partneritetit publik privat të mos ndryshojë:</w:t>
      </w:r>
    </w:p>
    <w:p w14:paraId="31A9472E" w14:textId="77777777" w:rsidR="00CD7AC9" w:rsidRPr="007A2D72" w:rsidRDefault="00CD7AC9" w:rsidP="00494B2C">
      <w:pPr>
        <w:pStyle w:val="BodyText"/>
        <w:ind w:left="360" w:hanging="360"/>
        <w:contextualSpacing/>
        <w:jc w:val="left"/>
      </w:pPr>
    </w:p>
    <w:p w14:paraId="461C7266" w14:textId="4E6F1F0A" w:rsidR="00CD7AC9" w:rsidRPr="007A2D72" w:rsidRDefault="00BD5E4A" w:rsidP="00494B2C">
      <w:pPr>
        <w:pStyle w:val="ListParagraph"/>
        <w:numPr>
          <w:ilvl w:val="1"/>
          <w:numId w:val="22"/>
        </w:numPr>
        <w:ind w:left="720" w:hanging="360"/>
        <w:contextualSpacing/>
        <w:rPr>
          <w:sz w:val="28"/>
          <w:szCs w:val="28"/>
        </w:rPr>
      </w:pPr>
      <w:r w:rsidRPr="007A2D72">
        <w:rPr>
          <w:sz w:val="28"/>
          <w:szCs w:val="28"/>
        </w:rPr>
        <w:t>nën pragun e përcaktuar në pikën 2, të nenit 24, të këtij ligji</w:t>
      </w:r>
      <w:r w:rsidR="00DB0F0E" w:rsidRPr="007A2D72">
        <w:rPr>
          <w:sz w:val="28"/>
          <w:szCs w:val="28"/>
        </w:rPr>
        <w:t xml:space="preserve">; </w:t>
      </w:r>
      <w:r w:rsidRPr="007A2D72">
        <w:rPr>
          <w:sz w:val="28"/>
          <w:szCs w:val="28"/>
        </w:rPr>
        <w:t>dhe</w:t>
      </w:r>
    </w:p>
    <w:p w14:paraId="4C5D7FDB" w14:textId="0D35E96F" w:rsidR="00CD7AC9" w:rsidRPr="007A2D72" w:rsidRDefault="00800E45" w:rsidP="00494B2C">
      <w:pPr>
        <w:pStyle w:val="ListParagraph"/>
        <w:numPr>
          <w:ilvl w:val="1"/>
          <w:numId w:val="22"/>
        </w:numPr>
        <w:ind w:left="720" w:hanging="360"/>
        <w:contextualSpacing/>
        <w:rPr>
          <w:sz w:val="28"/>
          <w:szCs w:val="28"/>
        </w:rPr>
      </w:pPr>
      <w:r w:rsidRPr="007A2D72">
        <w:rPr>
          <w:sz w:val="28"/>
          <w:szCs w:val="28"/>
        </w:rPr>
        <w:t xml:space="preserve">të mos </w:t>
      </w:r>
      <w:r w:rsidR="00BD5E4A" w:rsidRPr="007A2D72">
        <w:rPr>
          <w:sz w:val="28"/>
          <w:szCs w:val="28"/>
        </w:rPr>
        <w:t>e kalo</w:t>
      </w:r>
      <w:r w:rsidRPr="007A2D72">
        <w:rPr>
          <w:sz w:val="28"/>
          <w:szCs w:val="28"/>
        </w:rPr>
        <w:t>jë</w:t>
      </w:r>
      <w:r w:rsidR="00BD5E4A" w:rsidRPr="007A2D72">
        <w:rPr>
          <w:sz w:val="28"/>
          <w:szCs w:val="28"/>
        </w:rPr>
        <w:t xml:space="preserve"> vlerën prej 10% të kontratës së koncesionit/partneritetit publik privat.</w:t>
      </w:r>
    </w:p>
    <w:p w14:paraId="39FED55E" w14:textId="77777777" w:rsidR="00CD7AC9" w:rsidRPr="007A2D72" w:rsidRDefault="00CD7AC9" w:rsidP="00494B2C">
      <w:pPr>
        <w:pStyle w:val="BodyText"/>
        <w:ind w:left="360" w:hanging="360"/>
        <w:contextualSpacing/>
        <w:jc w:val="left"/>
      </w:pPr>
    </w:p>
    <w:p w14:paraId="004C44B4" w14:textId="6560F503" w:rsidR="00CD7AC9" w:rsidRPr="007A2D72" w:rsidRDefault="00BD5E4A" w:rsidP="00590CD2">
      <w:pPr>
        <w:pStyle w:val="ListParagraph"/>
        <w:numPr>
          <w:ilvl w:val="0"/>
          <w:numId w:val="22"/>
        </w:numPr>
        <w:ind w:left="360" w:hanging="360"/>
        <w:contextualSpacing/>
        <w:rPr>
          <w:sz w:val="28"/>
          <w:szCs w:val="28"/>
        </w:rPr>
      </w:pPr>
      <w:r w:rsidRPr="007A2D72">
        <w:rPr>
          <w:sz w:val="28"/>
          <w:szCs w:val="28"/>
        </w:rPr>
        <w:t>Për qëllim të llogaritjes së vlerave të përcaktuara në pikat 3, shkronja</w:t>
      </w:r>
      <w:r w:rsidR="00310330">
        <w:rPr>
          <w:sz w:val="28"/>
          <w:szCs w:val="28"/>
        </w:rPr>
        <w:t>t</w:t>
      </w:r>
      <w:r w:rsidRPr="007A2D72">
        <w:rPr>
          <w:sz w:val="28"/>
          <w:szCs w:val="28"/>
        </w:rPr>
        <w:t xml:space="preserve"> “b” e “c”, dhe 8, të këtij neni, vlera e përditësuar përfaqëson vlerën e referencës kur kontrata e koncesionit përfshin një klauzolë indeksimi. Nëse kontrata e koncesionit nuk përfshin klauzolën e indeksimit, vlera e përditësuar llogaritet duke marrë parasysh inflacionin mesatar në Republikën e Shqipërisë.</w:t>
      </w:r>
    </w:p>
    <w:p w14:paraId="200D007F" w14:textId="77777777" w:rsidR="00797D13" w:rsidRPr="007A2D72" w:rsidRDefault="00797D13" w:rsidP="00494B2C">
      <w:pPr>
        <w:pStyle w:val="ListParagraph"/>
        <w:ind w:left="360" w:firstLine="0"/>
        <w:contextualSpacing/>
        <w:rPr>
          <w:sz w:val="28"/>
          <w:szCs w:val="28"/>
        </w:rPr>
      </w:pPr>
    </w:p>
    <w:p w14:paraId="08F460CC" w14:textId="53A46169" w:rsidR="00CD7AC9" w:rsidRPr="007A2D72" w:rsidRDefault="00BD5E4A" w:rsidP="00494B2C">
      <w:pPr>
        <w:pStyle w:val="ListParagraph"/>
        <w:numPr>
          <w:ilvl w:val="0"/>
          <w:numId w:val="22"/>
        </w:numPr>
        <w:ind w:left="360" w:hanging="360"/>
        <w:contextualSpacing/>
        <w:rPr>
          <w:sz w:val="28"/>
          <w:szCs w:val="28"/>
        </w:rPr>
      </w:pPr>
      <w:r w:rsidRPr="007A2D72">
        <w:rPr>
          <w:sz w:val="28"/>
          <w:szCs w:val="28"/>
        </w:rPr>
        <w:t>Një ndryshim në kontratën e koncesionit/partneritetit publik privat do të konsiderohet thelbësor</w:t>
      </w:r>
      <w:r w:rsidR="00310330">
        <w:rPr>
          <w:sz w:val="28"/>
          <w:szCs w:val="28"/>
        </w:rPr>
        <w:t>,</w:t>
      </w:r>
      <w:r w:rsidRPr="007A2D72">
        <w:rPr>
          <w:sz w:val="28"/>
          <w:szCs w:val="28"/>
        </w:rPr>
        <w:t xml:space="preserve"> kur projekti ndryshon materialisht nga projekti fillestar. Ndryshimi do të konsiderohet thelbësor</w:t>
      </w:r>
      <w:r w:rsidR="00DB0F0E" w:rsidRPr="007A2D72">
        <w:rPr>
          <w:sz w:val="28"/>
          <w:szCs w:val="28"/>
        </w:rPr>
        <w:t>,</w:t>
      </w:r>
      <w:r w:rsidRPr="007A2D72">
        <w:rPr>
          <w:sz w:val="28"/>
          <w:szCs w:val="28"/>
        </w:rPr>
        <w:t xml:space="preserve"> kur plotësohen një ose më shumë nga kushtet e mëposhtme:</w:t>
      </w:r>
    </w:p>
    <w:p w14:paraId="22321674" w14:textId="77777777" w:rsidR="00CD7AC9" w:rsidRPr="007A2D72" w:rsidRDefault="00CD7AC9" w:rsidP="00494B2C">
      <w:pPr>
        <w:pStyle w:val="BodyText"/>
        <w:ind w:left="360" w:hanging="360"/>
        <w:contextualSpacing/>
        <w:jc w:val="left"/>
      </w:pPr>
    </w:p>
    <w:p w14:paraId="769425A9" w14:textId="77777777" w:rsidR="00CD7AC9" w:rsidRPr="007A2D72" w:rsidRDefault="00BD5E4A" w:rsidP="00494B2C">
      <w:pPr>
        <w:pStyle w:val="ListParagraph"/>
        <w:numPr>
          <w:ilvl w:val="1"/>
          <w:numId w:val="22"/>
        </w:numPr>
        <w:ind w:left="720" w:hanging="360"/>
        <w:contextualSpacing/>
        <w:rPr>
          <w:sz w:val="28"/>
          <w:szCs w:val="28"/>
        </w:rPr>
      </w:pPr>
      <w:r w:rsidRPr="007A2D72">
        <w:rPr>
          <w:sz w:val="28"/>
          <w:szCs w:val="28"/>
        </w:rPr>
        <w:t>Ndryshimi i kontratës së koncesionit/partneritetit publik privat paraqet kushte, të cilat, nëse do të kishin qenë pjesë e procedurës fillestare të dhënies së projektit të koncesionit/partneritetit publik privat, do të kishin lejuar pranimin e më shumë kërkuesve të ndryshëm nga ata të përzgjedhur fillimisht ose pranimin e një oferte të ndryshme nga ajo që ata kanë pranuar fillimisht;</w:t>
      </w:r>
    </w:p>
    <w:p w14:paraId="2C75CAEE" w14:textId="77777777" w:rsidR="00CD7AC9" w:rsidRPr="007A2D72" w:rsidRDefault="00BD5E4A" w:rsidP="00494B2C">
      <w:pPr>
        <w:pStyle w:val="ListParagraph"/>
        <w:numPr>
          <w:ilvl w:val="1"/>
          <w:numId w:val="22"/>
        </w:numPr>
        <w:tabs>
          <w:tab w:val="left" w:pos="917"/>
        </w:tabs>
        <w:ind w:left="720" w:hanging="360"/>
        <w:contextualSpacing/>
        <w:rPr>
          <w:sz w:val="28"/>
          <w:szCs w:val="28"/>
        </w:rPr>
      </w:pPr>
      <w:r w:rsidRPr="007A2D72">
        <w:rPr>
          <w:sz w:val="28"/>
          <w:szCs w:val="28"/>
        </w:rPr>
        <w:t>Ndryshimi i kontratës së koncesionit/partneritetit publik privat ndryshon balancën ekonomike të projektit në favor të partnerit privat në një mënyrë që nuk ishte parashikuar në projektin fillestar të koncesionit/partneritetit publik privat;</w:t>
      </w:r>
    </w:p>
    <w:p w14:paraId="3DF6D85D" w14:textId="77777777" w:rsidR="00CD7AC9" w:rsidRPr="007A2D72" w:rsidRDefault="00BD5E4A" w:rsidP="00494B2C">
      <w:pPr>
        <w:pStyle w:val="ListParagraph"/>
        <w:numPr>
          <w:ilvl w:val="1"/>
          <w:numId w:val="22"/>
        </w:numPr>
        <w:ind w:left="720" w:hanging="360"/>
        <w:contextualSpacing/>
        <w:rPr>
          <w:sz w:val="28"/>
          <w:szCs w:val="28"/>
        </w:rPr>
      </w:pPr>
      <w:r w:rsidRPr="007A2D72">
        <w:rPr>
          <w:sz w:val="28"/>
          <w:szCs w:val="28"/>
        </w:rPr>
        <w:t>Ndryshimi i kontratës së koncesionit/partneritetit publik privat zgjeron ndjeshëm objektin e projektit;</w:t>
      </w:r>
    </w:p>
    <w:p w14:paraId="41D741B3" w14:textId="4E02DF9F" w:rsidR="00CD7AC9" w:rsidRPr="007A2D72" w:rsidRDefault="00BD5E4A" w:rsidP="00494B2C">
      <w:pPr>
        <w:pStyle w:val="BodyText"/>
        <w:ind w:left="720" w:hanging="360"/>
        <w:contextualSpacing/>
      </w:pPr>
      <w:r w:rsidRPr="007A2D72">
        <w:t xml:space="preserve">ç) </w:t>
      </w:r>
      <w:r w:rsidR="00797D13" w:rsidRPr="007A2D72">
        <w:tab/>
      </w:r>
      <w:r w:rsidRPr="007A2D72">
        <w:t>Kur një partner i ri privat/</w:t>
      </w:r>
      <w:proofErr w:type="spellStart"/>
      <w:r w:rsidRPr="007A2D72">
        <w:t>koncesionar</w:t>
      </w:r>
      <w:proofErr w:type="spellEnd"/>
      <w:r w:rsidRPr="007A2D72">
        <w:t xml:space="preserve"> zëvendëson atë</w:t>
      </w:r>
      <w:r w:rsidR="00DB0F0E" w:rsidRPr="007A2D72">
        <w:t>,</w:t>
      </w:r>
      <w:r w:rsidRPr="007A2D72">
        <w:t xml:space="preserve"> me të cilin autoriteti kontraktues ka lidhur fillimisht kontratën e koncesionit/partneritetit publik privat, në raste të tjera nga ato të parashikuara në nënndarjen “</w:t>
      </w:r>
      <w:proofErr w:type="spellStart"/>
      <w:r w:rsidRPr="007A2D72">
        <w:t>ii</w:t>
      </w:r>
      <w:proofErr w:type="spellEnd"/>
      <w:r w:rsidRPr="007A2D72">
        <w:t>”, të shkronjës “ç”, të pikës 3, të këtij neni.</w:t>
      </w:r>
    </w:p>
    <w:p w14:paraId="7A0048AA" w14:textId="77777777" w:rsidR="00CD7AC9" w:rsidRPr="007A2D72" w:rsidRDefault="00CD7AC9" w:rsidP="00494B2C">
      <w:pPr>
        <w:pStyle w:val="BodyText"/>
        <w:ind w:left="360" w:hanging="360"/>
        <w:contextualSpacing/>
        <w:jc w:val="left"/>
      </w:pPr>
    </w:p>
    <w:p w14:paraId="77F09D63" w14:textId="77777777" w:rsidR="00CD7AC9" w:rsidRPr="007A2D72" w:rsidRDefault="00BD5E4A" w:rsidP="00494B2C">
      <w:pPr>
        <w:pStyle w:val="ListParagraph"/>
        <w:numPr>
          <w:ilvl w:val="0"/>
          <w:numId w:val="22"/>
        </w:numPr>
        <w:ind w:left="360" w:hanging="360"/>
        <w:contextualSpacing/>
        <w:rPr>
          <w:sz w:val="28"/>
          <w:szCs w:val="28"/>
        </w:rPr>
      </w:pPr>
      <w:r w:rsidRPr="007A2D72">
        <w:rPr>
          <w:sz w:val="28"/>
          <w:szCs w:val="28"/>
        </w:rPr>
        <w:t xml:space="preserve">Ndryshimet e kushteve thelbësore të kontratës, që nuk parashikohen në dokumentacionin e tenderit dhe/ose në vetë kontratën, kërkojnë zbatimin e një procedure të re të dhënies së kontratës së koncesionit/partneritetit publik </w:t>
      </w:r>
      <w:r w:rsidRPr="007A2D72">
        <w:rPr>
          <w:sz w:val="28"/>
          <w:szCs w:val="28"/>
        </w:rPr>
        <w:lastRenderedPageBreak/>
        <w:t>privat.</w:t>
      </w:r>
    </w:p>
    <w:p w14:paraId="7E1B6702" w14:textId="77777777" w:rsidR="00CD7AC9" w:rsidRPr="007A2D72" w:rsidRDefault="007210A7" w:rsidP="00494B2C">
      <w:pPr>
        <w:pStyle w:val="ListParagraph"/>
        <w:ind w:left="360" w:hanging="360"/>
        <w:contextualSpacing/>
        <w:rPr>
          <w:sz w:val="28"/>
          <w:szCs w:val="28"/>
        </w:rPr>
      </w:pPr>
      <w:r w:rsidRPr="007A2D72">
        <w:rPr>
          <w:sz w:val="28"/>
          <w:szCs w:val="28"/>
        </w:rPr>
        <w:t xml:space="preserve"> </w:t>
      </w:r>
    </w:p>
    <w:p w14:paraId="071919C5" w14:textId="77777777" w:rsidR="00CD7AC9" w:rsidRPr="007A2D72" w:rsidRDefault="00BD5E4A" w:rsidP="00494B2C">
      <w:pPr>
        <w:pStyle w:val="ListParagraph"/>
        <w:numPr>
          <w:ilvl w:val="0"/>
          <w:numId w:val="22"/>
        </w:numPr>
        <w:ind w:left="360" w:hanging="450"/>
        <w:contextualSpacing/>
        <w:rPr>
          <w:sz w:val="28"/>
          <w:szCs w:val="28"/>
        </w:rPr>
      </w:pPr>
      <w:r w:rsidRPr="007A2D72">
        <w:rPr>
          <w:sz w:val="28"/>
          <w:szCs w:val="28"/>
        </w:rPr>
        <w:t>Për të gjitha ndryshimet e kontratës, autoriteti ose enti kontraktues kërkon një miratim paraprak nga ministria përgjegjëse për financat, e cila i vlerëson në përputhje me kriteret e përcaktuara në pikën 2, të nenit 11, të këtij ligji.</w:t>
      </w:r>
    </w:p>
    <w:p w14:paraId="00B6BB52" w14:textId="77777777" w:rsidR="00797D13" w:rsidRPr="007A2D72" w:rsidRDefault="00797D13" w:rsidP="002C420E">
      <w:pPr>
        <w:pStyle w:val="Heading2"/>
        <w:ind w:left="0"/>
        <w:contextualSpacing/>
      </w:pPr>
    </w:p>
    <w:p w14:paraId="68FE58E8" w14:textId="4991FD7F" w:rsidR="00CD7AC9" w:rsidRPr="007A2D72" w:rsidRDefault="00BD5E4A" w:rsidP="002C420E">
      <w:pPr>
        <w:pStyle w:val="Heading2"/>
        <w:ind w:left="0"/>
        <w:contextualSpacing/>
      </w:pPr>
      <w:r w:rsidRPr="007A2D72">
        <w:t>Neni 57</w:t>
      </w:r>
    </w:p>
    <w:p w14:paraId="00A59AEB" w14:textId="77777777" w:rsidR="00CD7AC9" w:rsidRPr="007A2D72" w:rsidRDefault="00BD5E4A" w:rsidP="002C420E">
      <w:pPr>
        <w:contextualSpacing/>
        <w:jc w:val="center"/>
        <w:rPr>
          <w:b/>
          <w:sz w:val="28"/>
          <w:szCs w:val="28"/>
        </w:rPr>
      </w:pPr>
      <w:r w:rsidRPr="007A2D72">
        <w:rPr>
          <w:b/>
          <w:sz w:val="28"/>
          <w:szCs w:val="28"/>
        </w:rPr>
        <w:t>Transferimi i kontratës së koncesionit/partneritetit publik privat</w:t>
      </w:r>
    </w:p>
    <w:p w14:paraId="6C34ECA8" w14:textId="77777777" w:rsidR="00CD7AC9" w:rsidRPr="007A2D72" w:rsidRDefault="00CD7AC9" w:rsidP="002C420E">
      <w:pPr>
        <w:pStyle w:val="BodyText"/>
        <w:ind w:left="0"/>
        <w:contextualSpacing/>
        <w:jc w:val="left"/>
        <w:rPr>
          <w:b/>
        </w:rPr>
      </w:pPr>
    </w:p>
    <w:p w14:paraId="4567C738" w14:textId="77777777" w:rsidR="00CD7AC9" w:rsidRPr="007A2D72" w:rsidRDefault="00BD5E4A" w:rsidP="00494B2C">
      <w:pPr>
        <w:pStyle w:val="ListParagraph"/>
        <w:numPr>
          <w:ilvl w:val="0"/>
          <w:numId w:val="20"/>
        </w:numPr>
        <w:ind w:left="360" w:hanging="360"/>
        <w:contextualSpacing/>
        <w:rPr>
          <w:sz w:val="28"/>
          <w:szCs w:val="28"/>
        </w:rPr>
      </w:pPr>
      <w:r w:rsidRPr="007A2D72">
        <w:rPr>
          <w:sz w:val="28"/>
          <w:szCs w:val="28"/>
        </w:rPr>
        <w:t>Në përputhje me dispozitat e këtij neni, me pëlqimin paraprak me shkrim nga autoriteti ose enti kontraktues, kontrata e koncesionit/partneritetit publik privat mund të transferohet te një subjekt i tretë, në përputhje me nënndarjen “</w:t>
      </w:r>
      <w:proofErr w:type="spellStart"/>
      <w:r w:rsidRPr="007A2D72">
        <w:rPr>
          <w:sz w:val="28"/>
          <w:szCs w:val="28"/>
        </w:rPr>
        <w:t>ii</w:t>
      </w:r>
      <w:proofErr w:type="spellEnd"/>
      <w:r w:rsidRPr="007A2D72">
        <w:rPr>
          <w:sz w:val="28"/>
          <w:szCs w:val="28"/>
        </w:rPr>
        <w:t xml:space="preserve">”, të shkronjës “ç”, të pikës 3, të nenit 56, të këtij ligji, nëse subjekti i tretë përmbush kriteret e kualifikimit, të përcaktuara në dokumentet e tenderit, me përjashtim të rasteve kur këto kritere u referohen kushteve që nuk janë më të nevojshme për përmbushjen e kontratës, për shkak të faktit se këto detyrime </w:t>
      </w:r>
      <w:proofErr w:type="spellStart"/>
      <w:r w:rsidRPr="007A2D72">
        <w:rPr>
          <w:sz w:val="28"/>
          <w:szCs w:val="28"/>
        </w:rPr>
        <w:t>kontraktuale</w:t>
      </w:r>
      <w:proofErr w:type="spellEnd"/>
      <w:r w:rsidRPr="007A2D72">
        <w:rPr>
          <w:sz w:val="28"/>
          <w:szCs w:val="28"/>
        </w:rPr>
        <w:t xml:space="preserve"> janë tashmë duke u përmbushur ose duke u realizuar nga </w:t>
      </w:r>
      <w:proofErr w:type="spellStart"/>
      <w:r w:rsidRPr="007A2D72">
        <w:rPr>
          <w:sz w:val="28"/>
          <w:szCs w:val="28"/>
        </w:rPr>
        <w:t>koncesionari</w:t>
      </w:r>
      <w:proofErr w:type="spellEnd"/>
      <w:r w:rsidRPr="007A2D72">
        <w:rPr>
          <w:sz w:val="28"/>
          <w:szCs w:val="28"/>
        </w:rPr>
        <w:t>/partneri privat i mëparshëm.</w:t>
      </w:r>
    </w:p>
    <w:p w14:paraId="7E46A984" w14:textId="77777777" w:rsidR="007210A7" w:rsidRPr="007A2D72" w:rsidRDefault="007210A7" w:rsidP="007210A7">
      <w:pPr>
        <w:pStyle w:val="ListParagraph"/>
        <w:ind w:left="360" w:firstLine="0"/>
        <w:contextualSpacing/>
        <w:rPr>
          <w:sz w:val="28"/>
          <w:szCs w:val="28"/>
        </w:rPr>
      </w:pPr>
    </w:p>
    <w:p w14:paraId="39527AA6" w14:textId="77777777" w:rsidR="00CD7AC9" w:rsidRPr="007A2D72" w:rsidRDefault="00BD5E4A" w:rsidP="00494B2C">
      <w:pPr>
        <w:pStyle w:val="ListParagraph"/>
        <w:numPr>
          <w:ilvl w:val="0"/>
          <w:numId w:val="20"/>
        </w:numPr>
        <w:ind w:left="360" w:hanging="360"/>
        <w:contextualSpacing/>
        <w:rPr>
          <w:sz w:val="28"/>
          <w:szCs w:val="28"/>
        </w:rPr>
      </w:pPr>
      <w:r w:rsidRPr="007A2D72">
        <w:rPr>
          <w:sz w:val="28"/>
          <w:szCs w:val="28"/>
        </w:rPr>
        <w:t xml:space="preserve">Transferimi i kontratës së koncesionit/partneritetit publik privat nuk prish cilësinë dhe nuk përkeqëson vazhdimësinë e realizimit dhe të përmbushjes së kontratës. Kur </w:t>
      </w:r>
      <w:proofErr w:type="spellStart"/>
      <w:r w:rsidRPr="007A2D72">
        <w:rPr>
          <w:sz w:val="28"/>
          <w:szCs w:val="28"/>
        </w:rPr>
        <w:t>koncesionari</w:t>
      </w:r>
      <w:proofErr w:type="spellEnd"/>
      <w:r w:rsidRPr="007A2D72">
        <w:rPr>
          <w:sz w:val="28"/>
          <w:szCs w:val="28"/>
        </w:rPr>
        <w:t>/partneri privat është një subjekt për qëllime të veçanta, atëherë ndryshimi i të drejtave të pronësisë apo i menaxhimit të subjektit për qëllime të veçanta (SPV), si rezultat i transferimit të kapitaleve ose të aksioneve të biznesit, nuk mund të zbatohet pa miratimin e autoritetit kontraktues dhe të ministrisë përgjegjëse për financat, përveçse nëse ky është një rezultat i tregtimit të rregullt të aksioneve në një treg të rregulluar të kapitalit.</w:t>
      </w:r>
    </w:p>
    <w:p w14:paraId="2C37FAD6" w14:textId="77777777" w:rsidR="00CD7AC9" w:rsidRPr="007A2D72" w:rsidRDefault="00CD7AC9" w:rsidP="00494B2C">
      <w:pPr>
        <w:pStyle w:val="BodyText"/>
        <w:ind w:left="360" w:hanging="360"/>
        <w:contextualSpacing/>
        <w:jc w:val="left"/>
      </w:pPr>
    </w:p>
    <w:p w14:paraId="7A9EB6FC" w14:textId="77777777" w:rsidR="00CD7AC9" w:rsidRPr="007A2D72" w:rsidRDefault="00BD5E4A" w:rsidP="00DB0F0E">
      <w:pPr>
        <w:pStyle w:val="ListParagraph"/>
        <w:numPr>
          <w:ilvl w:val="0"/>
          <w:numId w:val="20"/>
        </w:numPr>
        <w:ind w:left="360" w:hanging="360"/>
        <w:contextualSpacing/>
        <w:rPr>
          <w:sz w:val="28"/>
          <w:szCs w:val="28"/>
        </w:rPr>
      </w:pPr>
      <w:r w:rsidRPr="007A2D72">
        <w:rPr>
          <w:sz w:val="28"/>
          <w:szCs w:val="28"/>
        </w:rPr>
        <w:t>Për të gjitha transferimet e kontratës, autoriteti ose enti kontraktues kërkon një miratim paraprak nga ministria përgjegjëse për financat, e cila i vlerëson në përputhje me kriteret e përcaktuara në pikën 2, të nenit 11, të ligjit.</w:t>
      </w:r>
    </w:p>
    <w:p w14:paraId="44095A29" w14:textId="77777777" w:rsidR="00DB0F0E" w:rsidRPr="007A2D72" w:rsidRDefault="00DB0F0E" w:rsidP="00494B2C">
      <w:pPr>
        <w:pStyle w:val="ListParagraph"/>
        <w:ind w:left="360" w:firstLine="0"/>
        <w:contextualSpacing/>
        <w:rPr>
          <w:sz w:val="28"/>
          <w:szCs w:val="28"/>
        </w:rPr>
      </w:pPr>
    </w:p>
    <w:p w14:paraId="35DEDA2F" w14:textId="1B181B24" w:rsidR="00CD7AC9" w:rsidRPr="007A2D72" w:rsidRDefault="00BD5E4A" w:rsidP="00494B2C">
      <w:pPr>
        <w:pStyle w:val="ListParagraph"/>
        <w:numPr>
          <w:ilvl w:val="0"/>
          <w:numId w:val="20"/>
        </w:numPr>
        <w:ind w:left="360" w:hanging="360"/>
        <w:contextualSpacing/>
        <w:rPr>
          <w:sz w:val="28"/>
          <w:szCs w:val="28"/>
        </w:rPr>
      </w:pPr>
      <w:r w:rsidRPr="007A2D72">
        <w:rPr>
          <w:sz w:val="28"/>
          <w:szCs w:val="28"/>
        </w:rPr>
        <w:t xml:space="preserve">Çdo transferim i kontratës së partneritetit publik privat, të miratuar sipas </w:t>
      </w:r>
      <w:r w:rsidR="00DB0F0E" w:rsidRPr="007A2D72">
        <w:rPr>
          <w:sz w:val="28"/>
          <w:szCs w:val="28"/>
        </w:rPr>
        <w:t xml:space="preserve">             </w:t>
      </w:r>
      <w:r w:rsidRPr="007A2D72">
        <w:rPr>
          <w:sz w:val="28"/>
          <w:szCs w:val="28"/>
        </w:rPr>
        <w:t>pikës 8, të nenit 51, të këtij ligji, vetëm pas marrjes së miratimit paraprak nga ministria përgjegjëse për financat, në përputhje me pikën 3, të këtij neni, dërgohet për miratim në Këshillin e Ministrave, me propozim të ministrit përgjegjës, sipas sektorit të kontratës së partneritetit publik privat. Në rastet e kontratave të partneritetit publik privat, objekti i të cilave nuk është në fushë përgjegjësie të ministrive të linjës, propozimi bëhet nga ministri përgjegjës për ekonominë.</w:t>
      </w:r>
    </w:p>
    <w:p w14:paraId="4165017C" w14:textId="77777777" w:rsidR="00CD7AC9" w:rsidRPr="007A2D72" w:rsidRDefault="00CD7AC9" w:rsidP="002C420E">
      <w:pPr>
        <w:pStyle w:val="BodyText"/>
        <w:ind w:left="0"/>
        <w:contextualSpacing/>
        <w:jc w:val="left"/>
      </w:pPr>
    </w:p>
    <w:p w14:paraId="6439D382" w14:textId="77777777" w:rsidR="00310330" w:rsidRDefault="00310330" w:rsidP="002C420E">
      <w:pPr>
        <w:pStyle w:val="Heading2"/>
        <w:ind w:left="0" w:firstLine="2"/>
        <w:contextualSpacing/>
      </w:pPr>
    </w:p>
    <w:p w14:paraId="17009277" w14:textId="77777777" w:rsidR="00DB0F0E" w:rsidRPr="007A2D72" w:rsidRDefault="00BD5E4A" w:rsidP="002C420E">
      <w:pPr>
        <w:pStyle w:val="Heading2"/>
        <w:ind w:left="0" w:firstLine="2"/>
        <w:contextualSpacing/>
      </w:pPr>
      <w:r w:rsidRPr="007A2D72">
        <w:lastRenderedPageBreak/>
        <w:t>Neni 58</w:t>
      </w:r>
    </w:p>
    <w:p w14:paraId="5AF6C5AA" w14:textId="6848F0D5" w:rsidR="00CD7AC9" w:rsidRPr="007A2D72" w:rsidRDefault="00BD5E4A" w:rsidP="002C420E">
      <w:pPr>
        <w:pStyle w:val="Heading2"/>
        <w:ind w:left="0" w:firstLine="2"/>
        <w:contextualSpacing/>
      </w:pPr>
      <w:proofErr w:type="spellStart"/>
      <w:r w:rsidRPr="007A2D72">
        <w:t>Nënkontraktimi</w:t>
      </w:r>
      <w:proofErr w:type="spellEnd"/>
    </w:p>
    <w:p w14:paraId="08842FDB" w14:textId="77777777" w:rsidR="00DB0F0E" w:rsidRPr="007A2D72" w:rsidRDefault="00DB0F0E" w:rsidP="002C420E">
      <w:pPr>
        <w:pStyle w:val="Heading2"/>
        <w:ind w:left="0" w:firstLine="2"/>
        <w:contextualSpacing/>
      </w:pPr>
    </w:p>
    <w:p w14:paraId="4809FFDF" w14:textId="1637DE83" w:rsidR="00CD7AC9" w:rsidRPr="007A2D72" w:rsidRDefault="00BD5E4A" w:rsidP="00494B2C">
      <w:pPr>
        <w:pStyle w:val="ListParagraph"/>
        <w:numPr>
          <w:ilvl w:val="0"/>
          <w:numId w:val="19"/>
        </w:numPr>
        <w:ind w:left="360" w:hanging="360"/>
        <w:contextualSpacing/>
        <w:rPr>
          <w:sz w:val="28"/>
          <w:szCs w:val="28"/>
        </w:rPr>
      </w:pPr>
      <w:r w:rsidRPr="007A2D72">
        <w:rPr>
          <w:sz w:val="28"/>
          <w:szCs w:val="28"/>
        </w:rPr>
        <w:t xml:space="preserve">Autoriteti ose enti kontraktues në dokumentet e tenderit mund t’u kërkojë ofertuesve të tregojnë në ofertat e tyre përqindjen e kontratës, që ata mendojnë të nënkontraktojnë te palët e treta, si dhe </w:t>
      </w:r>
      <w:proofErr w:type="spellStart"/>
      <w:r w:rsidRPr="007A2D72">
        <w:rPr>
          <w:sz w:val="28"/>
          <w:szCs w:val="28"/>
        </w:rPr>
        <w:t>nënkontraktorin</w:t>
      </w:r>
      <w:proofErr w:type="spellEnd"/>
      <w:r w:rsidRPr="007A2D72">
        <w:rPr>
          <w:sz w:val="28"/>
          <w:szCs w:val="28"/>
        </w:rPr>
        <w:t xml:space="preserve"> e propozuar.</w:t>
      </w:r>
      <w:r w:rsidR="007210A7" w:rsidRPr="007A2D72">
        <w:rPr>
          <w:sz w:val="28"/>
          <w:szCs w:val="28"/>
        </w:rPr>
        <w:t xml:space="preserve"> </w:t>
      </w:r>
    </w:p>
    <w:p w14:paraId="6122DC38" w14:textId="77777777" w:rsidR="007210A7" w:rsidRPr="007A2D72" w:rsidRDefault="007210A7" w:rsidP="007210A7">
      <w:pPr>
        <w:pStyle w:val="ListParagraph"/>
        <w:ind w:left="360" w:firstLine="0"/>
        <w:contextualSpacing/>
        <w:rPr>
          <w:sz w:val="28"/>
          <w:szCs w:val="28"/>
        </w:rPr>
      </w:pPr>
    </w:p>
    <w:p w14:paraId="0AA38E35" w14:textId="77777777" w:rsidR="00CD7AC9" w:rsidRPr="007A2D72" w:rsidRDefault="00BD5E4A" w:rsidP="00DB0F0E">
      <w:pPr>
        <w:pStyle w:val="ListParagraph"/>
        <w:numPr>
          <w:ilvl w:val="0"/>
          <w:numId w:val="19"/>
        </w:numPr>
        <w:tabs>
          <w:tab w:val="left" w:pos="448"/>
          <w:tab w:val="left" w:pos="476"/>
        </w:tabs>
        <w:ind w:left="360" w:hanging="360"/>
        <w:contextualSpacing/>
        <w:rPr>
          <w:sz w:val="28"/>
          <w:szCs w:val="28"/>
        </w:rPr>
      </w:pPr>
      <w:r w:rsidRPr="007A2D72">
        <w:rPr>
          <w:sz w:val="28"/>
          <w:szCs w:val="28"/>
        </w:rPr>
        <w:t xml:space="preserve">Kjo përqindje e caktuar për </w:t>
      </w:r>
      <w:proofErr w:type="spellStart"/>
      <w:r w:rsidRPr="007A2D72">
        <w:rPr>
          <w:sz w:val="28"/>
          <w:szCs w:val="28"/>
        </w:rPr>
        <w:t>nënkontraktim</w:t>
      </w:r>
      <w:proofErr w:type="spellEnd"/>
      <w:r w:rsidRPr="007A2D72">
        <w:rPr>
          <w:sz w:val="28"/>
          <w:szCs w:val="28"/>
        </w:rPr>
        <w:t xml:space="preserve"> duhet të jetë në përpjesëtim me vlerën e kontratës dhe nuk duhet të tejkalojë 50 për qind të vlerës së përgjithshme të kontratës.</w:t>
      </w:r>
    </w:p>
    <w:p w14:paraId="208A7B97" w14:textId="77777777" w:rsidR="00DB0F0E" w:rsidRPr="007A2D72" w:rsidRDefault="00DB0F0E" w:rsidP="00494B2C">
      <w:pPr>
        <w:pStyle w:val="ListParagraph"/>
        <w:tabs>
          <w:tab w:val="left" w:pos="448"/>
          <w:tab w:val="left" w:pos="476"/>
        </w:tabs>
        <w:ind w:left="360" w:firstLine="0"/>
        <w:contextualSpacing/>
        <w:rPr>
          <w:sz w:val="28"/>
          <w:szCs w:val="28"/>
        </w:rPr>
      </w:pPr>
    </w:p>
    <w:p w14:paraId="3F934465" w14:textId="371AC422" w:rsidR="00CD7AC9" w:rsidRPr="007A2D72" w:rsidRDefault="00BD5E4A" w:rsidP="00494B2C">
      <w:pPr>
        <w:pStyle w:val="ListParagraph"/>
        <w:numPr>
          <w:ilvl w:val="0"/>
          <w:numId w:val="19"/>
        </w:numPr>
        <w:tabs>
          <w:tab w:val="left" w:pos="448"/>
          <w:tab w:val="left" w:pos="460"/>
        </w:tabs>
        <w:ind w:left="360" w:hanging="360"/>
        <w:contextualSpacing/>
        <w:rPr>
          <w:sz w:val="28"/>
          <w:szCs w:val="28"/>
        </w:rPr>
      </w:pPr>
      <w:r w:rsidRPr="007A2D72">
        <w:rPr>
          <w:sz w:val="28"/>
          <w:szCs w:val="28"/>
        </w:rPr>
        <w:t xml:space="preserve">Autoriteti ose enti kontraktues miraton </w:t>
      </w:r>
      <w:proofErr w:type="spellStart"/>
      <w:r w:rsidRPr="007A2D72">
        <w:rPr>
          <w:sz w:val="28"/>
          <w:szCs w:val="28"/>
        </w:rPr>
        <w:t>nënkontraktorët</w:t>
      </w:r>
      <w:proofErr w:type="spellEnd"/>
      <w:r w:rsidRPr="007A2D72">
        <w:rPr>
          <w:sz w:val="28"/>
          <w:szCs w:val="28"/>
        </w:rPr>
        <w:t xml:space="preserve"> e mundshëm përpara lidhjes së nënkontratës me operatorin ekonomik fitues të kontratës publike, në përputhje me dispozitat e këtij ligji, pa cenuar parimet e përcaktuara në </w:t>
      </w:r>
      <w:r w:rsidR="00A5608D" w:rsidRPr="007A2D72">
        <w:rPr>
          <w:sz w:val="28"/>
          <w:szCs w:val="28"/>
        </w:rPr>
        <w:t xml:space="preserve">            </w:t>
      </w:r>
      <w:r w:rsidR="00D93EC6">
        <w:rPr>
          <w:sz w:val="28"/>
          <w:szCs w:val="28"/>
        </w:rPr>
        <w:t>pikën 4</w:t>
      </w:r>
      <w:r w:rsidRPr="007A2D72">
        <w:rPr>
          <w:sz w:val="28"/>
          <w:szCs w:val="28"/>
        </w:rPr>
        <w:t xml:space="preserve"> të këtij neni.</w:t>
      </w:r>
    </w:p>
    <w:p w14:paraId="0FB3B8ED" w14:textId="77777777" w:rsidR="00CD7AC9" w:rsidRPr="007A2D72" w:rsidRDefault="00CD7AC9" w:rsidP="00494B2C">
      <w:pPr>
        <w:pStyle w:val="BodyText"/>
        <w:ind w:left="360" w:hanging="360"/>
        <w:contextualSpacing/>
        <w:jc w:val="left"/>
      </w:pPr>
    </w:p>
    <w:p w14:paraId="7CCA1497" w14:textId="77777777" w:rsidR="00CD7AC9" w:rsidRPr="007A2D72" w:rsidRDefault="00BD5E4A" w:rsidP="00494B2C">
      <w:pPr>
        <w:pStyle w:val="ListParagraph"/>
        <w:numPr>
          <w:ilvl w:val="0"/>
          <w:numId w:val="19"/>
        </w:numPr>
        <w:tabs>
          <w:tab w:val="left" w:pos="428"/>
          <w:tab w:val="left" w:pos="448"/>
        </w:tabs>
        <w:ind w:left="360" w:hanging="360"/>
        <w:contextualSpacing/>
        <w:rPr>
          <w:sz w:val="28"/>
          <w:szCs w:val="28"/>
        </w:rPr>
      </w:pPr>
      <w:r w:rsidRPr="007A2D72">
        <w:rPr>
          <w:sz w:val="28"/>
          <w:szCs w:val="28"/>
        </w:rPr>
        <w:t xml:space="preserve">Dispozitat e këtij neni nuk prekin përgjegjësitë kryesore të operatorit ekonomik ndaj autoritetit ose entit kontraktues, për të cilin </w:t>
      </w:r>
      <w:proofErr w:type="spellStart"/>
      <w:r w:rsidRPr="007A2D72">
        <w:rPr>
          <w:sz w:val="28"/>
          <w:szCs w:val="28"/>
        </w:rPr>
        <w:t>nënkontraktorët</w:t>
      </w:r>
      <w:proofErr w:type="spellEnd"/>
      <w:r w:rsidRPr="007A2D72">
        <w:rPr>
          <w:sz w:val="28"/>
          <w:szCs w:val="28"/>
        </w:rPr>
        <w:t xml:space="preserve"> mbeten palë e tretë, kundrejt marrëdhënies </w:t>
      </w:r>
      <w:proofErr w:type="spellStart"/>
      <w:r w:rsidRPr="007A2D72">
        <w:rPr>
          <w:sz w:val="28"/>
          <w:szCs w:val="28"/>
        </w:rPr>
        <w:t>kontraktuale</w:t>
      </w:r>
      <w:proofErr w:type="spellEnd"/>
      <w:r w:rsidRPr="007A2D72">
        <w:rPr>
          <w:sz w:val="28"/>
          <w:szCs w:val="28"/>
        </w:rPr>
        <w:t xml:space="preserve"> ndërmjet operatorit ekonomik dhe </w:t>
      </w:r>
      <w:proofErr w:type="spellStart"/>
      <w:r w:rsidRPr="007A2D72">
        <w:rPr>
          <w:sz w:val="28"/>
          <w:szCs w:val="28"/>
        </w:rPr>
        <w:t>nënkontraktorëve</w:t>
      </w:r>
      <w:proofErr w:type="spellEnd"/>
      <w:r w:rsidRPr="007A2D72">
        <w:rPr>
          <w:sz w:val="28"/>
          <w:szCs w:val="28"/>
        </w:rPr>
        <w:t xml:space="preserve"> të tij dhe duke e lënë operatorin ekonomik kryesor përgjegjës për zbatimin e të gjithë kontratës, pavarësisht se një pjesë e saj zbatohet nga </w:t>
      </w:r>
      <w:proofErr w:type="spellStart"/>
      <w:r w:rsidRPr="007A2D72">
        <w:rPr>
          <w:sz w:val="28"/>
          <w:szCs w:val="28"/>
        </w:rPr>
        <w:t>nënkontraktorët</w:t>
      </w:r>
      <w:proofErr w:type="spellEnd"/>
      <w:r w:rsidRPr="007A2D72">
        <w:rPr>
          <w:sz w:val="28"/>
          <w:szCs w:val="28"/>
        </w:rPr>
        <w:t>.</w:t>
      </w:r>
    </w:p>
    <w:p w14:paraId="6F84E368" w14:textId="77777777" w:rsidR="00CD7AC9" w:rsidRPr="007A2D72" w:rsidRDefault="00CD7AC9" w:rsidP="00494B2C">
      <w:pPr>
        <w:pStyle w:val="BodyText"/>
        <w:ind w:left="360" w:hanging="360"/>
        <w:contextualSpacing/>
        <w:jc w:val="left"/>
      </w:pPr>
    </w:p>
    <w:p w14:paraId="5815050A" w14:textId="77777777" w:rsidR="00CD7AC9" w:rsidRPr="007A2D72" w:rsidRDefault="00BD5E4A" w:rsidP="00DB0F0E">
      <w:pPr>
        <w:pStyle w:val="ListParagraph"/>
        <w:numPr>
          <w:ilvl w:val="0"/>
          <w:numId w:val="19"/>
        </w:numPr>
        <w:tabs>
          <w:tab w:val="left" w:pos="448"/>
          <w:tab w:val="left" w:pos="451"/>
        </w:tabs>
        <w:ind w:left="360" w:hanging="360"/>
        <w:contextualSpacing/>
        <w:rPr>
          <w:sz w:val="28"/>
          <w:szCs w:val="28"/>
        </w:rPr>
      </w:pPr>
      <w:r w:rsidRPr="007A2D72">
        <w:rPr>
          <w:sz w:val="28"/>
          <w:szCs w:val="28"/>
        </w:rPr>
        <w:t xml:space="preserve">Autoriteti ose enti kontraktues lejohet të bëjë pagesa drejtpërsëdrejti te </w:t>
      </w:r>
      <w:proofErr w:type="spellStart"/>
      <w:r w:rsidRPr="007A2D72">
        <w:rPr>
          <w:sz w:val="28"/>
          <w:szCs w:val="28"/>
        </w:rPr>
        <w:t>nënkontraktori</w:t>
      </w:r>
      <w:proofErr w:type="spellEnd"/>
      <w:r w:rsidRPr="007A2D72">
        <w:rPr>
          <w:sz w:val="28"/>
          <w:szCs w:val="28"/>
        </w:rPr>
        <w:t xml:space="preserve"> për furnizimet, shërbimet ose punët që i ka ofruar </w:t>
      </w:r>
      <w:proofErr w:type="spellStart"/>
      <w:r w:rsidRPr="007A2D72">
        <w:rPr>
          <w:sz w:val="28"/>
          <w:szCs w:val="28"/>
        </w:rPr>
        <w:t>kontraktorit</w:t>
      </w:r>
      <w:proofErr w:type="spellEnd"/>
      <w:r w:rsidRPr="007A2D72">
        <w:rPr>
          <w:sz w:val="28"/>
          <w:szCs w:val="28"/>
        </w:rPr>
        <w:t xml:space="preserve"> kryesor. Në çdo rast, </w:t>
      </w:r>
      <w:proofErr w:type="spellStart"/>
      <w:r w:rsidRPr="007A2D72">
        <w:rPr>
          <w:sz w:val="28"/>
          <w:szCs w:val="28"/>
        </w:rPr>
        <w:t>kontraktori</w:t>
      </w:r>
      <w:proofErr w:type="spellEnd"/>
      <w:r w:rsidRPr="007A2D72">
        <w:rPr>
          <w:sz w:val="28"/>
          <w:szCs w:val="28"/>
        </w:rPr>
        <w:t xml:space="preserve"> kryesor duhet të vihet në dijeni dhe të japë miratimin, me shkrim, për këto pagesa. Rregullat që lidhen me këtë mënyrë pagese përcaktohen në dokumentet e tenderit.</w:t>
      </w:r>
    </w:p>
    <w:p w14:paraId="5BA3196F" w14:textId="77777777" w:rsidR="00DB0F0E" w:rsidRPr="007A2D72" w:rsidRDefault="00DB0F0E" w:rsidP="00494B2C">
      <w:pPr>
        <w:pStyle w:val="ListParagraph"/>
        <w:tabs>
          <w:tab w:val="left" w:pos="448"/>
          <w:tab w:val="left" w:pos="451"/>
        </w:tabs>
        <w:ind w:left="360" w:firstLine="0"/>
        <w:contextualSpacing/>
        <w:rPr>
          <w:sz w:val="28"/>
          <w:szCs w:val="28"/>
        </w:rPr>
      </w:pPr>
    </w:p>
    <w:p w14:paraId="396F3F01" w14:textId="2C8700D8" w:rsidR="00CD7AC9" w:rsidRPr="007A2D72" w:rsidRDefault="00BD5E4A" w:rsidP="00494B2C">
      <w:pPr>
        <w:pStyle w:val="ListParagraph"/>
        <w:numPr>
          <w:ilvl w:val="0"/>
          <w:numId w:val="19"/>
        </w:numPr>
        <w:tabs>
          <w:tab w:val="left" w:pos="448"/>
          <w:tab w:val="left" w:pos="451"/>
        </w:tabs>
        <w:ind w:left="360" w:hanging="360"/>
        <w:contextualSpacing/>
        <w:rPr>
          <w:sz w:val="28"/>
          <w:szCs w:val="28"/>
        </w:rPr>
      </w:pPr>
      <w:r w:rsidRPr="007A2D72">
        <w:rPr>
          <w:sz w:val="28"/>
          <w:szCs w:val="28"/>
        </w:rPr>
        <w:t xml:space="preserve">Në rastin e koncesioneve për punë, sa i përket shërbimeve që do të ofrohen në objekt nën mbikëqyrjen e autoritetit ose entit kontraktues, pas dhënies së koncesionit dhe jo më vonë se momenti i fillimit të zbatimit të tij, autoriteti ose enti kontraktues do t’i kërkojë </w:t>
      </w:r>
      <w:proofErr w:type="spellStart"/>
      <w:r w:rsidRPr="007A2D72">
        <w:rPr>
          <w:sz w:val="28"/>
          <w:szCs w:val="28"/>
        </w:rPr>
        <w:t>koncesionarit</w:t>
      </w:r>
      <w:proofErr w:type="spellEnd"/>
      <w:r w:rsidRPr="007A2D72">
        <w:rPr>
          <w:sz w:val="28"/>
          <w:szCs w:val="28"/>
        </w:rPr>
        <w:t xml:space="preserve"> që të bëjë të ditur emrin, të dhënat e kontaktit dhe </w:t>
      </w:r>
      <w:r w:rsidR="00D93EC6">
        <w:rPr>
          <w:sz w:val="28"/>
          <w:szCs w:val="28"/>
        </w:rPr>
        <w:t xml:space="preserve">të </w:t>
      </w:r>
      <w:r w:rsidRPr="007A2D72">
        <w:rPr>
          <w:sz w:val="28"/>
          <w:szCs w:val="28"/>
        </w:rPr>
        <w:t xml:space="preserve">përfaqësuesit ligjor të </w:t>
      </w:r>
      <w:proofErr w:type="spellStart"/>
      <w:r w:rsidRPr="007A2D72">
        <w:rPr>
          <w:sz w:val="28"/>
          <w:szCs w:val="28"/>
        </w:rPr>
        <w:t>nënkontraktorëve</w:t>
      </w:r>
      <w:proofErr w:type="spellEnd"/>
      <w:r w:rsidRPr="007A2D72">
        <w:rPr>
          <w:sz w:val="28"/>
          <w:szCs w:val="28"/>
        </w:rPr>
        <w:t xml:space="preserve"> të tij, të përfshirë në këto punë dhe shërbime, për aq sa ky informacion është i </w:t>
      </w:r>
      <w:proofErr w:type="spellStart"/>
      <w:r w:rsidRPr="007A2D72">
        <w:rPr>
          <w:sz w:val="28"/>
          <w:szCs w:val="28"/>
        </w:rPr>
        <w:t>disponueshëm</w:t>
      </w:r>
      <w:proofErr w:type="spellEnd"/>
      <w:r w:rsidRPr="007A2D72">
        <w:rPr>
          <w:sz w:val="28"/>
          <w:szCs w:val="28"/>
        </w:rPr>
        <w:t xml:space="preserve"> në atë moment. Gjithashtu, </w:t>
      </w:r>
      <w:proofErr w:type="spellStart"/>
      <w:r w:rsidRPr="007A2D72">
        <w:rPr>
          <w:sz w:val="28"/>
          <w:szCs w:val="28"/>
        </w:rPr>
        <w:t>koncesionari</w:t>
      </w:r>
      <w:proofErr w:type="spellEnd"/>
      <w:r w:rsidRPr="007A2D72">
        <w:rPr>
          <w:sz w:val="28"/>
          <w:szCs w:val="28"/>
        </w:rPr>
        <w:t xml:space="preserve"> është i detyruar të njoftojë autoritetin ose entin kontraktues për çdo ndryshim në këtë informacion gjatë gjithë periudhës së koncesionit, si dhe për çdo </w:t>
      </w:r>
      <w:proofErr w:type="spellStart"/>
      <w:r w:rsidRPr="007A2D72">
        <w:rPr>
          <w:sz w:val="28"/>
          <w:szCs w:val="28"/>
        </w:rPr>
        <w:t>nënkontraktor</w:t>
      </w:r>
      <w:proofErr w:type="spellEnd"/>
      <w:r w:rsidRPr="007A2D72">
        <w:rPr>
          <w:sz w:val="28"/>
          <w:szCs w:val="28"/>
        </w:rPr>
        <w:t xml:space="preserve"> të ri që mund të përfshijë më vonë në këto punë ose shërbime. Pavarësisht nga paragrafi i mësipërm, autoritetet ose entet kontraktuese mund të vendosin si detyrim që informacioni i kërkuar t’u dërgohet drejtpërdrejt nga </w:t>
      </w:r>
      <w:proofErr w:type="spellStart"/>
      <w:r w:rsidRPr="007A2D72">
        <w:rPr>
          <w:sz w:val="28"/>
          <w:szCs w:val="28"/>
        </w:rPr>
        <w:t>koncesionari</w:t>
      </w:r>
      <w:proofErr w:type="spellEnd"/>
      <w:r w:rsidRPr="007A2D72">
        <w:rPr>
          <w:sz w:val="28"/>
          <w:szCs w:val="28"/>
        </w:rPr>
        <w:t>. Këto rregulla nuk zbatohen për furnizuesit.</w:t>
      </w:r>
    </w:p>
    <w:p w14:paraId="6562BB93" w14:textId="77777777" w:rsidR="00DB0F0E" w:rsidRPr="007A2D72" w:rsidRDefault="00DB0F0E" w:rsidP="00DB0F0E">
      <w:pPr>
        <w:pStyle w:val="BodyText"/>
        <w:ind w:left="360"/>
        <w:contextualSpacing/>
        <w:jc w:val="left"/>
      </w:pPr>
    </w:p>
    <w:p w14:paraId="7BD0D231" w14:textId="4BBC8B7C" w:rsidR="00CD7AC9" w:rsidRPr="007A2D72" w:rsidRDefault="00BD5E4A" w:rsidP="00494B2C">
      <w:pPr>
        <w:pStyle w:val="BodyText"/>
        <w:ind w:left="360"/>
        <w:contextualSpacing/>
      </w:pPr>
      <w:r w:rsidRPr="007A2D72">
        <w:lastRenderedPageBreak/>
        <w:t>Autoritetet ose entet kontraktuese mund të zgjerojnë detyrime</w:t>
      </w:r>
      <w:r w:rsidR="00A5608D" w:rsidRPr="007A2D72">
        <w:t>t</w:t>
      </w:r>
      <w:r w:rsidR="00F92002" w:rsidRPr="007A2D72">
        <w:t xml:space="preserve"> e mëposhtme:</w:t>
      </w:r>
    </w:p>
    <w:p w14:paraId="151C90EC" w14:textId="77777777" w:rsidR="00CD7AC9" w:rsidRPr="007A2D72" w:rsidRDefault="00CD7AC9" w:rsidP="00494B2C">
      <w:pPr>
        <w:pStyle w:val="BodyText"/>
        <w:ind w:left="360" w:hanging="360"/>
        <w:contextualSpacing/>
        <w:jc w:val="left"/>
      </w:pPr>
    </w:p>
    <w:p w14:paraId="03F06F9A" w14:textId="77777777" w:rsidR="00CD7AC9" w:rsidRPr="007A2D72" w:rsidRDefault="00BD5E4A" w:rsidP="00494B2C">
      <w:pPr>
        <w:pStyle w:val="ListParagraph"/>
        <w:numPr>
          <w:ilvl w:val="1"/>
          <w:numId w:val="19"/>
        </w:numPr>
        <w:ind w:left="720" w:hanging="360"/>
        <w:contextualSpacing/>
        <w:rPr>
          <w:sz w:val="28"/>
          <w:szCs w:val="28"/>
        </w:rPr>
      </w:pPr>
      <w:r w:rsidRPr="007A2D72">
        <w:rPr>
          <w:sz w:val="28"/>
          <w:szCs w:val="28"/>
        </w:rPr>
        <w:t>Për koncesionet e shërbimeve që nuk lidhen me shërbimet e ofruara në objektet nën mbikëqyrjen e autoritetit ose të entit kontraktues apo me furnizuesit e përfshirë në koncesionet e punëve dhe shërbimeve;</w:t>
      </w:r>
    </w:p>
    <w:p w14:paraId="39F60D76" w14:textId="77777777" w:rsidR="00CD7AC9" w:rsidRPr="007A2D72" w:rsidRDefault="00BD5E4A" w:rsidP="00494B2C">
      <w:pPr>
        <w:pStyle w:val="ListParagraph"/>
        <w:numPr>
          <w:ilvl w:val="1"/>
          <w:numId w:val="19"/>
        </w:numPr>
        <w:ind w:left="720" w:hanging="360"/>
        <w:contextualSpacing/>
        <w:rPr>
          <w:sz w:val="28"/>
          <w:szCs w:val="28"/>
        </w:rPr>
      </w:pPr>
      <w:r w:rsidRPr="007A2D72">
        <w:rPr>
          <w:sz w:val="28"/>
          <w:szCs w:val="28"/>
        </w:rPr>
        <w:t xml:space="preserve">Për </w:t>
      </w:r>
      <w:proofErr w:type="spellStart"/>
      <w:r w:rsidRPr="007A2D72">
        <w:rPr>
          <w:sz w:val="28"/>
          <w:szCs w:val="28"/>
        </w:rPr>
        <w:t>nënkontraktorët</w:t>
      </w:r>
      <w:proofErr w:type="spellEnd"/>
      <w:r w:rsidRPr="007A2D72">
        <w:rPr>
          <w:sz w:val="28"/>
          <w:szCs w:val="28"/>
        </w:rPr>
        <w:t xml:space="preserve"> e </w:t>
      </w:r>
      <w:proofErr w:type="spellStart"/>
      <w:r w:rsidRPr="007A2D72">
        <w:rPr>
          <w:sz w:val="28"/>
          <w:szCs w:val="28"/>
        </w:rPr>
        <w:t>nënkontraktorëve</w:t>
      </w:r>
      <w:proofErr w:type="spellEnd"/>
      <w:r w:rsidRPr="007A2D72">
        <w:rPr>
          <w:sz w:val="28"/>
          <w:szCs w:val="28"/>
        </w:rPr>
        <w:t xml:space="preserve"> të </w:t>
      </w:r>
      <w:proofErr w:type="spellStart"/>
      <w:r w:rsidRPr="007A2D72">
        <w:rPr>
          <w:sz w:val="28"/>
          <w:szCs w:val="28"/>
        </w:rPr>
        <w:t>koncesionarit</w:t>
      </w:r>
      <w:proofErr w:type="spellEnd"/>
      <w:r w:rsidRPr="007A2D72">
        <w:rPr>
          <w:sz w:val="28"/>
          <w:szCs w:val="28"/>
        </w:rPr>
        <w:t xml:space="preserve"> ose për hallkat e mëtejshme në zinxhirin e </w:t>
      </w:r>
      <w:proofErr w:type="spellStart"/>
      <w:r w:rsidRPr="007A2D72">
        <w:rPr>
          <w:sz w:val="28"/>
          <w:szCs w:val="28"/>
        </w:rPr>
        <w:t>nënkontraktimit</w:t>
      </w:r>
      <w:proofErr w:type="spellEnd"/>
      <w:r w:rsidRPr="007A2D72">
        <w:rPr>
          <w:sz w:val="28"/>
          <w:szCs w:val="28"/>
        </w:rPr>
        <w:t>.</w:t>
      </w:r>
    </w:p>
    <w:p w14:paraId="5F846EA0" w14:textId="77777777" w:rsidR="00DB0F0E" w:rsidRPr="007A2D72" w:rsidRDefault="00DB0F0E" w:rsidP="00494B2C">
      <w:pPr>
        <w:pStyle w:val="ListParagraph"/>
        <w:tabs>
          <w:tab w:val="left" w:pos="871"/>
          <w:tab w:val="left" w:pos="873"/>
        </w:tabs>
        <w:ind w:left="360" w:firstLine="0"/>
        <w:contextualSpacing/>
        <w:rPr>
          <w:sz w:val="28"/>
          <w:szCs w:val="28"/>
        </w:rPr>
      </w:pPr>
    </w:p>
    <w:p w14:paraId="5911ECA1" w14:textId="07748FCD" w:rsidR="00CD7AC9" w:rsidRPr="007A2D72" w:rsidRDefault="00BD5E4A" w:rsidP="00494B2C">
      <w:pPr>
        <w:pStyle w:val="ListParagraph"/>
        <w:numPr>
          <w:ilvl w:val="0"/>
          <w:numId w:val="19"/>
        </w:numPr>
        <w:tabs>
          <w:tab w:val="left" w:pos="448"/>
          <w:tab w:val="left" w:pos="451"/>
        </w:tabs>
        <w:ind w:left="360" w:hanging="360"/>
        <w:contextualSpacing/>
        <w:rPr>
          <w:sz w:val="28"/>
          <w:szCs w:val="28"/>
        </w:rPr>
      </w:pPr>
      <w:r w:rsidRPr="007A2D72">
        <w:rPr>
          <w:sz w:val="28"/>
          <w:szCs w:val="28"/>
        </w:rPr>
        <w:t>Me qëllim shmangien e shkeljeve të detyrimeve të përcaktuara në pikën 4, të nenit 31, të këtij ligji, autoritetet ose entet kontraktuese mund të verifikojnë</w:t>
      </w:r>
      <w:r w:rsidR="007210A7" w:rsidRPr="007A2D72">
        <w:rPr>
          <w:sz w:val="28"/>
          <w:szCs w:val="28"/>
        </w:rPr>
        <w:t xml:space="preserve"> </w:t>
      </w:r>
      <w:r w:rsidRPr="007A2D72">
        <w:rPr>
          <w:sz w:val="28"/>
          <w:szCs w:val="28"/>
        </w:rPr>
        <w:t xml:space="preserve">nëse ekzistojnë arsye për përjashtimin e </w:t>
      </w:r>
      <w:proofErr w:type="spellStart"/>
      <w:r w:rsidRPr="007A2D72">
        <w:rPr>
          <w:sz w:val="28"/>
          <w:szCs w:val="28"/>
        </w:rPr>
        <w:t>nënkontraktorëve</w:t>
      </w:r>
      <w:proofErr w:type="spellEnd"/>
      <w:r w:rsidRPr="007A2D72">
        <w:rPr>
          <w:sz w:val="28"/>
          <w:szCs w:val="28"/>
        </w:rPr>
        <w:t xml:space="preserve">, në përputhje me pikat 4, 5, 6, 7, 8, 9, 10, 11 dhe 12, të nenit 38, të këtij ligji. Nëse verifikimi tregon se ka arsye të detyrueshme për përjashtim, autoriteti ose enti kontraktues i kërkon operatorit ekonomik fitues të zëvendësojë </w:t>
      </w:r>
      <w:proofErr w:type="spellStart"/>
      <w:r w:rsidRPr="007A2D72">
        <w:rPr>
          <w:sz w:val="28"/>
          <w:szCs w:val="28"/>
        </w:rPr>
        <w:t>nënkontraktorin</w:t>
      </w:r>
      <w:proofErr w:type="spellEnd"/>
      <w:r w:rsidRPr="007A2D72">
        <w:rPr>
          <w:sz w:val="28"/>
          <w:szCs w:val="28"/>
        </w:rPr>
        <w:t xml:space="preserve"> përkatës. Nëse verifikimi tregon arsye jo të detyrueshme për përjashtim, autoriteti ose enti kontraktues mund të kërkojë që operatori ekonomik ta zëvendësojë atë.</w:t>
      </w:r>
    </w:p>
    <w:p w14:paraId="1FAFCA09" w14:textId="77777777" w:rsidR="00CD7AC9" w:rsidRPr="007A2D72" w:rsidRDefault="00CD7AC9" w:rsidP="00494B2C">
      <w:pPr>
        <w:pStyle w:val="BodyText"/>
        <w:ind w:left="360" w:hanging="360"/>
        <w:contextualSpacing/>
        <w:jc w:val="left"/>
      </w:pPr>
    </w:p>
    <w:p w14:paraId="35E6842D" w14:textId="77777777" w:rsidR="00CD7AC9" w:rsidRPr="007A2D72" w:rsidRDefault="00BD5E4A" w:rsidP="00DB0F0E">
      <w:pPr>
        <w:pStyle w:val="ListParagraph"/>
        <w:numPr>
          <w:ilvl w:val="0"/>
          <w:numId w:val="19"/>
        </w:numPr>
        <w:tabs>
          <w:tab w:val="left" w:pos="448"/>
          <w:tab w:val="left" w:pos="451"/>
        </w:tabs>
        <w:ind w:left="360" w:hanging="360"/>
        <w:contextualSpacing/>
        <w:rPr>
          <w:sz w:val="28"/>
          <w:szCs w:val="28"/>
        </w:rPr>
      </w:pPr>
      <w:r w:rsidRPr="007A2D72">
        <w:rPr>
          <w:sz w:val="28"/>
          <w:szCs w:val="28"/>
        </w:rPr>
        <w:t xml:space="preserve">Dispozitat e këtij neni nuk prekin përgjegjësitë kryesore të operatorit ekonomik ndaj autoritetit ose entit </w:t>
      </w:r>
      <w:proofErr w:type="spellStart"/>
      <w:r w:rsidRPr="007A2D72">
        <w:rPr>
          <w:sz w:val="28"/>
          <w:szCs w:val="28"/>
        </w:rPr>
        <w:t>kontraktor</w:t>
      </w:r>
      <w:proofErr w:type="spellEnd"/>
      <w:r w:rsidRPr="007A2D72">
        <w:rPr>
          <w:sz w:val="28"/>
          <w:szCs w:val="28"/>
        </w:rPr>
        <w:t xml:space="preserve">, për të cilin </w:t>
      </w:r>
      <w:proofErr w:type="spellStart"/>
      <w:r w:rsidRPr="007A2D72">
        <w:rPr>
          <w:sz w:val="28"/>
          <w:szCs w:val="28"/>
        </w:rPr>
        <w:t>nënkontraktorët</w:t>
      </w:r>
      <w:proofErr w:type="spellEnd"/>
      <w:r w:rsidRPr="007A2D72">
        <w:rPr>
          <w:sz w:val="28"/>
          <w:szCs w:val="28"/>
        </w:rPr>
        <w:t xml:space="preserve"> mbeten palë e tretë, kundrejt marrëdhënies </w:t>
      </w:r>
      <w:proofErr w:type="spellStart"/>
      <w:r w:rsidRPr="007A2D72">
        <w:rPr>
          <w:sz w:val="28"/>
          <w:szCs w:val="28"/>
        </w:rPr>
        <w:t>kontraktuale</w:t>
      </w:r>
      <w:proofErr w:type="spellEnd"/>
      <w:r w:rsidRPr="007A2D72">
        <w:rPr>
          <w:sz w:val="28"/>
          <w:szCs w:val="28"/>
        </w:rPr>
        <w:t xml:space="preserve"> ndërmjet operatorit ekonomik dhe </w:t>
      </w:r>
      <w:proofErr w:type="spellStart"/>
      <w:r w:rsidRPr="007A2D72">
        <w:rPr>
          <w:sz w:val="28"/>
          <w:szCs w:val="28"/>
        </w:rPr>
        <w:t>nënkontraktorëve</w:t>
      </w:r>
      <w:proofErr w:type="spellEnd"/>
      <w:r w:rsidRPr="007A2D72">
        <w:rPr>
          <w:sz w:val="28"/>
          <w:szCs w:val="28"/>
        </w:rPr>
        <w:t xml:space="preserve"> të tij dhe duke e lënë operatorin ekonomik kryesor përgjegjës për zbatimin e të gjithë kontratës, pavarësisht se një pjesë e saj zbatohet nga </w:t>
      </w:r>
      <w:proofErr w:type="spellStart"/>
      <w:r w:rsidRPr="007A2D72">
        <w:rPr>
          <w:sz w:val="28"/>
          <w:szCs w:val="28"/>
        </w:rPr>
        <w:t>nënkontraktorët</w:t>
      </w:r>
      <w:proofErr w:type="spellEnd"/>
      <w:r w:rsidRPr="007A2D72">
        <w:rPr>
          <w:sz w:val="28"/>
          <w:szCs w:val="28"/>
        </w:rPr>
        <w:t>.</w:t>
      </w:r>
    </w:p>
    <w:p w14:paraId="6BC76F60" w14:textId="77777777" w:rsidR="00DB0F0E" w:rsidRPr="007A2D72" w:rsidRDefault="00DB0F0E" w:rsidP="00494B2C">
      <w:pPr>
        <w:pStyle w:val="ListParagraph"/>
        <w:tabs>
          <w:tab w:val="left" w:pos="448"/>
          <w:tab w:val="left" w:pos="451"/>
        </w:tabs>
        <w:ind w:left="360" w:firstLine="0"/>
        <w:contextualSpacing/>
        <w:rPr>
          <w:sz w:val="28"/>
          <w:szCs w:val="28"/>
        </w:rPr>
      </w:pPr>
    </w:p>
    <w:p w14:paraId="67698212" w14:textId="77777777" w:rsidR="00CD7AC9" w:rsidRPr="007A2D72" w:rsidRDefault="00BD5E4A" w:rsidP="00DB0F0E">
      <w:pPr>
        <w:pStyle w:val="ListParagraph"/>
        <w:numPr>
          <w:ilvl w:val="0"/>
          <w:numId w:val="19"/>
        </w:numPr>
        <w:tabs>
          <w:tab w:val="left" w:pos="448"/>
          <w:tab w:val="left" w:pos="451"/>
        </w:tabs>
        <w:ind w:left="360" w:hanging="360"/>
        <w:contextualSpacing/>
        <w:rPr>
          <w:sz w:val="28"/>
          <w:szCs w:val="28"/>
        </w:rPr>
      </w:pPr>
      <w:r w:rsidRPr="007A2D72">
        <w:rPr>
          <w:sz w:val="28"/>
          <w:szCs w:val="28"/>
        </w:rPr>
        <w:t xml:space="preserve">Rregulla më të hollësishme për </w:t>
      </w:r>
      <w:proofErr w:type="spellStart"/>
      <w:r w:rsidRPr="007A2D72">
        <w:rPr>
          <w:sz w:val="28"/>
          <w:szCs w:val="28"/>
        </w:rPr>
        <w:t>nënkontraktimin</w:t>
      </w:r>
      <w:proofErr w:type="spellEnd"/>
      <w:r w:rsidRPr="007A2D72">
        <w:rPr>
          <w:sz w:val="28"/>
          <w:szCs w:val="28"/>
        </w:rPr>
        <w:t xml:space="preserve"> përcaktohen me vendim të Këshillit të Ministrave.</w:t>
      </w:r>
    </w:p>
    <w:p w14:paraId="30B6ECD9" w14:textId="77777777" w:rsidR="00A5608D" w:rsidRPr="007A2D72" w:rsidRDefault="00A5608D" w:rsidP="00494B2C">
      <w:pPr>
        <w:pStyle w:val="ListParagraph"/>
        <w:tabs>
          <w:tab w:val="left" w:pos="448"/>
          <w:tab w:val="left" w:pos="451"/>
        </w:tabs>
        <w:ind w:left="360" w:firstLine="0"/>
        <w:contextualSpacing/>
        <w:rPr>
          <w:sz w:val="28"/>
          <w:szCs w:val="28"/>
        </w:rPr>
      </w:pPr>
    </w:p>
    <w:p w14:paraId="55AFD091" w14:textId="77777777" w:rsidR="00CD7AC9" w:rsidRPr="007A2D72" w:rsidRDefault="00BD5E4A" w:rsidP="002C420E">
      <w:pPr>
        <w:pStyle w:val="Heading2"/>
        <w:ind w:left="0"/>
        <w:contextualSpacing/>
      </w:pPr>
      <w:r w:rsidRPr="007A2D72">
        <w:t>Neni 59</w:t>
      </w:r>
    </w:p>
    <w:p w14:paraId="54E13752" w14:textId="77777777" w:rsidR="00CD7AC9" w:rsidRPr="007A2D72" w:rsidRDefault="00BD5E4A" w:rsidP="002C420E">
      <w:pPr>
        <w:contextualSpacing/>
        <w:jc w:val="center"/>
        <w:rPr>
          <w:b/>
          <w:sz w:val="28"/>
          <w:szCs w:val="28"/>
        </w:rPr>
      </w:pPr>
      <w:r w:rsidRPr="007A2D72">
        <w:rPr>
          <w:b/>
          <w:sz w:val="28"/>
          <w:szCs w:val="28"/>
        </w:rPr>
        <w:t>Zgjidhja e kontratës së koncesionit/partneritetit publik privat</w:t>
      </w:r>
    </w:p>
    <w:p w14:paraId="5F142D2A" w14:textId="77777777" w:rsidR="00CD7AC9" w:rsidRPr="007A2D72" w:rsidRDefault="00CD7AC9" w:rsidP="002C420E">
      <w:pPr>
        <w:pStyle w:val="BodyText"/>
        <w:ind w:left="0"/>
        <w:contextualSpacing/>
        <w:jc w:val="left"/>
        <w:rPr>
          <w:b/>
        </w:rPr>
      </w:pPr>
    </w:p>
    <w:p w14:paraId="24157F13" w14:textId="77777777" w:rsidR="00CD7AC9" w:rsidRPr="007A2D72" w:rsidRDefault="00BD5E4A" w:rsidP="00A5608D">
      <w:pPr>
        <w:pStyle w:val="ListParagraph"/>
        <w:numPr>
          <w:ilvl w:val="0"/>
          <w:numId w:val="18"/>
        </w:numPr>
        <w:ind w:left="360" w:hanging="360"/>
        <w:contextualSpacing/>
        <w:rPr>
          <w:sz w:val="28"/>
          <w:szCs w:val="28"/>
        </w:rPr>
      </w:pPr>
      <w:r w:rsidRPr="007A2D72">
        <w:rPr>
          <w:sz w:val="28"/>
          <w:szCs w:val="28"/>
        </w:rPr>
        <w:t>Autoriteti ose enti kontraktues mund të ndërpresë kontratën kur plotësohet një ose më shumë nga kushtet e mëposhtme:</w:t>
      </w:r>
    </w:p>
    <w:p w14:paraId="6285F60A" w14:textId="77777777" w:rsidR="00A5608D" w:rsidRPr="007A2D72" w:rsidRDefault="00A5608D" w:rsidP="00494B2C">
      <w:pPr>
        <w:pStyle w:val="ListParagraph"/>
        <w:ind w:left="360" w:firstLine="0"/>
        <w:contextualSpacing/>
        <w:rPr>
          <w:sz w:val="28"/>
          <w:szCs w:val="28"/>
        </w:rPr>
      </w:pPr>
    </w:p>
    <w:p w14:paraId="67B8B512" w14:textId="1B3FE68C" w:rsidR="00CD7AC9" w:rsidRPr="007A2D72" w:rsidRDefault="00BD5E4A" w:rsidP="00494B2C">
      <w:pPr>
        <w:pStyle w:val="ListParagraph"/>
        <w:numPr>
          <w:ilvl w:val="1"/>
          <w:numId w:val="18"/>
        </w:numPr>
        <w:ind w:left="720" w:hanging="360"/>
        <w:contextualSpacing/>
        <w:rPr>
          <w:sz w:val="28"/>
          <w:szCs w:val="28"/>
        </w:rPr>
      </w:pPr>
      <w:r w:rsidRPr="007A2D72">
        <w:rPr>
          <w:sz w:val="28"/>
          <w:szCs w:val="28"/>
        </w:rPr>
        <w:t xml:space="preserve">Mund të provojë se </w:t>
      </w:r>
      <w:proofErr w:type="spellStart"/>
      <w:r w:rsidRPr="007A2D72">
        <w:rPr>
          <w:sz w:val="28"/>
          <w:szCs w:val="28"/>
        </w:rPr>
        <w:t>koncesionari</w:t>
      </w:r>
      <w:proofErr w:type="spellEnd"/>
      <w:r w:rsidRPr="007A2D72">
        <w:rPr>
          <w:sz w:val="28"/>
          <w:szCs w:val="28"/>
        </w:rPr>
        <w:t xml:space="preserve">/partneri privat nuk mund të kryejë detyrimet e veta, për shkak të paaftësisë </w:t>
      </w:r>
      <w:proofErr w:type="spellStart"/>
      <w:r w:rsidRPr="007A2D72">
        <w:rPr>
          <w:sz w:val="28"/>
          <w:szCs w:val="28"/>
        </w:rPr>
        <w:t>paguese</w:t>
      </w:r>
      <w:proofErr w:type="spellEnd"/>
      <w:r w:rsidRPr="007A2D72">
        <w:rPr>
          <w:sz w:val="28"/>
          <w:szCs w:val="28"/>
        </w:rPr>
        <w:t>, shkeljeve serioze apo çështjeve të tjera</w:t>
      </w:r>
      <w:r w:rsidR="005901ED" w:rsidRPr="007A2D72">
        <w:rPr>
          <w:sz w:val="28"/>
          <w:szCs w:val="28"/>
        </w:rPr>
        <w:t xml:space="preserve">, </w:t>
      </w:r>
      <w:r w:rsidRPr="007A2D72">
        <w:rPr>
          <w:sz w:val="28"/>
          <w:szCs w:val="28"/>
        </w:rPr>
        <w:t>që pengojnë apo nuk lejojnë vazhdimin e kontratës, në përputhje me standardet teknike dhe me standardet e tjera të pranuara;</w:t>
      </w:r>
    </w:p>
    <w:p w14:paraId="34076415" w14:textId="714C0119" w:rsidR="00CD7AC9" w:rsidRPr="007A2D72" w:rsidRDefault="00BD5E4A" w:rsidP="00494B2C">
      <w:pPr>
        <w:pStyle w:val="ListParagraph"/>
        <w:numPr>
          <w:ilvl w:val="1"/>
          <w:numId w:val="18"/>
        </w:numPr>
        <w:tabs>
          <w:tab w:val="left" w:pos="900"/>
        </w:tabs>
        <w:ind w:left="720" w:hanging="360"/>
        <w:contextualSpacing/>
        <w:rPr>
          <w:sz w:val="28"/>
          <w:szCs w:val="28"/>
        </w:rPr>
      </w:pPr>
      <w:r w:rsidRPr="007A2D72">
        <w:rPr>
          <w:sz w:val="28"/>
          <w:szCs w:val="28"/>
        </w:rPr>
        <w:t>Kërkohet një ndryshim i kontratës së koncesionit/partneritetit publik privat, e cila do të kërkonte një procedurë të re të dhënies së kontratës</w:t>
      </w:r>
      <w:r w:rsidR="005901ED" w:rsidRPr="007A2D72">
        <w:rPr>
          <w:sz w:val="28"/>
          <w:szCs w:val="28"/>
        </w:rPr>
        <w:t>,</w:t>
      </w:r>
      <w:r w:rsidRPr="007A2D72">
        <w:rPr>
          <w:sz w:val="28"/>
          <w:szCs w:val="28"/>
        </w:rPr>
        <w:t xml:space="preserve"> në përputhje me pikën 10, të nenit 56, të këtij ligji;</w:t>
      </w:r>
    </w:p>
    <w:p w14:paraId="1A974CBA" w14:textId="75530778" w:rsidR="00CD7AC9" w:rsidRPr="007A2D72" w:rsidRDefault="00BD5E4A" w:rsidP="00494B2C">
      <w:pPr>
        <w:pStyle w:val="ListParagraph"/>
        <w:numPr>
          <w:ilvl w:val="1"/>
          <w:numId w:val="18"/>
        </w:numPr>
        <w:ind w:left="720" w:hanging="360"/>
        <w:contextualSpacing/>
        <w:rPr>
          <w:sz w:val="28"/>
          <w:szCs w:val="28"/>
        </w:rPr>
      </w:pPr>
      <w:proofErr w:type="spellStart"/>
      <w:r w:rsidRPr="007A2D72">
        <w:rPr>
          <w:sz w:val="28"/>
          <w:szCs w:val="28"/>
        </w:rPr>
        <w:t>Koncesionari</w:t>
      </w:r>
      <w:proofErr w:type="spellEnd"/>
      <w:r w:rsidRPr="007A2D72">
        <w:rPr>
          <w:sz w:val="28"/>
          <w:szCs w:val="28"/>
        </w:rPr>
        <w:t xml:space="preserve">/partneri privat ka qenë, në momentin e zhvillimit të procedurës konkurruese të dhënies së kontratës, në një nga situatat e </w:t>
      </w:r>
      <w:r w:rsidRPr="007A2D72">
        <w:rPr>
          <w:sz w:val="28"/>
          <w:szCs w:val="28"/>
        </w:rPr>
        <w:lastRenderedPageBreak/>
        <w:t>përcaktuara në pikën 4, të nenit 38, të këtij ligji dhe, për rrjedhojë, duhet të ishte s</w:t>
      </w:r>
      <w:r w:rsidR="005901ED" w:rsidRPr="007A2D72">
        <w:rPr>
          <w:sz w:val="28"/>
          <w:szCs w:val="28"/>
        </w:rPr>
        <w:t>h</w:t>
      </w:r>
      <w:r w:rsidRPr="007A2D72">
        <w:rPr>
          <w:sz w:val="28"/>
          <w:szCs w:val="28"/>
        </w:rPr>
        <w:t>kualifikuar nga kjo procedurë;</w:t>
      </w:r>
    </w:p>
    <w:p w14:paraId="39673FE8" w14:textId="52382F17" w:rsidR="00CD7AC9" w:rsidRPr="007A2D72" w:rsidRDefault="00BD5E4A" w:rsidP="00494B2C">
      <w:pPr>
        <w:pStyle w:val="BodyText"/>
        <w:ind w:left="720" w:hanging="360"/>
        <w:contextualSpacing/>
      </w:pPr>
      <w:r w:rsidRPr="007A2D72">
        <w:t xml:space="preserve">ç) </w:t>
      </w:r>
      <w:r w:rsidR="00D93EC6">
        <w:tab/>
      </w:r>
      <w:proofErr w:type="spellStart"/>
      <w:r w:rsidRPr="007A2D72">
        <w:t>Koncesionari</w:t>
      </w:r>
      <w:proofErr w:type="spellEnd"/>
      <w:r w:rsidRPr="007A2D72">
        <w:t>/partneri privat dështon në sigurimin e financimit të projektit brenda 12 (dymbëdhjetë) muajve, përveç rasteve kur është parashikuar ndryshe në kontratë.</w:t>
      </w:r>
    </w:p>
    <w:p w14:paraId="4B6FB922" w14:textId="77777777" w:rsidR="00A5608D" w:rsidRPr="007A2D72" w:rsidRDefault="00A5608D" w:rsidP="00494B2C">
      <w:pPr>
        <w:pStyle w:val="BodyText"/>
        <w:ind w:left="0"/>
        <w:contextualSpacing/>
      </w:pPr>
    </w:p>
    <w:p w14:paraId="490B73EF" w14:textId="77777777" w:rsidR="00CD7AC9" w:rsidRPr="007A2D72" w:rsidRDefault="00BD5E4A" w:rsidP="00A5608D">
      <w:pPr>
        <w:pStyle w:val="ListParagraph"/>
        <w:numPr>
          <w:ilvl w:val="0"/>
          <w:numId w:val="18"/>
        </w:numPr>
        <w:ind w:left="360" w:hanging="360"/>
        <w:contextualSpacing/>
        <w:rPr>
          <w:sz w:val="28"/>
          <w:szCs w:val="28"/>
        </w:rPr>
      </w:pPr>
      <w:r w:rsidRPr="007A2D72">
        <w:rPr>
          <w:sz w:val="28"/>
          <w:szCs w:val="28"/>
        </w:rPr>
        <w:t>Secila palë, përveç rasteve kur parashikohet ndryshe në kontratë, ka të drejtë të zgjidhë kontratën kur:</w:t>
      </w:r>
    </w:p>
    <w:p w14:paraId="25CDFC84" w14:textId="77777777" w:rsidR="00A5608D" w:rsidRPr="007A2D72" w:rsidRDefault="00A5608D" w:rsidP="00494B2C">
      <w:pPr>
        <w:pStyle w:val="ListParagraph"/>
        <w:ind w:left="360" w:firstLine="0"/>
        <w:contextualSpacing/>
        <w:rPr>
          <w:sz w:val="28"/>
          <w:szCs w:val="28"/>
        </w:rPr>
      </w:pPr>
    </w:p>
    <w:p w14:paraId="576B6AB2" w14:textId="77777777" w:rsidR="00CD7AC9" w:rsidRPr="007A2D72" w:rsidRDefault="00BD5E4A" w:rsidP="00494B2C">
      <w:pPr>
        <w:pStyle w:val="ListParagraph"/>
        <w:numPr>
          <w:ilvl w:val="1"/>
          <w:numId w:val="18"/>
        </w:numPr>
        <w:ind w:left="720" w:hanging="360"/>
        <w:contextualSpacing/>
        <w:rPr>
          <w:sz w:val="28"/>
          <w:szCs w:val="28"/>
        </w:rPr>
      </w:pPr>
      <w:r w:rsidRPr="007A2D72">
        <w:rPr>
          <w:sz w:val="28"/>
          <w:szCs w:val="28"/>
        </w:rPr>
        <w:t>përmbushja e detyrimeve bëhet e pamundur, për shkak të rrethanave të secilës palë;</w:t>
      </w:r>
    </w:p>
    <w:p w14:paraId="4EE90475" w14:textId="77777777" w:rsidR="00CD7AC9" w:rsidRPr="007A2D72" w:rsidRDefault="00BD5E4A" w:rsidP="00494B2C">
      <w:pPr>
        <w:pStyle w:val="ListParagraph"/>
        <w:numPr>
          <w:ilvl w:val="1"/>
          <w:numId w:val="18"/>
        </w:numPr>
        <w:ind w:left="720" w:hanging="360"/>
        <w:contextualSpacing/>
        <w:rPr>
          <w:sz w:val="28"/>
          <w:szCs w:val="28"/>
        </w:rPr>
      </w:pPr>
      <w:r w:rsidRPr="007A2D72">
        <w:rPr>
          <w:sz w:val="28"/>
          <w:szCs w:val="28"/>
        </w:rPr>
        <w:t>ka shkelje serioze nga pala tjetër dhe se kjo palë nuk mund ta korrigjojë këtë shkelje brenda afatit kohor dhe në mënyrën e përcaktuar në kontratë.</w:t>
      </w:r>
    </w:p>
    <w:p w14:paraId="5C5CD584" w14:textId="77777777" w:rsidR="00CD7AC9" w:rsidRPr="007A2D72" w:rsidRDefault="00CD7AC9" w:rsidP="00494B2C">
      <w:pPr>
        <w:pStyle w:val="BodyText"/>
        <w:ind w:left="360" w:hanging="360"/>
        <w:contextualSpacing/>
        <w:jc w:val="left"/>
      </w:pPr>
    </w:p>
    <w:p w14:paraId="7078210F" w14:textId="249C0A41" w:rsidR="00CD7AC9" w:rsidRPr="007A2D72" w:rsidRDefault="00BD5E4A" w:rsidP="00494B2C">
      <w:pPr>
        <w:pStyle w:val="ListParagraph"/>
        <w:numPr>
          <w:ilvl w:val="0"/>
          <w:numId w:val="18"/>
        </w:numPr>
        <w:ind w:left="360" w:hanging="360"/>
        <w:contextualSpacing/>
        <w:rPr>
          <w:sz w:val="28"/>
          <w:szCs w:val="28"/>
        </w:rPr>
      </w:pPr>
      <w:r w:rsidRPr="007A2D72">
        <w:rPr>
          <w:sz w:val="28"/>
          <w:szCs w:val="28"/>
        </w:rPr>
        <w:t>Palët kanë</w:t>
      </w:r>
      <w:r w:rsidR="005901ED" w:rsidRPr="007A2D72">
        <w:rPr>
          <w:sz w:val="28"/>
          <w:szCs w:val="28"/>
        </w:rPr>
        <w:t xml:space="preserve"> </w:t>
      </w:r>
      <w:r w:rsidRPr="007A2D72">
        <w:rPr>
          <w:sz w:val="28"/>
          <w:szCs w:val="28"/>
        </w:rPr>
        <w:t>të drejtë</w:t>
      </w:r>
      <w:r w:rsidR="005901ED" w:rsidRPr="007A2D72">
        <w:rPr>
          <w:sz w:val="28"/>
          <w:szCs w:val="28"/>
        </w:rPr>
        <w:t>, gjithashtu,</w:t>
      </w:r>
      <w:r w:rsidRPr="007A2D72">
        <w:rPr>
          <w:sz w:val="28"/>
          <w:szCs w:val="28"/>
        </w:rPr>
        <w:t xml:space="preserve"> të zgjidhin kontratën me pëlqimin reciprok.</w:t>
      </w:r>
      <w:r w:rsidR="007210A7" w:rsidRPr="007A2D72">
        <w:rPr>
          <w:sz w:val="28"/>
          <w:szCs w:val="28"/>
        </w:rPr>
        <w:t xml:space="preserve"> </w:t>
      </w:r>
    </w:p>
    <w:p w14:paraId="618325CB" w14:textId="77777777" w:rsidR="007210A7" w:rsidRPr="007A2D72" w:rsidRDefault="007210A7" w:rsidP="007210A7">
      <w:pPr>
        <w:pStyle w:val="ListParagraph"/>
        <w:ind w:left="360" w:firstLine="0"/>
        <w:contextualSpacing/>
        <w:rPr>
          <w:sz w:val="28"/>
          <w:szCs w:val="28"/>
        </w:rPr>
      </w:pPr>
    </w:p>
    <w:p w14:paraId="51B2B916" w14:textId="14A8B138" w:rsidR="00CD7AC9" w:rsidRPr="007A2D72" w:rsidRDefault="00BD5E4A" w:rsidP="00494B2C">
      <w:pPr>
        <w:pStyle w:val="ListParagraph"/>
        <w:numPr>
          <w:ilvl w:val="0"/>
          <w:numId w:val="18"/>
        </w:numPr>
        <w:ind w:left="360" w:hanging="360"/>
        <w:contextualSpacing/>
        <w:rPr>
          <w:sz w:val="28"/>
          <w:szCs w:val="28"/>
        </w:rPr>
      </w:pPr>
      <w:r w:rsidRPr="007A2D72">
        <w:rPr>
          <w:sz w:val="28"/>
          <w:szCs w:val="28"/>
        </w:rPr>
        <w:t>Para zgjidhjes së kontratës, në përputhje me këtë nen, autoriteti ose enti kontraktues informon ministrinë përgjegjëse për financat për të gjitha rrethanat e njohura, të cilat çojnë e krijojnë kushtet për zgjidhjen e kontratës</w:t>
      </w:r>
      <w:r w:rsidR="005901ED" w:rsidRPr="007A2D72">
        <w:rPr>
          <w:sz w:val="28"/>
          <w:szCs w:val="28"/>
        </w:rPr>
        <w:t>,</w:t>
      </w:r>
      <w:r w:rsidRPr="007A2D72">
        <w:rPr>
          <w:sz w:val="28"/>
          <w:szCs w:val="28"/>
        </w:rPr>
        <w:t xml:space="preserve"> dhe kërkon mendimin e saj.</w:t>
      </w:r>
    </w:p>
    <w:p w14:paraId="54808B05" w14:textId="77777777" w:rsidR="005901ED" w:rsidRPr="007A2D72" w:rsidRDefault="005901ED" w:rsidP="002C420E">
      <w:pPr>
        <w:pStyle w:val="Heading2"/>
        <w:ind w:left="0"/>
        <w:contextualSpacing/>
      </w:pPr>
    </w:p>
    <w:p w14:paraId="5073737B" w14:textId="47C7BBE8" w:rsidR="00CD7AC9" w:rsidRPr="007A2D72" w:rsidRDefault="00BD5E4A" w:rsidP="002C420E">
      <w:pPr>
        <w:pStyle w:val="Heading2"/>
        <w:ind w:left="0"/>
        <w:contextualSpacing/>
      </w:pPr>
      <w:r w:rsidRPr="007A2D72">
        <w:t>Neni 60</w:t>
      </w:r>
    </w:p>
    <w:p w14:paraId="78222480" w14:textId="34C1B025" w:rsidR="00CD7AC9" w:rsidRPr="007A2D72" w:rsidRDefault="00BD5E4A" w:rsidP="002C420E">
      <w:pPr>
        <w:contextualSpacing/>
        <w:jc w:val="center"/>
        <w:rPr>
          <w:b/>
          <w:sz w:val="28"/>
          <w:szCs w:val="28"/>
        </w:rPr>
      </w:pPr>
      <w:r w:rsidRPr="007A2D72">
        <w:rPr>
          <w:b/>
          <w:sz w:val="28"/>
          <w:szCs w:val="28"/>
        </w:rPr>
        <w:t xml:space="preserve">Njësia e </w:t>
      </w:r>
      <w:r w:rsidR="005901ED" w:rsidRPr="007A2D72">
        <w:rPr>
          <w:b/>
          <w:sz w:val="28"/>
          <w:szCs w:val="28"/>
        </w:rPr>
        <w:t>zbatimit të kontratës</w:t>
      </w:r>
    </w:p>
    <w:p w14:paraId="77CB4AA9" w14:textId="77777777" w:rsidR="005901ED" w:rsidRPr="007A2D72" w:rsidRDefault="005901ED" w:rsidP="002C420E">
      <w:pPr>
        <w:contextualSpacing/>
        <w:jc w:val="center"/>
        <w:rPr>
          <w:b/>
          <w:sz w:val="28"/>
          <w:szCs w:val="28"/>
        </w:rPr>
      </w:pPr>
    </w:p>
    <w:p w14:paraId="50DF3524" w14:textId="5FCCE9CD" w:rsidR="00CD7AC9" w:rsidRPr="007A2D72" w:rsidRDefault="00BD5E4A" w:rsidP="00494B2C">
      <w:pPr>
        <w:pStyle w:val="ListParagraph"/>
        <w:numPr>
          <w:ilvl w:val="0"/>
          <w:numId w:val="17"/>
        </w:numPr>
        <w:ind w:left="360" w:hanging="360"/>
        <w:contextualSpacing/>
        <w:rPr>
          <w:sz w:val="28"/>
          <w:szCs w:val="28"/>
        </w:rPr>
      </w:pPr>
      <w:r w:rsidRPr="007A2D72">
        <w:rPr>
          <w:sz w:val="28"/>
          <w:szCs w:val="28"/>
        </w:rPr>
        <w:t xml:space="preserve">Njësia e </w:t>
      </w:r>
      <w:r w:rsidR="005901ED" w:rsidRPr="007A2D72">
        <w:rPr>
          <w:sz w:val="28"/>
          <w:szCs w:val="28"/>
        </w:rPr>
        <w:t xml:space="preserve">zbatimit të kontratës </w:t>
      </w:r>
      <w:r w:rsidRPr="007A2D72">
        <w:rPr>
          <w:sz w:val="28"/>
          <w:szCs w:val="28"/>
        </w:rPr>
        <w:t>(në vijim</w:t>
      </w:r>
      <w:r w:rsidR="005901ED" w:rsidRPr="007A2D72">
        <w:rPr>
          <w:sz w:val="28"/>
          <w:szCs w:val="28"/>
        </w:rPr>
        <w:t>,</w:t>
      </w:r>
      <w:r w:rsidRPr="007A2D72">
        <w:rPr>
          <w:sz w:val="28"/>
          <w:szCs w:val="28"/>
        </w:rPr>
        <w:t xml:space="preserve"> NJZK) është njësia e përhershme e ngritur brenda autoritetit kontraktues, përgjegjëse për menaxhimin e kontratës së koncesionit/partneritetit publik privat. Menaxhimi i kontratës është procesi i administrimit dhe</w:t>
      </w:r>
      <w:r w:rsidR="005901ED" w:rsidRPr="007A2D72">
        <w:rPr>
          <w:sz w:val="28"/>
          <w:szCs w:val="28"/>
        </w:rPr>
        <w:t xml:space="preserve"> i</w:t>
      </w:r>
      <w:r w:rsidRPr="007A2D72">
        <w:rPr>
          <w:sz w:val="28"/>
          <w:szCs w:val="28"/>
        </w:rPr>
        <w:t xml:space="preserve"> mbikëqyrjes së ekzekutimit të kontratës nga hyrja në fuqi deri në përfundimin e saj. Ky proces siguron që të gjitha palët kontraktuese të përmbushin detyrimet e tyre në përputhje me kushtet, afatet dhe termat e përcaktuar në kontratë, duke adresuar çdo problematikë që mund të lindë gjatë zbatimit të saj. NJZK-ja monitoron zbatimin e parashikimeve të kontratës, kushteve dhe afateve të saj, duke adresuar te titullari i autoritetit kontraktues çdo problematikë që mund të lindë gjatë zbatimit të saj.</w:t>
      </w:r>
    </w:p>
    <w:p w14:paraId="1E067C79" w14:textId="77777777" w:rsidR="00CD7AC9" w:rsidRPr="007A2D72" w:rsidRDefault="00CD7AC9" w:rsidP="00494B2C">
      <w:pPr>
        <w:pStyle w:val="BodyText"/>
        <w:ind w:left="360" w:hanging="360"/>
        <w:contextualSpacing/>
        <w:jc w:val="left"/>
      </w:pPr>
    </w:p>
    <w:p w14:paraId="79E1F1FD" w14:textId="0E7F798E" w:rsidR="00CD7AC9" w:rsidRPr="007A2D72" w:rsidRDefault="00BD5E4A" w:rsidP="00494B2C">
      <w:pPr>
        <w:pStyle w:val="ListParagraph"/>
        <w:numPr>
          <w:ilvl w:val="0"/>
          <w:numId w:val="17"/>
        </w:numPr>
        <w:ind w:left="360" w:hanging="360"/>
        <w:contextualSpacing/>
        <w:rPr>
          <w:sz w:val="28"/>
          <w:szCs w:val="28"/>
        </w:rPr>
      </w:pPr>
      <w:r w:rsidRPr="007A2D72">
        <w:rPr>
          <w:sz w:val="28"/>
          <w:szCs w:val="28"/>
        </w:rPr>
        <w:t xml:space="preserve">Detyrat e NJZK-së përfshijnë hartimin e planit të detajuar të zbatimit të kontratës, monitorimin e </w:t>
      </w:r>
      <w:proofErr w:type="spellStart"/>
      <w:r w:rsidRPr="007A2D72">
        <w:rPr>
          <w:sz w:val="28"/>
          <w:szCs w:val="28"/>
        </w:rPr>
        <w:t>performancës</w:t>
      </w:r>
      <w:proofErr w:type="spellEnd"/>
      <w:r w:rsidRPr="007A2D72">
        <w:rPr>
          <w:sz w:val="28"/>
          <w:szCs w:val="28"/>
        </w:rPr>
        <w:t xml:space="preserve"> </w:t>
      </w:r>
      <w:proofErr w:type="spellStart"/>
      <w:r w:rsidRPr="007A2D72">
        <w:rPr>
          <w:sz w:val="28"/>
          <w:szCs w:val="28"/>
        </w:rPr>
        <w:t>jofinanciare</w:t>
      </w:r>
      <w:proofErr w:type="spellEnd"/>
      <w:r w:rsidRPr="007A2D72">
        <w:rPr>
          <w:sz w:val="28"/>
          <w:szCs w:val="28"/>
        </w:rPr>
        <w:t xml:space="preserve">, monitorimin e </w:t>
      </w:r>
      <w:proofErr w:type="spellStart"/>
      <w:r w:rsidRPr="007A2D72">
        <w:rPr>
          <w:sz w:val="28"/>
          <w:szCs w:val="28"/>
        </w:rPr>
        <w:t>performancës</w:t>
      </w:r>
      <w:proofErr w:type="spellEnd"/>
      <w:r w:rsidRPr="007A2D72">
        <w:rPr>
          <w:sz w:val="28"/>
          <w:szCs w:val="28"/>
        </w:rPr>
        <w:t xml:space="preserve"> financiare, menaxhimin e rreziqeve/</w:t>
      </w:r>
      <w:proofErr w:type="spellStart"/>
      <w:r w:rsidRPr="007A2D72">
        <w:rPr>
          <w:sz w:val="28"/>
          <w:szCs w:val="28"/>
        </w:rPr>
        <w:t>risqeve</w:t>
      </w:r>
      <w:proofErr w:type="spellEnd"/>
      <w:r w:rsidRPr="007A2D72">
        <w:rPr>
          <w:sz w:val="28"/>
          <w:szCs w:val="28"/>
        </w:rPr>
        <w:t>, raportimin dhe dokumentimin e zbatimit të kontratës, vlerësimin përfundimtar ose zgjatjen e afatit të kontratës, trajtimin e kërkesave apo të pretendimeve</w:t>
      </w:r>
      <w:r w:rsidR="005901ED" w:rsidRPr="007A2D72">
        <w:rPr>
          <w:sz w:val="28"/>
          <w:szCs w:val="28"/>
        </w:rPr>
        <w:t>,</w:t>
      </w:r>
      <w:r w:rsidRPr="007A2D72">
        <w:rPr>
          <w:sz w:val="28"/>
          <w:szCs w:val="28"/>
        </w:rPr>
        <w:t xml:space="preserve"> që </w:t>
      </w:r>
      <w:proofErr w:type="spellStart"/>
      <w:r w:rsidRPr="007A2D72">
        <w:rPr>
          <w:sz w:val="28"/>
          <w:szCs w:val="28"/>
        </w:rPr>
        <w:t>koncesionari</w:t>
      </w:r>
      <w:proofErr w:type="spellEnd"/>
      <w:r w:rsidRPr="007A2D72">
        <w:rPr>
          <w:sz w:val="28"/>
          <w:szCs w:val="28"/>
        </w:rPr>
        <w:t xml:space="preserve">/partneri privat ka ndaj autoritetit kontraktues, në kuadër të kontratës së koncesionit/partneritetit publik privat, si edhe problematika të tjera që mund të lindin gjatë periudhës së zbatimit të saj. Për përmbushjen e </w:t>
      </w:r>
      <w:r w:rsidRPr="007A2D72">
        <w:rPr>
          <w:sz w:val="28"/>
          <w:szCs w:val="28"/>
        </w:rPr>
        <w:lastRenderedPageBreak/>
        <w:t>detyrave të renditura më sipër, kur është e nevojshme, NJZK-ja kërkon nga autoriteti kontraktues mbështetje me ekspertizë të specializuar. Kur autoritetit kontraktues i mungon ekspertiza e specializuar që kërkohet nga NJZK-ja, e siguron atë nëpërmjet ekspertëve/konsulentëve të jashtëm të pajtuar</w:t>
      </w:r>
      <w:r w:rsidR="005901ED" w:rsidRPr="007A2D72">
        <w:rPr>
          <w:sz w:val="28"/>
          <w:szCs w:val="28"/>
        </w:rPr>
        <w:t>,</w:t>
      </w:r>
      <w:r w:rsidRPr="007A2D72">
        <w:rPr>
          <w:sz w:val="28"/>
          <w:szCs w:val="28"/>
        </w:rPr>
        <w:t xml:space="preserve"> në përputhje me procedurat e prokurimit publik.</w:t>
      </w:r>
    </w:p>
    <w:p w14:paraId="6C0D746A" w14:textId="77777777" w:rsidR="00CD7AC9" w:rsidRPr="007A2D72" w:rsidRDefault="00CD7AC9" w:rsidP="00494B2C">
      <w:pPr>
        <w:pStyle w:val="BodyText"/>
        <w:ind w:left="360" w:hanging="360"/>
        <w:contextualSpacing/>
        <w:jc w:val="left"/>
      </w:pPr>
    </w:p>
    <w:p w14:paraId="5B37E9F0" w14:textId="67B862EE" w:rsidR="00CD7AC9" w:rsidRPr="007A2D72" w:rsidRDefault="00BD5E4A" w:rsidP="00494B2C">
      <w:pPr>
        <w:pStyle w:val="ListParagraph"/>
        <w:numPr>
          <w:ilvl w:val="0"/>
          <w:numId w:val="17"/>
        </w:numPr>
        <w:ind w:left="360" w:hanging="360"/>
        <w:contextualSpacing/>
        <w:rPr>
          <w:sz w:val="28"/>
          <w:szCs w:val="28"/>
        </w:rPr>
      </w:pPr>
      <w:r w:rsidRPr="007A2D72">
        <w:rPr>
          <w:sz w:val="28"/>
          <w:szCs w:val="28"/>
        </w:rPr>
        <w:t xml:space="preserve">NJZK-ja harton dhe i paraqet autoritetit kontraktues, të paktën, katër raporte periodike në vit për </w:t>
      </w:r>
      <w:proofErr w:type="spellStart"/>
      <w:r w:rsidRPr="007A2D72">
        <w:rPr>
          <w:sz w:val="28"/>
          <w:szCs w:val="28"/>
        </w:rPr>
        <w:t>performancën</w:t>
      </w:r>
      <w:proofErr w:type="spellEnd"/>
      <w:r w:rsidRPr="007A2D72">
        <w:rPr>
          <w:sz w:val="28"/>
          <w:szCs w:val="28"/>
        </w:rPr>
        <w:t xml:space="preserve"> financiare dhe </w:t>
      </w:r>
      <w:proofErr w:type="spellStart"/>
      <w:r w:rsidRPr="007A2D72">
        <w:rPr>
          <w:sz w:val="28"/>
          <w:szCs w:val="28"/>
        </w:rPr>
        <w:t>jofinanciare</w:t>
      </w:r>
      <w:proofErr w:type="spellEnd"/>
      <w:r w:rsidRPr="007A2D72">
        <w:rPr>
          <w:sz w:val="28"/>
          <w:szCs w:val="28"/>
        </w:rPr>
        <w:t xml:space="preserve"> të kontratave të koncesionit/partneritetit publik privat, si dhe një raport vjetor </w:t>
      </w:r>
      <w:r w:rsidR="005901ED" w:rsidRPr="007A2D72">
        <w:rPr>
          <w:sz w:val="28"/>
          <w:szCs w:val="28"/>
        </w:rPr>
        <w:t xml:space="preserve">për </w:t>
      </w:r>
      <w:r w:rsidRPr="007A2D72">
        <w:rPr>
          <w:sz w:val="28"/>
          <w:szCs w:val="28"/>
        </w:rPr>
        <w:t xml:space="preserve">ecurinë e zbatimit të kushteve dhe </w:t>
      </w:r>
      <w:r w:rsidR="005901ED" w:rsidRPr="007A2D72">
        <w:rPr>
          <w:sz w:val="28"/>
          <w:szCs w:val="28"/>
        </w:rPr>
        <w:t xml:space="preserve">të </w:t>
      </w:r>
      <w:r w:rsidRPr="007A2D72">
        <w:rPr>
          <w:sz w:val="28"/>
          <w:szCs w:val="28"/>
        </w:rPr>
        <w:t xml:space="preserve">afateve të kontratës së koncesionit/partneritetit publik privat, i cili përfshin të dhëna mbi sasinë dhe cilësinë e punëve e </w:t>
      </w:r>
      <w:r w:rsidR="005901ED" w:rsidRPr="007A2D72">
        <w:rPr>
          <w:sz w:val="28"/>
          <w:szCs w:val="28"/>
        </w:rPr>
        <w:t xml:space="preserve">të </w:t>
      </w:r>
      <w:r w:rsidRPr="007A2D72">
        <w:rPr>
          <w:sz w:val="28"/>
          <w:szCs w:val="28"/>
        </w:rPr>
        <w:t xml:space="preserve">shërbimeve të realizuara, njoftimet që palët kontraktuese i kanë bërë </w:t>
      </w:r>
      <w:r w:rsidR="005901ED" w:rsidRPr="007A2D72">
        <w:rPr>
          <w:sz w:val="28"/>
          <w:szCs w:val="28"/>
        </w:rPr>
        <w:t xml:space="preserve">                   </w:t>
      </w:r>
      <w:r w:rsidRPr="007A2D72">
        <w:rPr>
          <w:sz w:val="28"/>
          <w:szCs w:val="28"/>
        </w:rPr>
        <w:t>njëra-tjetrës, si dhe identifikimin e çdo problematike të hasur gjatë periudhës së raportimit.</w:t>
      </w:r>
    </w:p>
    <w:p w14:paraId="0B167787" w14:textId="77777777" w:rsidR="00CD7AC9" w:rsidRPr="007A2D72" w:rsidRDefault="00CD7AC9" w:rsidP="00494B2C">
      <w:pPr>
        <w:pStyle w:val="BodyText"/>
        <w:ind w:left="360" w:hanging="360"/>
        <w:contextualSpacing/>
        <w:jc w:val="left"/>
      </w:pPr>
    </w:p>
    <w:p w14:paraId="77F439A0" w14:textId="7F4DDA2C" w:rsidR="00CD7AC9" w:rsidRPr="007A2D72" w:rsidRDefault="00BD5E4A" w:rsidP="005901ED">
      <w:pPr>
        <w:pStyle w:val="ListParagraph"/>
        <w:numPr>
          <w:ilvl w:val="0"/>
          <w:numId w:val="17"/>
        </w:numPr>
        <w:ind w:left="360" w:hanging="360"/>
        <w:contextualSpacing/>
        <w:rPr>
          <w:sz w:val="28"/>
          <w:szCs w:val="28"/>
        </w:rPr>
      </w:pPr>
      <w:r w:rsidRPr="007A2D72">
        <w:rPr>
          <w:sz w:val="28"/>
          <w:szCs w:val="28"/>
        </w:rPr>
        <w:t>Përpara përfundimit të kontratës, NJZK-ja harton raportin përfundimtar mbi realizimin e kontratës, i cili përmban një vlerësim të plotë të zbatimit dhe realizimit të kontratës, mangësive apo problematikave të hasura në vite, si dhe mënyrën e zgjidhjes apo të tejkalimit të tyre.</w:t>
      </w:r>
      <w:r w:rsidR="007210A7" w:rsidRPr="007A2D72">
        <w:rPr>
          <w:sz w:val="28"/>
          <w:szCs w:val="28"/>
        </w:rPr>
        <w:t xml:space="preserve"> </w:t>
      </w:r>
    </w:p>
    <w:p w14:paraId="1DA1D3F8" w14:textId="77777777" w:rsidR="007210A7" w:rsidRPr="007A2D72" w:rsidRDefault="007210A7" w:rsidP="007210A7">
      <w:pPr>
        <w:pStyle w:val="ListParagraph"/>
        <w:ind w:left="360" w:firstLine="0"/>
        <w:contextualSpacing/>
        <w:rPr>
          <w:sz w:val="28"/>
          <w:szCs w:val="28"/>
        </w:rPr>
      </w:pPr>
    </w:p>
    <w:p w14:paraId="778E45DD" w14:textId="036B6357" w:rsidR="00CD7AC9" w:rsidRPr="007A2D72" w:rsidRDefault="00BD5E4A" w:rsidP="005901ED">
      <w:pPr>
        <w:pStyle w:val="ListParagraph"/>
        <w:numPr>
          <w:ilvl w:val="0"/>
          <w:numId w:val="17"/>
        </w:numPr>
        <w:ind w:left="360" w:hanging="360"/>
        <w:contextualSpacing/>
        <w:rPr>
          <w:sz w:val="28"/>
          <w:szCs w:val="28"/>
        </w:rPr>
      </w:pPr>
      <w:r w:rsidRPr="007A2D72">
        <w:rPr>
          <w:sz w:val="28"/>
          <w:szCs w:val="28"/>
        </w:rPr>
        <w:t>Raporti vjetor dhe raporti përfundimtar, të përmendu</w:t>
      </w:r>
      <w:r w:rsidR="000736B3">
        <w:rPr>
          <w:sz w:val="28"/>
          <w:szCs w:val="28"/>
        </w:rPr>
        <w:t>r përkatësisht në pikat 3 dhe 4</w:t>
      </w:r>
      <w:r w:rsidRPr="007A2D72">
        <w:rPr>
          <w:sz w:val="28"/>
          <w:szCs w:val="28"/>
        </w:rPr>
        <w:t xml:space="preserve"> të këtij neni, paraqiten edhe në institucionin përgjegjës për koncesionet dhe partneritetin publik privat, i cili i publikon me kontratën përkatëse në regjistrin e koncesioneve/partneritetit publik privat. Mosparaqitja në kohë e këtyre raporteve përbën kundërvajtje administrative dhe dënohet me gjobë nga 10 000 (dhjetë mijë) lekë deri 100 000 (njëqind mijë) lekë. Gjoba vendoset nga institucioni përgjegjës për koncesionet dhe partneritetin publik privat.</w:t>
      </w:r>
    </w:p>
    <w:p w14:paraId="214E1B1B" w14:textId="77777777" w:rsidR="005901ED" w:rsidRPr="007A2D72" w:rsidRDefault="005901ED" w:rsidP="00494B2C">
      <w:pPr>
        <w:pStyle w:val="ListParagraph"/>
        <w:ind w:left="360" w:firstLine="0"/>
        <w:contextualSpacing/>
        <w:rPr>
          <w:sz w:val="28"/>
          <w:szCs w:val="28"/>
        </w:rPr>
      </w:pPr>
    </w:p>
    <w:p w14:paraId="281B2EBD" w14:textId="27B832E8" w:rsidR="00CD7AC9" w:rsidRPr="007A2D72" w:rsidRDefault="00E16881" w:rsidP="00494B2C">
      <w:pPr>
        <w:pStyle w:val="ListParagraph"/>
        <w:numPr>
          <w:ilvl w:val="0"/>
          <w:numId w:val="17"/>
        </w:numPr>
        <w:ind w:left="360" w:hanging="360"/>
        <w:contextualSpacing/>
        <w:rPr>
          <w:sz w:val="28"/>
          <w:szCs w:val="28"/>
        </w:rPr>
      </w:pPr>
      <w:r w:rsidRPr="007A2D72">
        <w:rPr>
          <w:sz w:val="28"/>
          <w:szCs w:val="28"/>
        </w:rPr>
        <w:t>NJZK-ja</w:t>
      </w:r>
      <w:r w:rsidR="00BD5E4A" w:rsidRPr="007A2D72">
        <w:rPr>
          <w:sz w:val="28"/>
          <w:szCs w:val="28"/>
        </w:rPr>
        <w:t xml:space="preserve"> raporton në institucionin përgjegjës për koncesionet dhe partneritetin publik privat, sa herë kërkohet dhe brenda afatit të përcaktuar nga ky i fundit, për çdo çështje të lidhur me kontratën e koncesionit/partneritetit publik privat. </w:t>
      </w:r>
      <w:proofErr w:type="spellStart"/>
      <w:r w:rsidR="00BD5E4A" w:rsidRPr="007A2D72">
        <w:rPr>
          <w:sz w:val="28"/>
          <w:szCs w:val="28"/>
        </w:rPr>
        <w:t>Mosraportimi</w:t>
      </w:r>
      <w:proofErr w:type="spellEnd"/>
      <w:r w:rsidR="00BD5E4A" w:rsidRPr="007A2D72">
        <w:rPr>
          <w:sz w:val="28"/>
          <w:szCs w:val="28"/>
        </w:rPr>
        <w:t xml:space="preserve"> i përsëritur brenda afatit përbën kundërvajtje administrative dhe dënohet me gjobë nga 10 000 (dhjetë mijë) lekë deri në 100 000 (njëqind mijë) lekë. Gjoba vendoset nga institucioni përgjegjës për koncesionet dhe partneritetin publik privat.</w:t>
      </w:r>
    </w:p>
    <w:p w14:paraId="35DCE173" w14:textId="77777777" w:rsidR="00CD7AC9" w:rsidRPr="007A2D72" w:rsidRDefault="00CD7AC9" w:rsidP="00494B2C">
      <w:pPr>
        <w:pStyle w:val="BodyText"/>
        <w:ind w:left="360" w:hanging="360"/>
        <w:contextualSpacing/>
        <w:jc w:val="left"/>
      </w:pPr>
    </w:p>
    <w:p w14:paraId="75C1DBFB" w14:textId="1B71C933" w:rsidR="00CD7AC9" w:rsidRPr="007A2D72" w:rsidRDefault="00BD5E4A" w:rsidP="00494B2C">
      <w:pPr>
        <w:pStyle w:val="ListParagraph"/>
        <w:numPr>
          <w:ilvl w:val="0"/>
          <w:numId w:val="17"/>
        </w:numPr>
        <w:ind w:left="360" w:hanging="360"/>
        <w:contextualSpacing/>
        <w:rPr>
          <w:sz w:val="28"/>
          <w:szCs w:val="28"/>
        </w:rPr>
      </w:pPr>
      <w:r w:rsidRPr="007A2D72">
        <w:rPr>
          <w:sz w:val="28"/>
          <w:szCs w:val="28"/>
        </w:rPr>
        <w:t>Rregullat e hollësishme për mënyrën e ngritjes, funksionet, detyrat, marrëdhënien me institucionin përgjegjës për koncesionet dhe partneritetin publik privat, si dhe trajtimin fin</w:t>
      </w:r>
      <w:r w:rsidR="000736B3">
        <w:rPr>
          <w:sz w:val="28"/>
          <w:szCs w:val="28"/>
        </w:rPr>
        <w:t>anciar të punonjësve të NJZK-së</w:t>
      </w:r>
      <w:r w:rsidRPr="007A2D72">
        <w:rPr>
          <w:sz w:val="28"/>
          <w:szCs w:val="28"/>
        </w:rPr>
        <w:t xml:space="preserve"> përcaktohen me vendim të Këshillit të Ministrave.</w:t>
      </w:r>
    </w:p>
    <w:p w14:paraId="292118E8" w14:textId="77777777" w:rsidR="00CD7AC9" w:rsidRPr="007A2D72" w:rsidRDefault="00CD7AC9" w:rsidP="002C420E">
      <w:pPr>
        <w:pStyle w:val="BodyText"/>
        <w:ind w:left="0"/>
        <w:contextualSpacing/>
        <w:jc w:val="left"/>
      </w:pPr>
    </w:p>
    <w:p w14:paraId="77405B0D" w14:textId="77777777" w:rsidR="000736B3" w:rsidRDefault="000736B3" w:rsidP="002C420E">
      <w:pPr>
        <w:pStyle w:val="Heading1"/>
        <w:contextualSpacing/>
      </w:pPr>
    </w:p>
    <w:p w14:paraId="7AF20465" w14:textId="77777777" w:rsidR="000736B3" w:rsidRDefault="000736B3" w:rsidP="002C420E">
      <w:pPr>
        <w:pStyle w:val="Heading1"/>
        <w:contextualSpacing/>
      </w:pPr>
    </w:p>
    <w:p w14:paraId="75C54555" w14:textId="77777777" w:rsidR="00CD7AC9" w:rsidRPr="007A2D72" w:rsidRDefault="00BD5E4A" w:rsidP="002C420E">
      <w:pPr>
        <w:pStyle w:val="Heading1"/>
        <w:contextualSpacing/>
      </w:pPr>
      <w:r w:rsidRPr="007A2D72">
        <w:lastRenderedPageBreak/>
        <w:t>KREU VI</w:t>
      </w:r>
    </w:p>
    <w:p w14:paraId="2C01D1E7" w14:textId="77777777" w:rsidR="00CD7AC9" w:rsidRPr="007A2D72" w:rsidRDefault="00BD5E4A" w:rsidP="002C420E">
      <w:pPr>
        <w:contextualSpacing/>
        <w:jc w:val="center"/>
        <w:rPr>
          <w:b/>
          <w:sz w:val="28"/>
          <w:szCs w:val="28"/>
        </w:rPr>
      </w:pPr>
      <w:r w:rsidRPr="007A2D72">
        <w:rPr>
          <w:b/>
          <w:sz w:val="28"/>
          <w:szCs w:val="28"/>
        </w:rPr>
        <w:t>ÇËSHTJET FINANCIARE DHE ÇËSHTJET E LIDHURA</w:t>
      </w:r>
    </w:p>
    <w:p w14:paraId="5D8E0307" w14:textId="77777777" w:rsidR="00E16881" w:rsidRPr="007A2D72" w:rsidRDefault="00E16881" w:rsidP="00E16881">
      <w:pPr>
        <w:pStyle w:val="Heading2"/>
        <w:ind w:left="0"/>
        <w:contextualSpacing/>
        <w:jc w:val="left"/>
      </w:pPr>
    </w:p>
    <w:p w14:paraId="6023B253" w14:textId="2B34CCA9" w:rsidR="00E16881" w:rsidRPr="007A2D72" w:rsidRDefault="00BD5E4A" w:rsidP="00494B2C">
      <w:pPr>
        <w:pStyle w:val="Heading2"/>
        <w:ind w:left="0"/>
        <w:contextualSpacing/>
      </w:pPr>
      <w:r w:rsidRPr="007A2D72">
        <w:t>Neni 61</w:t>
      </w:r>
    </w:p>
    <w:p w14:paraId="5CDE66B4" w14:textId="6002A292" w:rsidR="00CD7AC9" w:rsidRPr="007A2D72" w:rsidRDefault="00BD5E4A" w:rsidP="00494B2C">
      <w:pPr>
        <w:pStyle w:val="Heading2"/>
        <w:ind w:left="0"/>
        <w:contextualSpacing/>
      </w:pPr>
      <w:r w:rsidRPr="007A2D72">
        <w:t>Marrëdhëniet e pronësisë</w:t>
      </w:r>
    </w:p>
    <w:p w14:paraId="5B16F4C9" w14:textId="77777777" w:rsidR="00CD7AC9" w:rsidRPr="007A2D72" w:rsidRDefault="00CD7AC9" w:rsidP="00E16881">
      <w:pPr>
        <w:pStyle w:val="BodyText"/>
        <w:ind w:left="0"/>
        <w:contextualSpacing/>
        <w:jc w:val="left"/>
        <w:rPr>
          <w:b/>
        </w:rPr>
      </w:pPr>
    </w:p>
    <w:p w14:paraId="1AB9A45B" w14:textId="0E10A5DA" w:rsidR="00CD7AC9" w:rsidRPr="007A2D72" w:rsidRDefault="00BD5E4A" w:rsidP="00494B2C">
      <w:pPr>
        <w:pStyle w:val="ListParagraph"/>
        <w:numPr>
          <w:ilvl w:val="0"/>
          <w:numId w:val="16"/>
        </w:numPr>
        <w:ind w:left="360" w:hanging="360"/>
        <w:contextualSpacing/>
        <w:rPr>
          <w:sz w:val="28"/>
          <w:szCs w:val="28"/>
        </w:rPr>
      </w:pPr>
      <w:r w:rsidRPr="007A2D72">
        <w:rPr>
          <w:sz w:val="28"/>
          <w:szCs w:val="28"/>
        </w:rPr>
        <w:t>Në rast se një kontratë koncesioni/partneriteti publik privat përfshin përdorimin e pasurisë në pronësi të një personi</w:t>
      </w:r>
      <w:r w:rsidR="00C43AC6" w:rsidRPr="007A2D72">
        <w:rPr>
          <w:sz w:val="28"/>
          <w:szCs w:val="28"/>
        </w:rPr>
        <w:t>,</w:t>
      </w:r>
      <w:r w:rsidRPr="007A2D72">
        <w:rPr>
          <w:sz w:val="28"/>
          <w:szCs w:val="28"/>
        </w:rPr>
        <w:t xml:space="preserve"> që nuk është i përfshirë në procedurën për dhënie të kontratës, marrëdhëniet e pronësisë, që shoqërojnë një pasuri të tillë, duhet të zgjidhen sipas legjislacionit në fuqi, në mënyrë që të mos pengohet realizimi i projektit gjatë periudhës së kontraktuar.</w:t>
      </w:r>
    </w:p>
    <w:p w14:paraId="5EE2E8A9" w14:textId="77777777" w:rsidR="00CD7AC9" w:rsidRPr="007A2D72" w:rsidRDefault="00CD7AC9" w:rsidP="00494B2C">
      <w:pPr>
        <w:pStyle w:val="BodyText"/>
        <w:ind w:left="360" w:hanging="360"/>
        <w:contextualSpacing/>
        <w:jc w:val="left"/>
      </w:pPr>
    </w:p>
    <w:p w14:paraId="42047EAD" w14:textId="77777777" w:rsidR="00CD7AC9" w:rsidRPr="007A2D72" w:rsidRDefault="00BD5E4A" w:rsidP="00494B2C">
      <w:pPr>
        <w:pStyle w:val="ListParagraph"/>
        <w:numPr>
          <w:ilvl w:val="0"/>
          <w:numId w:val="16"/>
        </w:numPr>
        <w:ind w:left="360" w:hanging="360"/>
        <w:contextualSpacing/>
        <w:rPr>
          <w:sz w:val="28"/>
          <w:szCs w:val="28"/>
        </w:rPr>
      </w:pPr>
      <w:r w:rsidRPr="007A2D72">
        <w:rPr>
          <w:sz w:val="28"/>
          <w:szCs w:val="28"/>
        </w:rPr>
        <w:t>Nëse Republika e Shqipërisë është pronare e pasurisë së paluajtshme, të përfshirë në realizimin e një kontrate koncesioni/partneriteti publik privat, ose nëse koncesioni/partneriteti publik privat përfshin përdorimin e të mirave publike, atëherë autoriteti kontraktues zgjidh të gjitha marrëdhëniet e pronësisë, në përputhje me legjislacionin në fuqi, në një mënyrë që të mos pengohet realizimi i projektit gjatë periudhës së kontraktuar.</w:t>
      </w:r>
    </w:p>
    <w:p w14:paraId="417C802D" w14:textId="77777777" w:rsidR="00CD7AC9" w:rsidRPr="007A2D72" w:rsidRDefault="00CD7AC9" w:rsidP="002C420E">
      <w:pPr>
        <w:pStyle w:val="BodyText"/>
        <w:ind w:left="0"/>
        <w:contextualSpacing/>
        <w:jc w:val="left"/>
      </w:pPr>
    </w:p>
    <w:p w14:paraId="604E0335" w14:textId="77777777" w:rsidR="00CD7AC9" w:rsidRPr="007A2D72" w:rsidRDefault="00BD5E4A" w:rsidP="002C420E">
      <w:pPr>
        <w:pStyle w:val="Heading2"/>
        <w:ind w:left="0"/>
        <w:contextualSpacing/>
      </w:pPr>
      <w:r w:rsidRPr="007A2D72">
        <w:t>Neni 62</w:t>
      </w:r>
    </w:p>
    <w:p w14:paraId="2BDDDF52" w14:textId="77777777" w:rsidR="00CD7AC9" w:rsidRPr="007A2D72" w:rsidRDefault="00BD5E4A" w:rsidP="002C420E">
      <w:pPr>
        <w:contextualSpacing/>
        <w:jc w:val="center"/>
        <w:rPr>
          <w:b/>
          <w:sz w:val="28"/>
          <w:szCs w:val="28"/>
        </w:rPr>
      </w:pPr>
      <w:r w:rsidRPr="007A2D72">
        <w:rPr>
          <w:b/>
          <w:sz w:val="28"/>
          <w:szCs w:val="28"/>
        </w:rPr>
        <w:t>E drejta e pronësisë</w:t>
      </w:r>
    </w:p>
    <w:p w14:paraId="0A8CDC3E" w14:textId="77777777" w:rsidR="00C43AC6" w:rsidRPr="007A2D72" w:rsidRDefault="00C43AC6" w:rsidP="002C420E">
      <w:pPr>
        <w:contextualSpacing/>
        <w:jc w:val="center"/>
        <w:rPr>
          <w:b/>
          <w:sz w:val="28"/>
          <w:szCs w:val="28"/>
        </w:rPr>
      </w:pPr>
    </w:p>
    <w:p w14:paraId="79CD292C" w14:textId="77777777" w:rsidR="00CD7AC9" w:rsidRPr="007A2D72" w:rsidRDefault="00BD5E4A" w:rsidP="00494B2C">
      <w:pPr>
        <w:pStyle w:val="ListParagraph"/>
        <w:numPr>
          <w:ilvl w:val="0"/>
          <w:numId w:val="15"/>
        </w:numPr>
        <w:ind w:left="360" w:hanging="360"/>
        <w:contextualSpacing/>
        <w:rPr>
          <w:sz w:val="28"/>
          <w:szCs w:val="28"/>
        </w:rPr>
      </w:pPr>
      <w:r w:rsidRPr="007A2D72">
        <w:rPr>
          <w:sz w:val="28"/>
          <w:szCs w:val="28"/>
        </w:rPr>
        <w:t>Objektet e ndërtuara në bazë të një kontrate koncesioni/partneriteti publik privat, duke përfshirë shtesat dhe përmirësimet, janë në pronësi të autoritetit kontraktues, përveçse kur parashikohet ndryshe në kontratë.</w:t>
      </w:r>
    </w:p>
    <w:p w14:paraId="3F8DF59E" w14:textId="77777777" w:rsidR="00CD7AC9" w:rsidRPr="007A2D72" w:rsidRDefault="00CD7AC9" w:rsidP="00C43AC6">
      <w:pPr>
        <w:pStyle w:val="ListParagraph"/>
        <w:ind w:left="360" w:hanging="360"/>
        <w:contextualSpacing/>
        <w:rPr>
          <w:sz w:val="28"/>
          <w:szCs w:val="28"/>
        </w:rPr>
      </w:pPr>
    </w:p>
    <w:p w14:paraId="09E5CE92" w14:textId="6085BE14" w:rsidR="00CD7AC9" w:rsidRPr="007A2D72" w:rsidRDefault="00BD5E4A" w:rsidP="00C43AC6">
      <w:pPr>
        <w:pStyle w:val="ListParagraph"/>
        <w:numPr>
          <w:ilvl w:val="0"/>
          <w:numId w:val="15"/>
        </w:numPr>
        <w:ind w:left="360" w:hanging="360"/>
        <w:contextualSpacing/>
        <w:rPr>
          <w:sz w:val="28"/>
          <w:szCs w:val="28"/>
        </w:rPr>
      </w:pPr>
      <w:r w:rsidRPr="007A2D72">
        <w:rPr>
          <w:sz w:val="28"/>
          <w:szCs w:val="28"/>
        </w:rPr>
        <w:t xml:space="preserve">Në dokumentacionin e tenderit, autoriteti kontraktues duhet të parashikojë kushtet, në bazë të </w:t>
      </w:r>
      <w:proofErr w:type="spellStart"/>
      <w:r w:rsidRPr="007A2D72">
        <w:rPr>
          <w:sz w:val="28"/>
          <w:szCs w:val="28"/>
        </w:rPr>
        <w:t>të</w:t>
      </w:r>
      <w:proofErr w:type="spellEnd"/>
      <w:r w:rsidRPr="007A2D72">
        <w:rPr>
          <w:sz w:val="28"/>
          <w:szCs w:val="28"/>
        </w:rPr>
        <w:t xml:space="preserve"> cilave rregullohen të drejtat e pronësisë, të përshkruara në pikën 1 të këtij neni.</w:t>
      </w:r>
    </w:p>
    <w:p w14:paraId="1AE8E9F5" w14:textId="77777777" w:rsidR="00C43AC6" w:rsidRPr="007A2D72" w:rsidRDefault="00C43AC6" w:rsidP="00494B2C">
      <w:pPr>
        <w:pStyle w:val="ListParagraph"/>
        <w:ind w:left="360" w:firstLine="0"/>
        <w:contextualSpacing/>
        <w:rPr>
          <w:sz w:val="28"/>
          <w:szCs w:val="28"/>
        </w:rPr>
      </w:pPr>
    </w:p>
    <w:p w14:paraId="50326BA3" w14:textId="77777777" w:rsidR="00CD7AC9" w:rsidRPr="007A2D72" w:rsidRDefault="00BD5E4A" w:rsidP="00494B2C">
      <w:pPr>
        <w:pStyle w:val="ListParagraph"/>
        <w:numPr>
          <w:ilvl w:val="0"/>
          <w:numId w:val="15"/>
        </w:numPr>
        <w:ind w:left="360" w:hanging="360"/>
        <w:contextualSpacing/>
        <w:rPr>
          <w:sz w:val="28"/>
          <w:szCs w:val="28"/>
        </w:rPr>
      </w:pPr>
      <w:r w:rsidRPr="007A2D72">
        <w:rPr>
          <w:sz w:val="28"/>
          <w:szCs w:val="28"/>
        </w:rPr>
        <w:t xml:space="preserve">Pas zgjidhjes së kontratës, </w:t>
      </w:r>
      <w:proofErr w:type="spellStart"/>
      <w:r w:rsidRPr="007A2D72">
        <w:rPr>
          <w:sz w:val="28"/>
          <w:szCs w:val="28"/>
        </w:rPr>
        <w:t>koncesionari</w:t>
      </w:r>
      <w:proofErr w:type="spellEnd"/>
      <w:r w:rsidRPr="007A2D72">
        <w:rPr>
          <w:sz w:val="28"/>
          <w:szCs w:val="28"/>
        </w:rPr>
        <w:t>/partneri privat është i detyruar të dorëzojë objektet e ndërtuara në bazë të kontratës, pavarësisht nëse ato janë ndërtuar, rindërtuar, ruajtur, pajisur ose përmirësuar, tërësisht ose pjesërisht, sipas kushteve dhe mënyrës së përcaktuar në kontratë, përveçse kur parashikohet ndryshe nga ky ligj.</w:t>
      </w:r>
    </w:p>
    <w:p w14:paraId="395839B0" w14:textId="77777777" w:rsidR="00CD7AC9" w:rsidRPr="007A2D72" w:rsidRDefault="00CD7AC9" w:rsidP="00494B2C">
      <w:pPr>
        <w:pStyle w:val="BodyText"/>
        <w:ind w:left="360" w:hanging="360"/>
        <w:contextualSpacing/>
        <w:jc w:val="left"/>
      </w:pPr>
    </w:p>
    <w:p w14:paraId="08A9D6E1" w14:textId="77777777" w:rsidR="00CD7AC9" w:rsidRPr="007A2D72" w:rsidRDefault="00BD5E4A" w:rsidP="00494B2C">
      <w:pPr>
        <w:pStyle w:val="ListParagraph"/>
        <w:numPr>
          <w:ilvl w:val="0"/>
          <w:numId w:val="15"/>
        </w:numPr>
        <w:ind w:left="360" w:hanging="360"/>
        <w:contextualSpacing/>
        <w:rPr>
          <w:sz w:val="28"/>
          <w:szCs w:val="28"/>
        </w:rPr>
      </w:pPr>
      <w:r w:rsidRPr="007A2D72">
        <w:rPr>
          <w:sz w:val="28"/>
          <w:szCs w:val="28"/>
        </w:rPr>
        <w:t xml:space="preserve">Të gjitha çështjet, duke përfshirë edhe kushtet që kanë të bëjnë me të drejtat e pronësisë, si dhe standardet e kërkuara të cilësisë, janë objekt i analizës së studimit të </w:t>
      </w:r>
      <w:proofErr w:type="spellStart"/>
      <w:r w:rsidRPr="007A2D72">
        <w:rPr>
          <w:sz w:val="28"/>
          <w:szCs w:val="28"/>
        </w:rPr>
        <w:t>fizibilitetit</w:t>
      </w:r>
      <w:proofErr w:type="spellEnd"/>
      <w:r w:rsidRPr="007A2D72">
        <w:rPr>
          <w:sz w:val="28"/>
          <w:szCs w:val="28"/>
        </w:rPr>
        <w:t xml:space="preserve"> të koncesionit/partneritetit publik privat për atë kontratë dhe të përcaktuara në dokumentacionin e tenderit, si dhe në vetë kontratën.</w:t>
      </w:r>
    </w:p>
    <w:p w14:paraId="76A52337" w14:textId="77777777" w:rsidR="00CD7AC9" w:rsidRPr="007A2D72" w:rsidRDefault="00CD7AC9" w:rsidP="002C420E">
      <w:pPr>
        <w:pStyle w:val="BodyText"/>
        <w:ind w:left="0"/>
        <w:contextualSpacing/>
        <w:jc w:val="left"/>
      </w:pPr>
    </w:p>
    <w:p w14:paraId="319F8E81" w14:textId="77777777" w:rsidR="000736B3" w:rsidRDefault="000736B3" w:rsidP="002C420E">
      <w:pPr>
        <w:pStyle w:val="Heading2"/>
        <w:ind w:left="0"/>
        <w:contextualSpacing/>
      </w:pPr>
    </w:p>
    <w:p w14:paraId="512AAF6C" w14:textId="77777777" w:rsidR="000736B3" w:rsidRDefault="000736B3" w:rsidP="002C420E">
      <w:pPr>
        <w:pStyle w:val="Heading2"/>
        <w:ind w:left="0"/>
        <w:contextualSpacing/>
      </w:pPr>
    </w:p>
    <w:p w14:paraId="3844FF00" w14:textId="77777777" w:rsidR="00CD7AC9" w:rsidRPr="007A2D72" w:rsidRDefault="00BD5E4A" w:rsidP="002C420E">
      <w:pPr>
        <w:pStyle w:val="Heading2"/>
        <w:ind w:left="0"/>
        <w:contextualSpacing/>
      </w:pPr>
      <w:r w:rsidRPr="007A2D72">
        <w:lastRenderedPageBreak/>
        <w:t>Neni 63</w:t>
      </w:r>
    </w:p>
    <w:p w14:paraId="49F76CCE" w14:textId="77777777" w:rsidR="00CD7AC9" w:rsidRPr="007A2D72" w:rsidRDefault="00BD5E4A" w:rsidP="002C420E">
      <w:pPr>
        <w:contextualSpacing/>
        <w:jc w:val="center"/>
        <w:rPr>
          <w:b/>
          <w:sz w:val="28"/>
          <w:szCs w:val="28"/>
        </w:rPr>
      </w:pPr>
      <w:r w:rsidRPr="007A2D72">
        <w:rPr>
          <w:b/>
          <w:sz w:val="28"/>
          <w:szCs w:val="28"/>
        </w:rPr>
        <w:t>Subjekti për qëllime të veçanta (SPV)</w:t>
      </w:r>
    </w:p>
    <w:p w14:paraId="442D04B4" w14:textId="77777777" w:rsidR="00F94CC1" w:rsidRPr="007A2D72" w:rsidRDefault="00F94CC1" w:rsidP="002C420E">
      <w:pPr>
        <w:contextualSpacing/>
        <w:jc w:val="center"/>
        <w:rPr>
          <w:b/>
          <w:sz w:val="28"/>
          <w:szCs w:val="28"/>
        </w:rPr>
      </w:pPr>
    </w:p>
    <w:p w14:paraId="20172A3F" w14:textId="44406D90" w:rsidR="00A266CB" w:rsidRPr="007A2D72" w:rsidRDefault="003E0CDB" w:rsidP="00494B2C">
      <w:pPr>
        <w:pStyle w:val="ListParagraph"/>
        <w:numPr>
          <w:ilvl w:val="0"/>
          <w:numId w:val="14"/>
        </w:numPr>
        <w:ind w:left="360"/>
        <w:contextualSpacing/>
        <w:rPr>
          <w:sz w:val="28"/>
          <w:szCs w:val="28"/>
        </w:rPr>
      </w:pPr>
      <w:r w:rsidRPr="007A2D72">
        <w:rPr>
          <w:sz w:val="28"/>
          <w:szCs w:val="28"/>
        </w:rPr>
        <w:t xml:space="preserve">Autoriteti </w:t>
      </w:r>
      <w:proofErr w:type="spellStart"/>
      <w:r w:rsidRPr="007A2D72">
        <w:rPr>
          <w:sz w:val="28"/>
          <w:szCs w:val="28"/>
        </w:rPr>
        <w:t>kontraktor</w:t>
      </w:r>
      <w:proofErr w:type="spellEnd"/>
      <w:r w:rsidRPr="007A2D72">
        <w:rPr>
          <w:sz w:val="28"/>
          <w:szCs w:val="28"/>
        </w:rPr>
        <w:t xml:space="preserve">, nëse e konsideron të nevojshme për zbatimin me sukses të kontratës, mund të kërkojë në dokumentacionin e tenderit që operatori ekonomik/bashkimi i operatorëve ekonomikë i shpallur fitues të krijojë një </w:t>
      </w:r>
      <w:r w:rsidR="00621FF4" w:rsidRPr="007A2D72">
        <w:rPr>
          <w:sz w:val="28"/>
          <w:szCs w:val="28"/>
        </w:rPr>
        <w:t>person</w:t>
      </w:r>
      <w:r w:rsidRPr="007A2D72">
        <w:rPr>
          <w:sz w:val="28"/>
          <w:szCs w:val="28"/>
        </w:rPr>
        <w:t xml:space="preserve"> juridik, një subjekt për qëllime të veçanta (SPV)</w:t>
      </w:r>
      <w:r w:rsidR="00F94CC1" w:rsidRPr="007A2D72">
        <w:rPr>
          <w:sz w:val="28"/>
          <w:szCs w:val="28"/>
        </w:rPr>
        <w:t>,</w:t>
      </w:r>
      <w:r w:rsidRPr="007A2D72">
        <w:rPr>
          <w:sz w:val="28"/>
          <w:szCs w:val="28"/>
        </w:rPr>
        <w:t xml:space="preserve"> që do të jetë përgjegjës për zbatimin e projektit </w:t>
      </w:r>
      <w:r w:rsidR="0051180F" w:rsidRPr="007A2D72">
        <w:rPr>
          <w:sz w:val="28"/>
          <w:szCs w:val="28"/>
        </w:rPr>
        <w:t>të koncesionit/partneritetit publik privat</w:t>
      </w:r>
      <w:r w:rsidRPr="007A2D72">
        <w:rPr>
          <w:sz w:val="28"/>
          <w:szCs w:val="28"/>
        </w:rPr>
        <w:t>.</w:t>
      </w:r>
    </w:p>
    <w:p w14:paraId="48DCC815" w14:textId="77777777" w:rsidR="00CD7AC9" w:rsidRPr="007A2D72" w:rsidRDefault="00CD7AC9" w:rsidP="00494B2C">
      <w:pPr>
        <w:pStyle w:val="BodyText"/>
        <w:ind w:left="360"/>
        <w:contextualSpacing/>
        <w:jc w:val="left"/>
      </w:pPr>
    </w:p>
    <w:p w14:paraId="21AF514A" w14:textId="42ACC72B" w:rsidR="00A266CB" w:rsidRPr="007A2D72" w:rsidRDefault="00A266CB" w:rsidP="00494B2C">
      <w:pPr>
        <w:pStyle w:val="BodyText"/>
        <w:numPr>
          <w:ilvl w:val="0"/>
          <w:numId w:val="14"/>
        </w:numPr>
        <w:ind w:left="360"/>
        <w:contextualSpacing/>
      </w:pPr>
      <w:r w:rsidRPr="007A2D72">
        <w:t>SPV-ja mund të marrë pjesë vetëm në zbatimin e një kontrate koncesioni/partneriteti publik privat</w:t>
      </w:r>
      <w:r w:rsidR="00F94CC1" w:rsidRPr="007A2D72">
        <w:t>,</w:t>
      </w:r>
      <w:r w:rsidRPr="007A2D72">
        <w:t xml:space="preserve"> për të cilën është themeluar.</w:t>
      </w:r>
    </w:p>
    <w:p w14:paraId="4580843E" w14:textId="77777777" w:rsidR="00F94CC1" w:rsidRPr="007A2D72" w:rsidRDefault="00F94CC1" w:rsidP="00494B2C">
      <w:pPr>
        <w:pStyle w:val="BodyText"/>
        <w:ind w:left="360"/>
        <w:contextualSpacing/>
      </w:pPr>
    </w:p>
    <w:p w14:paraId="58F49868" w14:textId="6223C3B7" w:rsidR="00CD7AC9" w:rsidRPr="007A2D72" w:rsidRDefault="00A266CB" w:rsidP="00494B2C">
      <w:pPr>
        <w:pStyle w:val="ListParagraph"/>
        <w:numPr>
          <w:ilvl w:val="0"/>
          <w:numId w:val="14"/>
        </w:numPr>
        <w:ind w:left="360"/>
        <w:contextualSpacing/>
        <w:rPr>
          <w:sz w:val="28"/>
          <w:szCs w:val="28"/>
        </w:rPr>
      </w:pPr>
      <w:r w:rsidRPr="007A2D72">
        <w:rPr>
          <w:sz w:val="28"/>
          <w:szCs w:val="28"/>
        </w:rPr>
        <w:t>SPV-ja krijohet në përputhje me dispozitat e ligjit shqiptar</w:t>
      </w:r>
      <w:r w:rsidR="00F94CC1" w:rsidRPr="007A2D72">
        <w:rPr>
          <w:sz w:val="28"/>
          <w:szCs w:val="28"/>
        </w:rPr>
        <w:t>,</w:t>
      </w:r>
      <w:r w:rsidRPr="007A2D72">
        <w:rPr>
          <w:sz w:val="28"/>
          <w:szCs w:val="28"/>
        </w:rPr>
        <w:t xml:space="preserve"> që rregullojnë themelimin dhe funksionimin e shoqërive tregtare.</w:t>
      </w:r>
    </w:p>
    <w:p w14:paraId="6E884B24" w14:textId="77777777" w:rsidR="00F94CC1" w:rsidRPr="007A2D72" w:rsidRDefault="00F94CC1" w:rsidP="00494B2C">
      <w:pPr>
        <w:pStyle w:val="ListParagraph"/>
        <w:ind w:left="360" w:firstLine="0"/>
        <w:contextualSpacing/>
        <w:rPr>
          <w:sz w:val="28"/>
          <w:szCs w:val="28"/>
        </w:rPr>
      </w:pPr>
    </w:p>
    <w:p w14:paraId="3A87B243" w14:textId="0ABB2E94" w:rsidR="00CD7AC9" w:rsidRPr="007A2D72" w:rsidRDefault="00BD5E4A" w:rsidP="00494B2C">
      <w:pPr>
        <w:pStyle w:val="ListParagraph"/>
        <w:numPr>
          <w:ilvl w:val="0"/>
          <w:numId w:val="14"/>
        </w:numPr>
        <w:ind w:left="360" w:hanging="284"/>
        <w:contextualSpacing/>
        <w:rPr>
          <w:sz w:val="28"/>
          <w:szCs w:val="28"/>
        </w:rPr>
      </w:pPr>
      <w:r w:rsidRPr="007A2D72">
        <w:rPr>
          <w:sz w:val="28"/>
          <w:szCs w:val="28"/>
        </w:rPr>
        <w:t>Në rastin e përcaktuar në pikën 1 të këtij neni, dokument</w:t>
      </w:r>
      <w:r w:rsidR="00A266CB" w:rsidRPr="007A2D72">
        <w:rPr>
          <w:sz w:val="28"/>
          <w:szCs w:val="28"/>
        </w:rPr>
        <w:t>et</w:t>
      </w:r>
      <w:r w:rsidRPr="007A2D72">
        <w:rPr>
          <w:sz w:val="28"/>
          <w:szCs w:val="28"/>
        </w:rPr>
        <w:t xml:space="preserve"> e tenderit</w:t>
      </w:r>
      <w:r w:rsidR="00A266CB" w:rsidRPr="007A2D72">
        <w:rPr>
          <w:sz w:val="28"/>
          <w:szCs w:val="28"/>
        </w:rPr>
        <w:t xml:space="preserve"> duhet të specifikojnë</w:t>
      </w:r>
      <w:r w:rsidRPr="007A2D72">
        <w:rPr>
          <w:sz w:val="28"/>
          <w:szCs w:val="28"/>
        </w:rPr>
        <w:t xml:space="preserve"> forma</w:t>
      </w:r>
      <w:r w:rsidR="00A266CB" w:rsidRPr="007A2D72">
        <w:rPr>
          <w:sz w:val="28"/>
          <w:szCs w:val="28"/>
        </w:rPr>
        <w:t>t e</w:t>
      </w:r>
      <w:r w:rsidRPr="007A2D72">
        <w:rPr>
          <w:sz w:val="28"/>
          <w:szCs w:val="28"/>
        </w:rPr>
        <w:t xml:space="preserve"> personit juridik, shum</w:t>
      </w:r>
      <w:r w:rsidR="00A266CB" w:rsidRPr="007A2D72">
        <w:rPr>
          <w:sz w:val="28"/>
          <w:szCs w:val="28"/>
        </w:rPr>
        <w:t>ën</w:t>
      </w:r>
      <w:r w:rsidRPr="007A2D72">
        <w:rPr>
          <w:sz w:val="28"/>
          <w:szCs w:val="28"/>
        </w:rPr>
        <w:t xml:space="preserve"> minimale </w:t>
      </w:r>
      <w:r w:rsidR="00A266CB" w:rsidRPr="007A2D72">
        <w:rPr>
          <w:sz w:val="28"/>
          <w:szCs w:val="28"/>
        </w:rPr>
        <w:t>të</w:t>
      </w:r>
      <w:r w:rsidRPr="007A2D72">
        <w:rPr>
          <w:sz w:val="28"/>
          <w:szCs w:val="28"/>
        </w:rPr>
        <w:t xml:space="preserve"> kapitalit</w:t>
      </w:r>
      <w:r w:rsidR="00F94CC1" w:rsidRPr="007A2D72">
        <w:rPr>
          <w:sz w:val="28"/>
          <w:szCs w:val="28"/>
        </w:rPr>
        <w:t>,</w:t>
      </w:r>
      <w:r w:rsidR="003E0CDB" w:rsidRPr="007A2D72">
        <w:rPr>
          <w:sz w:val="28"/>
          <w:szCs w:val="28"/>
        </w:rPr>
        <w:t xml:space="preserve"> </w:t>
      </w:r>
      <w:r w:rsidRPr="007A2D72">
        <w:rPr>
          <w:sz w:val="28"/>
          <w:szCs w:val="28"/>
        </w:rPr>
        <w:t xml:space="preserve">si dhe marrëdhëniet e tjera </w:t>
      </w:r>
      <w:r w:rsidR="00F94CC1" w:rsidRPr="007A2D72">
        <w:rPr>
          <w:sz w:val="28"/>
          <w:szCs w:val="28"/>
        </w:rPr>
        <w:t xml:space="preserve">ndërmjet </w:t>
      </w:r>
      <w:r w:rsidRPr="007A2D72">
        <w:rPr>
          <w:sz w:val="28"/>
          <w:szCs w:val="28"/>
        </w:rPr>
        <w:t>ofertuesit më të suksesshëm, subjektit për qëllime të veçanta dhe autoritetit kontraktues.</w:t>
      </w:r>
    </w:p>
    <w:p w14:paraId="02CE7E13" w14:textId="77777777" w:rsidR="00CD7AC9" w:rsidRPr="007A2D72" w:rsidRDefault="00CD7AC9" w:rsidP="002C420E">
      <w:pPr>
        <w:pStyle w:val="BodyText"/>
        <w:ind w:left="0"/>
        <w:contextualSpacing/>
        <w:jc w:val="left"/>
      </w:pPr>
    </w:p>
    <w:p w14:paraId="355CA538" w14:textId="1DFBDB95" w:rsidR="00F94CC1" w:rsidRPr="007A2D72" w:rsidRDefault="00BD5E4A" w:rsidP="00494B2C">
      <w:pPr>
        <w:pStyle w:val="Heading2"/>
        <w:ind w:left="0"/>
        <w:contextualSpacing/>
      </w:pPr>
      <w:r w:rsidRPr="007A2D72">
        <w:t>Neni 64</w:t>
      </w:r>
    </w:p>
    <w:p w14:paraId="46C74830" w14:textId="2DC68EAF" w:rsidR="00CD7AC9" w:rsidRPr="007A2D72" w:rsidRDefault="00BD5E4A" w:rsidP="00494B2C">
      <w:pPr>
        <w:pStyle w:val="Heading2"/>
        <w:ind w:left="0"/>
        <w:contextualSpacing/>
      </w:pPr>
      <w:r w:rsidRPr="007A2D72">
        <w:t>Interesat e sigurisë</w:t>
      </w:r>
    </w:p>
    <w:p w14:paraId="66293680" w14:textId="77777777" w:rsidR="00CD7AC9" w:rsidRPr="007A2D72" w:rsidRDefault="00CD7AC9" w:rsidP="002C420E">
      <w:pPr>
        <w:pStyle w:val="BodyText"/>
        <w:ind w:left="0"/>
        <w:contextualSpacing/>
        <w:jc w:val="left"/>
        <w:rPr>
          <w:b/>
        </w:rPr>
      </w:pPr>
    </w:p>
    <w:p w14:paraId="561CADE8" w14:textId="77777777" w:rsidR="00CD7AC9" w:rsidRPr="007A2D72" w:rsidRDefault="00BD5E4A" w:rsidP="00F94CC1">
      <w:pPr>
        <w:pStyle w:val="ListParagraph"/>
        <w:numPr>
          <w:ilvl w:val="0"/>
          <w:numId w:val="13"/>
        </w:numPr>
        <w:ind w:left="360" w:hanging="360"/>
        <w:contextualSpacing/>
        <w:rPr>
          <w:sz w:val="28"/>
          <w:szCs w:val="28"/>
        </w:rPr>
      </w:pPr>
      <w:proofErr w:type="spellStart"/>
      <w:r w:rsidRPr="007A2D72">
        <w:rPr>
          <w:sz w:val="28"/>
          <w:szCs w:val="28"/>
        </w:rPr>
        <w:t>Koncesionari</w:t>
      </w:r>
      <w:proofErr w:type="spellEnd"/>
      <w:r w:rsidRPr="007A2D72">
        <w:rPr>
          <w:sz w:val="28"/>
          <w:szCs w:val="28"/>
        </w:rPr>
        <w:t>/partneri privat mund sigurojë të drejtat e tij ndaj çdo pagese të çdo lloji të marrë ose që pritet të merret nga ai në zbatim të një kontrate koncesioni/partneriteti publik privat ose në lidhje me të, pa cenuar të drejtën e tij ndaj çdo pjese tjetër të pasurisë së tij. Ky sigurim nuk mund të krijohet pa pëlqimin e autoritetit kontraktues dhe mund të bëhet vetëm në favor të institucioneve financiare për të siguruar pretendimet e këtyre institucioneve, mbi bazën e kontratës së kredisë.</w:t>
      </w:r>
    </w:p>
    <w:p w14:paraId="07F07924" w14:textId="77777777" w:rsidR="00F94CC1" w:rsidRPr="007A2D72" w:rsidRDefault="00F94CC1" w:rsidP="00494B2C">
      <w:pPr>
        <w:pStyle w:val="ListParagraph"/>
        <w:ind w:left="360" w:firstLine="0"/>
        <w:contextualSpacing/>
        <w:rPr>
          <w:sz w:val="28"/>
          <w:szCs w:val="28"/>
        </w:rPr>
      </w:pPr>
    </w:p>
    <w:p w14:paraId="68D22923" w14:textId="4DDDB966" w:rsidR="00CD7AC9" w:rsidRPr="007A2D72" w:rsidRDefault="00BD5E4A" w:rsidP="00494B2C">
      <w:pPr>
        <w:pStyle w:val="ListParagraph"/>
        <w:numPr>
          <w:ilvl w:val="0"/>
          <w:numId w:val="13"/>
        </w:numPr>
        <w:ind w:left="360" w:hanging="360"/>
        <w:contextualSpacing/>
        <w:rPr>
          <w:sz w:val="28"/>
          <w:szCs w:val="28"/>
        </w:rPr>
      </w:pPr>
      <w:r w:rsidRPr="007A2D72">
        <w:rPr>
          <w:sz w:val="28"/>
          <w:szCs w:val="28"/>
        </w:rPr>
        <w:t>Pretendimet e institucionit financiar, sipas pikës 1, të këtij neni, lidhen vetëm me instrumentet financiare të fituara për qëllime të ekzekutimit të kontratës së koncesionit/partneritetit publik privat dhe nuk përfshijnë asnjë nga pretendimet e tjera</w:t>
      </w:r>
      <w:r w:rsidR="00F94CC1" w:rsidRPr="007A2D72">
        <w:rPr>
          <w:sz w:val="28"/>
          <w:szCs w:val="28"/>
        </w:rPr>
        <w:t>,</w:t>
      </w:r>
      <w:r w:rsidRPr="007A2D72">
        <w:rPr>
          <w:sz w:val="28"/>
          <w:szCs w:val="28"/>
        </w:rPr>
        <w:t xml:space="preserve"> që kanë institucionet financiare ndaj </w:t>
      </w:r>
      <w:proofErr w:type="spellStart"/>
      <w:r w:rsidRPr="007A2D72">
        <w:rPr>
          <w:sz w:val="28"/>
          <w:szCs w:val="28"/>
        </w:rPr>
        <w:t>koncesionarit</w:t>
      </w:r>
      <w:proofErr w:type="spellEnd"/>
      <w:r w:rsidRPr="007A2D72">
        <w:rPr>
          <w:sz w:val="28"/>
          <w:szCs w:val="28"/>
        </w:rPr>
        <w:t>/partnerit privat për arsye të tjera.</w:t>
      </w:r>
    </w:p>
    <w:p w14:paraId="3371E73A" w14:textId="77777777" w:rsidR="00085273" w:rsidRPr="007A2D72" w:rsidRDefault="00085273" w:rsidP="00494B2C">
      <w:pPr>
        <w:ind w:left="360" w:hanging="360"/>
        <w:contextualSpacing/>
        <w:rPr>
          <w:sz w:val="28"/>
          <w:szCs w:val="28"/>
        </w:rPr>
      </w:pPr>
    </w:p>
    <w:p w14:paraId="3EF3165A" w14:textId="71F026D8" w:rsidR="00F94CC1" w:rsidRPr="007A2D72" w:rsidRDefault="00BD5E4A" w:rsidP="00494B2C">
      <w:pPr>
        <w:pStyle w:val="Heading2"/>
        <w:ind w:left="0"/>
        <w:contextualSpacing/>
      </w:pPr>
      <w:r w:rsidRPr="007A2D72">
        <w:t>Neni 65</w:t>
      </w:r>
    </w:p>
    <w:p w14:paraId="618117C7" w14:textId="7F92D49A" w:rsidR="00CD7AC9" w:rsidRPr="007A2D72" w:rsidRDefault="00BD5E4A" w:rsidP="00494B2C">
      <w:pPr>
        <w:pStyle w:val="Heading2"/>
        <w:ind w:left="0"/>
        <w:contextualSpacing/>
      </w:pPr>
      <w:r w:rsidRPr="007A2D72">
        <w:t>Dispozita e stabilizimit</w:t>
      </w:r>
    </w:p>
    <w:p w14:paraId="216F7D21" w14:textId="77777777" w:rsidR="00F94CC1" w:rsidRPr="007A2D72" w:rsidRDefault="00F94CC1" w:rsidP="00494B2C">
      <w:pPr>
        <w:pStyle w:val="Heading2"/>
        <w:ind w:left="0"/>
        <w:contextualSpacing/>
        <w:jc w:val="left"/>
      </w:pPr>
    </w:p>
    <w:p w14:paraId="307A14FF" w14:textId="16315EE3" w:rsidR="00CD7AC9" w:rsidRPr="007A2D72" w:rsidRDefault="00BD5E4A" w:rsidP="00494B2C">
      <w:pPr>
        <w:pStyle w:val="ListParagraph"/>
        <w:numPr>
          <w:ilvl w:val="0"/>
          <w:numId w:val="12"/>
        </w:numPr>
        <w:ind w:left="360" w:hanging="360"/>
        <w:contextualSpacing/>
        <w:rPr>
          <w:sz w:val="28"/>
          <w:szCs w:val="28"/>
        </w:rPr>
      </w:pPr>
      <w:r w:rsidRPr="007A2D72">
        <w:rPr>
          <w:sz w:val="28"/>
          <w:szCs w:val="28"/>
        </w:rPr>
        <w:t xml:space="preserve">Në përputhje me pikën 2 të këtij neni, ministritë dhe institucionet publike në varësi ose nën përgjegjësinë e tyre, që financohen nga buxheti i shtetit, mund të hyjnë në një angazhim detyrues, në emër të shtetit, i cili mund të sjellë </w:t>
      </w:r>
      <w:r w:rsidRPr="007A2D72">
        <w:rPr>
          <w:sz w:val="28"/>
          <w:szCs w:val="28"/>
        </w:rPr>
        <w:lastRenderedPageBreak/>
        <w:t xml:space="preserve">implikime të drejtpërdrejta ose të tërthorta financiare në buxhetin e shtetit dhe/ose që do të ketë efektin e sigurimit të garancive financiare të përshtatshme në favor të </w:t>
      </w:r>
      <w:proofErr w:type="spellStart"/>
      <w:r w:rsidRPr="007A2D72">
        <w:rPr>
          <w:sz w:val="28"/>
          <w:szCs w:val="28"/>
        </w:rPr>
        <w:t>koncesionarit</w:t>
      </w:r>
      <w:proofErr w:type="spellEnd"/>
      <w:r w:rsidRPr="007A2D72">
        <w:rPr>
          <w:sz w:val="28"/>
          <w:szCs w:val="28"/>
        </w:rPr>
        <w:t>/partnerit privat, me të cilin do të mbrohet kundër pasojave financiare të legjislacionit, i cili hyn në fuqi pas fillimit të kontratës së koncesionit/partneritetit publik privat, që u nënshtrohet kufizimeve të mëposhtme:</w:t>
      </w:r>
    </w:p>
    <w:p w14:paraId="56843D19" w14:textId="77777777" w:rsidR="00CD7AC9" w:rsidRPr="007A2D72" w:rsidRDefault="00CD7AC9" w:rsidP="00494B2C">
      <w:pPr>
        <w:pStyle w:val="BodyText"/>
        <w:ind w:left="360" w:hanging="360"/>
        <w:contextualSpacing/>
        <w:jc w:val="left"/>
      </w:pPr>
    </w:p>
    <w:p w14:paraId="2A28C658" w14:textId="77777777" w:rsidR="00CD7AC9" w:rsidRPr="007A2D72" w:rsidRDefault="00BD5E4A" w:rsidP="00494B2C">
      <w:pPr>
        <w:pStyle w:val="ListParagraph"/>
        <w:numPr>
          <w:ilvl w:val="1"/>
          <w:numId w:val="12"/>
        </w:numPr>
        <w:ind w:left="720" w:hanging="360"/>
        <w:contextualSpacing/>
        <w:rPr>
          <w:sz w:val="28"/>
          <w:szCs w:val="28"/>
        </w:rPr>
      </w:pPr>
      <w:r w:rsidRPr="007A2D72">
        <w:rPr>
          <w:sz w:val="28"/>
          <w:szCs w:val="28"/>
        </w:rPr>
        <w:t>Pasojat financiare duhet të përshkruhen në mënyrë të qartë dhe të saktë;</w:t>
      </w:r>
    </w:p>
    <w:p w14:paraId="794DE4C6" w14:textId="305F74C7" w:rsidR="00CD7AC9" w:rsidRPr="007A2D72" w:rsidRDefault="00BD5E4A" w:rsidP="00494B2C">
      <w:pPr>
        <w:pStyle w:val="ListParagraph"/>
        <w:numPr>
          <w:ilvl w:val="1"/>
          <w:numId w:val="12"/>
        </w:numPr>
        <w:tabs>
          <w:tab w:val="left" w:pos="4055"/>
          <w:tab w:val="left" w:pos="4789"/>
          <w:tab w:val="left" w:pos="6566"/>
          <w:tab w:val="left" w:pos="7082"/>
          <w:tab w:val="left" w:pos="8950"/>
        </w:tabs>
        <w:ind w:left="720" w:hanging="360"/>
        <w:contextualSpacing/>
        <w:rPr>
          <w:sz w:val="28"/>
          <w:szCs w:val="28"/>
        </w:rPr>
      </w:pPr>
      <w:r w:rsidRPr="007A2D72">
        <w:rPr>
          <w:sz w:val="28"/>
          <w:szCs w:val="28"/>
        </w:rPr>
        <w:t>Angazhimi</w:t>
      </w:r>
      <w:r w:rsidR="00F94CC1" w:rsidRPr="007A2D72">
        <w:rPr>
          <w:sz w:val="28"/>
          <w:szCs w:val="28"/>
        </w:rPr>
        <w:t xml:space="preserve"> </w:t>
      </w:r>
      <w:r w:rsidRPr="007A2D72">
        <w:rPr>
          <w:sz w:val="28"/>
          <w:szCs w:val="28"/>
        </w:rPr>
        <w:t>përfundon</w:t>
      </w:r>
      <w:r w:rsidR="00F94CC1" w:rsidRPr="007A2D72">
        <w:rPr>
          <w:sz w:val="28"/>
          <w:szCs w:val="28"/>
        </w:rPr>
        <w:t xml:space="preserve"> </w:t>
      </w:r>
      <w:r w:rsidRPr="007A2D72">
        <w:rPr>
          <w:sz w:val="28"/>
          <w:szCs w:val="28"/>
        </w:rPr>
        <w:t>me</w:t>
      </w:r>
      <w:r w:rsidR="00F94CC1" w:rsidRPr="007A2D72">
        <w:rPr>
          <w:sz w:val="28"/>
          <w:szCs w:val="28"/>
        </w:rPr>
        <w:t xml:space="preserve"> </w:t>
      </w:r>
      <w:r w:rsidRPr="007A2D72">
        <w:rPr>
          <w:sz w:val="28"/>
          <w:szCs w:val="28"/>
        </w:rPr>
        <w:t>përfundimin</w:t>
      </w:r>
      <w:r w:rsidR="00F94CC1" w:rsidRPr="007A2D72">
        <w:rPr>
          <w:sz w:val="28"/>
          <w:szCs w:val="28"/>
        </w:rPr>
        <w:t xml:space="preserve"> </w:t>
      </w:r>
      <w:r w:rsidRPr="007A2D72">
        <w:rPr>
          <w:sz w:val="28"/>
          <w:szCs w:val="28"/>
        </w:rPr>
        <w:t>e</w:t>
      </w:r>
      <w:r w:rsidR="00F94CC1" w:rsidRPr="007A2D72">
        <w:rPr>
          <w:sz w:val="28"/>
          <w:szCs w:val="28"/>
        </w:rPr>
        <w:t xml:space="preserve"> </w:t>
      </w:r>
      <w:r w:rsidRPr="007A2D72">
        <w:rPr>
          <w:sz w:val="28"/>
          <w:szCs w:val="28"/>
        </w:rPr>
        <w:t>marrëveshjes</w:t>
      </w:r>
      <w:r w:rsidR="00F94CC1" w:rsidRPr="007A2D72">
        <w:rPr>
          <w:sz w:val="28"/>
          <w:szCs w:val="28"/>
        </w:rPr>
        <w:t xml:space="preserve"> </w:t>
      </w:r>
      <w:r w:rsidRPr="007A2D72">
        <w:rPr>
          <w:sz w:val="28"/>
          <w:szCs w:val="28"/>
        </w:rPr>
        <w:t>së koncesionit/partneritetit publik privat;</w:t>
      </w:r>
    </w:p>
    <w:p w14:paraId="3C4E72B8" w14:textId="77777777" w:rsidR="00CD7AC9" w:rsidRPr="007A2D72" w:rsidRDefault="00BD5E4A" w:rsidP="00494B2C">
      <w:pPr>
        <w:pStyle w:val="ListParagraph"/>
        <w:numPr>
          <w:ilvl w:val="1"/>
          <w:numId w:val="12"/>
        </w:numPr>
        <w:ind w:left="720" w:hanging="360"/>
        <w:contextualSpacing/>
        <w:rPr>
          <w:sz w:val="28"/>
          <w:szCs w:val="28"/>
        </w:rPr>
      </w:pPr>
      <w:r w:rsidRPr="007A2D72">
        <w:rPr>
          <w:sz w:val="28"/>
          <w:szCs w:val="28"/>
        </w:rPr>
        <w:t>Duhet të përshkruhet natyra e legjislacionit.</w:t>
      </w:r>
    </w:p>
    <w:p w14:paraId="2893E12D" w14:textId="77777777" w:rsidR="00CD7AC9" w:rsidRPr="007A2D72" w:rsidRDefault="00CD7AC9" w:rsidP="00494B2C">
      <w:pPr>
        <w:pStyle w:val="BodyText"/>
        <w:ind w:left="360" w:hanging="360"/>
        <w:contextualSpacing/>
        <w:jc w:val="left"/>
      </w:pPr>
    </w:p>
    <w:p w14:paraId="4C323724" w14:textId="77777777" w:rsidR="00CD7AC9" w:rsidRPr="007A2D72" w:rsidRDefault="00BD5E4A" w:rsidP="00494B2C">
      <w:pPr>
        <w:pStyle w:val="ListParagraph"/>
        <w:numPr>
          <w:ilvl w:val="0"/>
          <w:numId w:val="12"/>
        </w:numPr>
        <w:ind w:left="360" w:hanging="360"/>
        <w:contextualSpacing/>
        <w:rPr>
          <w:sz w:val="28"/>
          <w:szCs w:val="28"/>
        </w:rPr>
      </w:pPr>
      <w:r w:rsidRPr="007A2D72">
        <w:rPr>
          <w:sz w:val="28"/>
          <w:szCs w:val="28"/>
        </w:rPr>
        <w:t>Një angazhim i tillë detyrues mund të ndërmerret vetëm pas miratimit me vendim të Këshillit të Ministrave. Llojet dhe natyra e angazhimit detyrues përcaktohen me vendim të Këshillit të Ministrave.</w:t>
      </w:r>
    </w:p>
    <w:p w14:paraId="719419F3" w14:textId="77777777" w:rsidR="00F94CC1" w:rsidRPr="007A2D72" w:rsidRDefault="00F94CC1" w:rsidP="00494B2C">
      <w:pPr>
        <w:pStyle w:val="ListParagraph"/>
        <w:tabs>
          <w:tab w:val="left" w:pos="486"/>
        </w:tabs>
        <w:ind w:left="360" w:firstLine="0"/>
        <w:contextualSpacing/>
        <w:rPr>
          <w:sz w:val="28"/>
          <w:szCs w:val="28"/>
        </w:rPr>
      </w:pPr>
    </w:p>
    <w:p w14:paraId="114BC93B" w14:textId="246E3A17" w:rsidR="00F94CC1" w:rsidRPr="007A2D72" w:rsidRDefault="00BD5E4A" w:rsidP="00494B2C">
      <w:pPr>
        <w:pStyle w:val="Heading1"/>
        <w:contextualSpacing/>
      </w:pPr>
      <w:r w:rsidRPr="007A2D72">
        <w:t>KREU VII</w:t>
      </w:r>
    </w:p>
    <w:p w14:paraId="3D7A37F8" w14:textId="04F39FF2" w:rsidR="00CD7AC9" w:rsidRPr="007A2D72" w:rsidRDefault="00BD5E4A" w:rsidP="00494B2C">
      <w:pPr>
        <w:pStyle w:val="Heading1"/>
        <w:contextualSpacing/>
      </w:pPr>
      <w:r w:rsidRPr="007A2D72">
        <w:t>ANKIMI ADMINISTRATIV</w:t>
      </w:r>
    </w:p>
    <w:p w14:paraId="14C20169" w14:textId="77777777" w:rsidR="00CD7AC9" w:rsidRPr="007A2D72" w:rsidRDefault="00CD7AC9" w:rsidP="00494B2C">
      <w:pPr>
        <w:pStyle w:val="BodyText"/>
        <w:ind w:left="0"/>
        <w:contextualSpacing/>
        <w:jc w:val="center"/>
        <w:rPr>
          <w:b/>
        </w:rPr>
      </w:pPr>
    </w:p>
    <w:p w14:paraId="71BCC43A" w14:textId="77777777" w:rsidR="00CD7AC9" w:rsidRPr="007A2D72" w:rsidRDefault="00BD5E4A" w:rsidP="002C420E">
      <w:pPr>
        <w:pStyle w:val="Heading2"/>
        <w:ind w:left="0"/>
        <w:contextualSpacing/>
      </w:pPr>
      <w:r w:rsidRPr="007A2D72">
        <w:t>Neni 66</w:t>
      </w:r>
    </w:p>
    <w:p w14:paraId="71C0CFEA" w14:textId="77777777" w:rsidR="00CD7AC9" w:rsidRPr="007A2D72" w:rsidRDefault="00BD5E4A" w:rsidP="002C420E">
      <w:pPr>
        <w:contextualSpacing/>
        <w:jc w:val="center"/>
        <w:rPr>
          <w:b/>
          <w:sz w:val="28"/>
          <w:szCs w:val="28"/>
        </w:rPr>
      </w:pPr>
      <w:r w:rsidRPr="007A2D72">
        <w:rPr>
          <w:b/>
          <w:sz w:val="28"/>
          <w:szCs w:val="28"/>
        </w:rPr>
        <w:t xml:space="preserve">E drejta e </w:t>
      </w:r>
      <w:proofErr w:type="spellStart"/>
      <w:r w:rsidRPr="007A2D72">
        <w:rPr>
          <w:b/>
          <w:sz w:val="28"/>
          <w:szCs w:val="28"/>
        </w:rPr>
        <w:t>ankimimit</w:t>
      </w:r>
      <w:proofErr w:type="spellEnd"/>
    </w:p>
    <w:p w14:paraId="52DB7A7F" w14:textId="77777777" w:rsidR="00F94CC1" w:rsidRPr="007A2D72" w:rsidRDefault="00F94CC1" w:rsidP="002C420E">
      <w:pPr>
        <w:contextualSpacing/>
        <w:jc w:val="center"/>
        <w:rPr>
          <w:b/>
          <w:sz w:val="28"/>
          <w:szCs w:val="28"/>
        </w:rPr>
      </w:pPr>
    </w:p>
    <w:p w14:paraId="0CF544F6" w14:textId="77777777" w:rsidR="00CD7AC9" w:rsidRPr="007A2D72" w:rsidRDefault="00BD5E4A" w:rsidP="00494B2C">
      <w:pPr>
        <w:pStyle w:val="ListParagraph"/>
        <w:numPr>
          <w:ilvl w:val="0"/>
          <w:numId w:val="11"/>
        </w:numPr>
        <w:ind w:left="360" w:hanging="360"/>
        <w:contextualSpacing/>
        <w:rPr>
          <w:sz w:val="28"/>
          <w:szCs w:val="28"/>
        </w:rPr>
      </w:pPr>
      <w:r w:rsidRPr="007A2D72">
        <w:rPr>
          <w:sz w:val="28"/>
          <w:szCs w:val="28"/>
        </w:rPr>
        <w:t>Çdo operator ekonomik, i cili ka ose ka pasur interes në një procedurë konkurruese dhe kur është dëmtuar ose rrezikohet të dëmtohet nga vendimmarrja e autoritetit/entit kontraktues, për të cilin pretendon se është marrë në kundërshtim me ligjin, ka të drejtë të ankohet pranë Komisionit të Prokurimit Publik.</w:t>
      </w:r>
    </w:p>
    <w:p w14:paraId="38635C12" w14:textId="77777777" w:rsidR="00CD7AC9" w:rsidRPr="007A2D72" w:rsidRDefault="00CD7AC9" w:rsidP="00494B2C">
      <w:pPr>
        <w:pStyle w:val="BodyText"/>
        <w:ind w:left="360" w:hanging="360"/>
        <w:contextualSpacing/>
        <w:jc w:val="left"/>
      </w:pPr>
    </w:p>
    <w:p w14:paraId="56CFFC0C" w14:textId="77777777" w:rsidR="00CD7AC9" w:rsidRPr="007A2D72" w:rsidRDefault="00BD5E4A" w:rsidP="00494B2C">
      <w:pPr>
        <w:pStyle w:val="ListParagraph"/>
        <w:numPr>
          <w:ilvl w:val="0"/>
          <w:numId w:val="11"/>
        </w:numPr>
        <w:ind w:left="360" w:hanging="360"/>
        <w:contextualSpacing/>
        <w:rPr>
          <w:sz w:val="28"/>
          <w:szCs w:val="28"/>
        </w:rPr>
      </w:pPr>
      <w:r w:rsidRPr="007A2D72">
        <w:rPr>
          <w:sz w:val="28"/>
          <w:szCs w:val="28"/>
        </w:rPr>
        <w:t xml:space="preserve">Ndaj vendimit të Komisionit të Prokurimit Publik, </w:t>
      </w:r>
      <w:proofErr w:type="spellStart"/>
      <w:r w:rsidRPr="007A2D72">
        <w:rPr>
          <w:sz w:val="28"/>
          <w:szCs w:val="28"/>
        </w:rPr>
        <w:t>ankimuesi</w:t>
      </w:r>
      <w:proofErr w:type="spellEnd"/>
      <w:r w:rsidRPr="007A2D72">
        <w:rPr>
          <w:sz w:val="28"/>
          <w:szCs w:val="28"/>
        </w:rPr>
        <w:t xml:space="preserve"> ka të drejtë të </w:t>
      </w:r>
      <w:proofErr w:type="spellStart"/>
      <w:r w:rsidRPr="007A2D72">
        <w:rPr>
          <w:sz w:val="28"/>
          <w:szCs w:val="28"/>
        </w:rPr>
        <w:t>ankimojë</w:t>
      </w:r>
      <w:proofErr w:type="spellEnd"/>
      <w:r w:rsidRPr="007A2D72">
        <w:rPr>
          <w:sz w:val="28"/>
          <w:szCs w:val="28"/>
        </w:rPr>
        <w:t xml:space="preserve"> në gjykatën përkatëse, që shqyrton mosmarrëveshjet administrative. Ankimi në gjykatë nuk pezullon procedurat konkurruese, lidhjen e kontratës apo ekzekutimin e detyrimeve ndërmjet palëve.</w:t>
      </w:r>
    </w:p>
    <w:p w14:paraId="04054C94" w14:textId="77777777" w:rsidR="00CD7AC9" w:rsidRPr="007A2D72" w:rsidRDefault="00CD7AC9" w:rsidP="002C420E">
      <w:pPr>
        <w:pStyle w:val="BodyText"/>
        <w:ind w:left="0"/>
        <w:contextualSpacing/>
        <w:jc w:val="left"/>
      </w:pPr>
    </w:p>
    <w:p w14:paraId="564A3293" w14:textId="4FB8531A" w:rsidR="00F94CC1" w:rsidRPr="007A2D72" w:rsidRDefault="00BD5E4A" w:rsidP="00494B2C">
      <w:pPr>
        <w:pStyle w:val="Heading2"/>
        <w:ind w:left="0"/>
        <w:contextualSpacing/>
      </w:pPr>
      <w:r w:rsidRPr="007A2D72">
        <w:t>Neni 67</w:t>
      </w:r>
    </w:p>
    <w:p w14:paraId="5A5772AD" w14:textId="4D9B34EC" w:rsidR="00CD7AC9" w:rsidRPr="007A2D72" w:rsidRDefault="00BD5E4A" w:rsidP="00494B2C">
      <w:pPr>
        <w:pStyle w:val="Heading2"/>
        <w:ind w:left="0"/>
        <w:contextualSpacing/>
      </w:pPr>
      <w:r w:rsidRPr="007A2D72">
        <w:t>Afatet e ankimit</w:t>
      </w:r>
    </w:p>
    <w:p w14:paraId="435E63AE" w14:textId="77777777" w:rsidR="00F94CC1" w:rsidRPr="007A2D72" w:rsidRDefault="00F94CC1" w:rsidP="002C420E">
      <w:pPr>
        <w:pStyle w:val="Heading2"/>
        <w:ind w:left="0" w:firstLine="518"/>
        <w:contextualSpacing/>
        <w:jc w:val="left"/>
      </w:pPr>
    </w:p>
    <w:p w14:paraId="67D7376E" w14:textId="77777777" w:rsidR="00CD7AC9" w:rsidRPr="007A2D72" w:rsidRDefault="00BD5E4A" w:rsidP="00494B2C">
      <w:pPr>
        <w:pStyle w:val="ListParagraph"/>
        <w:numPr>
          <w:ilvl w:val="0"/>
          <w:numId w:val="10"/>
        </w:numPr>
        <w:ind w:left="360" w:hanging="360"/>
        <w:contextualSpacing/>
        <w:rPr>
          <w:sz w:val="28"/>
          <w:szCs w:val="28"/>
        </w:rPr>
      </w:pPr>
      <w:r w:rsidRPr="007A2D72">
        <w:rPr>
          <w:sz w:val="28"/>
          <w:szCs w:val="28"/>
        </w:rPr>
        <w:t xml:space="preserve">Në rastin e ankesave për dokumentet e procedurës konkurruese, operatorët ekonomikë kanë të drejtë të </w:t>
      </w:r>
      <w:proofErr w:type="spellStart"/>
      <w:r w:rsidRPr="007A2D72">
        <w:rPr>
          <w:sz w:val="28"/>
          <w:szCs w:val="28"/>
        </w:rPr>
        <w:t>ankimojnë</w:t>
      </w:r>
      <w:proofErr w:type="spellEnd"/>
      <w:r w:rsidRPr="007A2D72">
        <w:rPr>
          <w:sz w:val="28"/>
          <w:szCs w:val="28"/>
        </w:rPr>
        <w:t xml:space="preserve"> brenda 10 (dhjetë) ditëve nga dita e</w:t>
      </w:r>
    </w:p>
    <w:p w14:paraId="44CCF139" w14:textId="77777777" w:rsidR="00CD7AC9" w:rsidRPr="007A2D72" w:rsidRDefault="00BD5E4A" w:rsidP="005D052D">
      <w:pPr>
        <w:pStyle w:val="BodyText"/>
        <w:ind w:left="360"/>
        <w:contextualSpacing/>
        <w:jc w:val="left"/>
      </w:pPr>
      <w:r w:rsidRPr="007A2D72">
        <w:t>nesërme e publikimit të njoftimit të kontratës ose publikimit të ndryshimit të kërkesave në dokumentet e tenderit.</w:t>
      </w:r>
    </w:p>
    <w:p w14:paraId="03BB3D4C" w14:textId="77777777" w:rsidR="005D052D" w:rsidRPr="007A2D72" w:rsidRDefault="005D052D" w:rsidP="00494B2C">
      <w:pPr>
        <w:pStyle w:val="BodyText"/>
        <w:ind w:left="360"/>
        <w:contextualSpacing/>
        <w:jc w:val="left"/>
      </w:pPr>
    </w:p>
    <w:p w14:paraId="054EE14A" w14:textId="77777777" w:rsidR="00CD7AC9" w:rsidRPr="007A2D72" w:rsidRDefault="00BD5E4A" w:rsidP="00494B2C">
      <w:pPr>
        <w:pStyle w:val="ListParagraph"/>
        <w:numPr>
          <w:ilvl w:val="0"/>
          <w:numId w:val="10"/>
        </w:numPr>
        <w:ind w:left="360" w:hanging="360"/>
        <w:contextualSpacing/>
        <w:rPr>
          <w:sz w:val="28"/>
          <w:szCs w:val="28"/>
        </w:rPr>
      </w:pPr>
      <w:r w:rsidRPr="007A2D72">
        <w:rPr>
          <w:sz w:val="28"/>
          <w:szCs w:val="28"/>
        </w:rPr>
        <w:t xml:space="preserve">Në rastin e ankesave për vendimin e vlerësimit/klasifikimit përfundimtar, operatorët ekonomikë kanë të drejtë të </w:t>
      </w:r>
      <w:proofErr w:type="spellStart"/>
      <w:r w:rsidRPr="007A2D72">
        <w:rPr>
          <w:sz w:val="28"/>
          <w:szCs w:val="28"/>
        </w:rPr>
        <w:t>ankimojnë</w:t>
      </w:r>
      <w:proofErr w:type="spellEnd"/>
      <w:r w:rsidRPr="007A2D72">
        <w:rPr>
          <w:sz w:val="28"/>
          <w:szCs w:val="28"/>
        </w:rPr>
        <w:t xml:space="preserve"> brenda 10 (dhjetë) ditëve </w:t>
      </w:r>
      <w:r w:rsidRPr="007A2D72">
        <w:rPr>
          <w:sz w:val="28"/>
          <w:szCs w:val="28"/>
        </w:rPr>
        <w:lastRenderedPageBreak/>
        <w:t>nga dita e nesërme e publikimit të njoftimit të fituesit ose publikimit të njoftimit të anulimit.</w:t>
      </w:r>
    </w:p>
    <w:p w14:paraId="3E259598" w14:textId="77777777" w:rsidR="00CD7AC9" w:rsidRPr="007A2D72" w:rsidRDefault="00CD7AC9" w:rsidP="00494B2C">
      <w:pPr>
        <w:pStyle w:val="BodyText"/>
        <w:ind w:left="360" w:hanging="360"/>
        <w:contextualSpacing/>
        <w:jc w:val="left"/>
      </w:pPr>
    </w:p>
    <w:p w14:paraId="42E8CD86" w14:textId="13D06942" w:rsidR="00CD7AC9" w:rsidRPr="007A2D72" w:rsidRDefault="00BD5E4A" w:rsidP="00494B2C">
      <w:pPr>
        <w:pStyle w:val="ListParagraph"/>
        <w:numPr>
          <w:ilvl w:val="0"/>
          <w:numId w:val="10"/>
        </w:numPr>
        <w:ind w:left="360" w:hanging="360"/>
        <w:contextualSpacing/>
        <w:rPr>
          <w:sz w:val="28"/>
          <w:szCs w:val="28"/>
        </w:rPr>
      </w:pPr>
      <w:r w:rsidRPr="007A2D72">
        <w:rPr>
          <w:sz w:val="28"/>
          <w:szCs w:val="28"/>
        </w:rPr>
        <w:t xml:space="preserve">Në procedurat me faza, në rastin e ankesave për vendimin e përzgjedhjes së kandidatëve pas fazës së </w:t>
      </w:r>
      <w:proofErr w:type="spellStart"/>
      <w:r w:rsidRPr="007A2D72">
        <w:rPr>
          <w:sz w:val="28"/>
          <w:szCs w:val="28"/>
        </w:rPr>
        <w:t>parakualifikimit</w:t>
      </w:r>
      <w:proofErr w:type="spellEnd"/>
      <w:r w:rsidRPr="007A2D72">
        <w:rPr>
          <w:sz w:val="28"/>
          <w:szCs w:val="28"/>
        </w:rPr>
        <w:t xml:space="preserve">, operatorët ekonomikë kanë të drejtë të ankohen brenda 10 (dhjetë) ditëve nga marrja e njoftimit për këtë vendim. Në rastin e ankesave për vendimin e vlerësimit/klasifikimit të ofertave, operatorët ekonomikë kanë të drejtë të ankohen, sipas përcaktimeve në </w:t>
      </w:r>
      <w:r w:rsidR="005D052D" w:rsidRPr="007A2D72">
        <w:rPr>
          <w:sz w:val="28"/>
          <w:szCs w:val="28"/>
        </w:rPr>
        <w:t xml:space="preserve">                </w:t>
      </w:r>
      <w:r w:rsidR="000736B3">
        <w:rPr>
          <w:sz w:val="28"/>
          <w:szCs w:val="28"/>
        </w:rPr>
        <w:t>pikën 2</w:t>
      </w:r>
      <w:r w:rsidRPr="007A2D72">
        <w:rPr>
          <w:sz w:val="28"/>
          <w:szCs w:val="28"/>
        </w:rPr>
        <w:t xml:space="preserve"> të këtij neni.</w:t>
      </w:r>
    </w:p>
    <w:p w14:paraId="78215755" w14:textId="77777777" w:rsidR="00CD7AC9" w:rsidRPr="007A2D72" w:rsidRDefault="00CD7AC9" w:rsidP="002C420E">
      <w:pPr>
        <w:pStyle w:val="BodyText"/>
        <w:ind w:left="0"/>
        <w:contextualSpacing/>
        <w:jc w:val="left"/>
      </w:pPr>
    </w:p>
    <w:p w14:paraId="3F2B161D" w14:textId="7DEABB59" w:rsidR="005D052D" w:rsidRPr="007A2D72" w:rsidRDefault="00BD5E4A" w:rsidP="00494B2C">
      <w:pPr>
        <w:pStyle w:val="Heading2"/>
        <w:ind w:left="0"/>
        <w:contextualSpacing/>
      </w:pPr>
      <w:r w:rsidRPr="007A2D72">
        <w:t>Neni 68</w:t>
      </w:r>
    </w:p>
    <w:p w14:paraId="322046EC" w14:textId="630E85AC" w:rsidR="00CD7AC9" w:rsidRPr="007A2D72" w:rsidRDefault="00BD5E4A" w:rsidP="00494B2C">
      <w:pPr>
        <w:pStyle w:val="Heading2"/>
        <w:ind w:left="0"/>
        <w:contextualSpacing/>
      </w:pPr>
      <w:r w:rsidRPr="007A2D72">
        <w:t>Paraqitja e ankesës</w:t>
      </w:r>
    </w:p>
    <w:p w14:paraId="2006D057" w14:textId="77777777" w:rsidR="005D052D" w:rsidRPr="007A2D72" w:rsidRDefault="005D052D" w:rsidP="00494B2C">
      <w:pPr>
        <w:pStyle w:val="Heading2"/>
        <w:ind w:left="0"/>
        <w:contextualSpacing/>
        <w:jc w:val="left"/>
      </w:pPr>
    </w:p>
    <w:p w14:paraId="1B4DACEB" w14:textId="77777777" w:rsidR="00CD7AC9" w:rsidRPr="007A2D72" w:rsidRDefault="00BD5E4A" w:rsidP="00494B2C">
      <w:pPr>
        <w:pStyle w:val="ListParagraph"/>
        <w:numPr>
          <w:ilvl w:val="0"/>
          <w:numId w:val="9"/>
        </w:numPr>
        <w:ind w:left="360" w:hanging="360"/>
        <w:contextualSpacing/>
        <w:rPr>
          <w:sz w:val="28"/>
          <w:szCs w:val="28"/>
        </w:rPr>
      </w:pPr>
      <w:r w:rsidRPr="007A2D72">
        <w:rPr>
          <w:sz w:val="28"/>
          <w:szCs w:val="28"/>
        </w:rPr>
        <w:t xml:space="preserve">Operatori ekonomik </w:t>
      </w:r>
      <w:proofErr w:type="spellStart"/>
      <w:r w:rsidRPr="007A2D72">
        <w:rPr>
          <w:sz w:val="28"/>
          <w:szCs w:val="28"/>
        </w:rPr>
        <w:t>ankimues</w:t>
      </w:r>
      <w:proofErr w:type="spellEnd"/>
      <w:r w:rsidRPr="007A2D72">
        <w:rPr>
          <w:sz w:val="28"/>
          <w:szCs w:val="28"/>
        </w:rPr>
        <w:t xml:space="preserve"> dërgon ankesën në Komisionin e Prokurimit Publik. Rregulla të posaçme për mënyrën e paraqitjes së ankesës përcaktohen me vendim të Këshillit të Ministrave.</w:t>
      </w:r>
    </w:p>
    <w:p w14:paraId="0DEF7D67" w14:textId="77777777" w:rsidR="00CD7AC9" w:rsidRPr="007A2D72" w:rsidRDefault="00CD7AC9" w:rsidP="00494B2C">
      <w:pPr>
        <w:pStyle w:val="BodyText"/>
        <w:ind w:left="360"/>
        <w:contextualSpacing/>
        <w:jc w:val="left"/>
      </w:pPr>
    </w:p>
    <w:p w14:paraId="37AA9D94" w14:textId="77777777" w:rsidR="00CD7AC9" w:rsidRPr="007A2D72" w:rsidRDefault="00BD5E4A" w:rsidP="005D052D">
      <w:pPr>
        <w:pStyle w:val="ListParagraph"/>
        <w:numPr>
          <w:ilvl w:val="0"/>
          <w:numId w:val="9"/>
        </w:numPr>
        <w:ind w:left="360" w:hanging="360"/>
        <w:contextualSpacing/>
        <w:rPr>
          <w:sz w:val="28"/>
          <w:szCs w:val="28"/>
        </w:rPr>
      </w:pPr>
      <w:r w:rsidRPr="007A2D72">
        <w:rPr>
          <w:sz w:val="28"/>
          <w:szCs w:val="28"/>
        </w:rPr>
        <w:t xml:space="preserve">Ankesa bëhet sipas formularit përkatës, ku shënohen emri dhe adresa e ankuesit, referimi për procedurën konkrete dhe bazën ligjore, ku ankuesi pretendon për shkeljet, duke e shoqëruar atë me dokumentacionin dhe provat përkatëse, për të cilat mendon se mbështesin ankimin e tij. Elementet e sipërpërmendura janë të domosdoshme për shqyrtimin e ankesës. </w:t>
      </w:r>
      <w:proofErr w:type="spellStart"/>
      <w:r w:rsidRPr="007A2D72">
        <w:rPr>
          <w:sz w:val="28"/>
          <w:szCs w:val="28"/>
        </w:rPr>
        <w:t>Ankimuesi</w:t>
      </w:r>
      <w:proofErr w:type="spellEnd"/>
      <w:r w:rsidRPr="007A2D72">
        <w:rPr>
          <w:sz w:val="28"/>
          <w:szCs w:val="28"/>
        </w:rPr>
        <w:t xml:space="preserve"> është i detyruar t’i bashkëlidhë ankimit dokumentin bankar, që vërteton pagesën e tarifës për shqyrtimin e ankesës nga Komisioni i Prokurimit Publik.</w:t>
      </w:r>
    </w:p>
    <w:p w14:paraId="47CAAE37" w14:textId="77777777" w:rsidR="005D052D" w:rsidRPr="007A2D72" w:rsidRDefault="005D052D" w:rsidP="00494B2C">
      <w:pPr>
        <w:pStyle w:val="ListParagraph"/>
        <w:ind w:left="360" w:firstLine="0"/>
        <w:contextualSpacing/>
        <w:rPr>
          <w:sz w:val="28"/>
          <w:szCs w:val="28"/>
        </w:rPr>
      </w:pPr>
    </w:p>
    <w:p w14:paraId="276C0358" w14:textId="590FC830" w:rsidR="00CD7AC9" w:rsidRPr="007A2D72" w:rsidRDefault="00BD5E4A" w:rsidP="00494B2C">
      <w:pPr>
        <w:pStyle w:val="ListParagraph"/>
        <w:numPr>
          <w:ilvl w:val="0"/>
          <w:numId w:val="9"/>
        </w:numPr>
        <w:ind w:left="360" w:hanging="360"/>
        <w:contextualSpacing/>
        <w:rPr>
          <w:sz w:val="28"/>
          <w:szCs w:val="28"/>
        </w:rPr>
      </w:pPr>
      <w:r w:rsidRPr="007A2D72">
        <w:rPr>
          <w:sz w:val="28"/>
          <w:szCs w:val="28"/>
        </w:rPr>
        <w:t xml:space="preserve">Nëse mungon ndonjë nga elementet e përcaktuara në pikën 2 të këtij neni ose formulari i ankesës nuk është plotësuar në mënyrën e duhur, atëherë Komisioni i Prokurimit Publik duhet të vërë në dijeni </w:t>
      </w:r>
      <w:proofErr w:type="spellStart"/>
      <w:r w:rsidRPr="007A2D72">
        <w:rPr>
          <w:sz w:val="28"/>
          <w:szCs w:val="28"/>
        </w:rPr>
        <w:t>ankimuesin</w:t>
      </w:r>
      <w:proofErr w:type="spellEnd"/>
      <w:r w:rsidRPr="007A2D72">
        <w:rPr>
          <w:sz w:val="28"/>
          <w:szCs w:val="28"/>
        </w:rPr>
        <w:t xml:space="preserve"> për të plotësuar mangësitë. Njoftimi mund të bëhet me çdo mjet të mundshëm, përfshirë edhe postën elektronike dhe, në çdo rast, dokumentohet. Nëse ankesa nuk korrigjohet brenda 2 (dy) ditëve nga njoftimi, ajo vlerësohet si e paparaqitur.</w:t>
      </w:r>
    </w:p>
    <w:p w14:paraId="75C912DE" w14:textId="77777777" w:rsidR="00CD7AC9" w:rsidRPr="007A2D72" w:rsidRDefault="00CD7AC9" w:rsidP="002C420E">
      <w:pPr>
        <w:pStyle w:val="BodyText"/>
        <w:ind w:left="0"/>
        <w:contextualSpacing/>
        <w:jc w:val="left"/>
      </w:pPr>
    </w:p>
    <w:p w14:paraId="51B5C3E8" w14:textId="237B571C" w:rsidR="005D052D" w:rsidRPr="007A2D72" w:rsidRDefault="00BD5E4A" w:rsidP="00494B2C">
      <w:pPr>
        <w:pStyle w:val="Heading2"/>
        <w:ind w:left="0"/>
        <w:contextualSpacing/>
      </w:pPr>
      <w:r w:rsidRPr="007A2D72">
        <w:t>Neni 69</w:t>
      </w:r>
    </w:p>
    <w:p w14:paraId="3DE5CEED" w14:textId="57E044A1" w:rsidR="00CD7AC9" w:rsidRPr="007A2D72" w:rsidRDefault="00BD5E4A" w:rsidP="00494B2C">
      <w:pPr>
        <w:pStyle w:val="Heading2"/>
        <w:ind w:left="0"/>
        <w:contextualSpacing/>
      </w:pPr>
      <w:r w:rsidRPr="007A2D72">
        <w:t>Veprimet paraprake</w:t>
      </w:r>
    </w:p>
    <w:p w14:paraId="3ACBB3C1" w14:textId="77777777" w:rsidR="005D052D" w:rsidRPr="007A2D72" w:rsidRDefault="005D052D" w:rsidP="00494B2C">
      <w:pPr>
        <w:pStyle w:val="Heading2"/>
        <w:ind w:left="0"/>
        <w:contextualSpacing/>
        <w:jc w:val="left"/>
      </w:pPr>
    </w:p>
    <w:p w14:paraId="344032BD" w14:textId="77777777" w:rsidR="00CD7AC9" w:rsidRPr="007A2D72" w:rsidRDefault="00BD5E4A" w:rsidP="00494B2C">
      <w:pPr>
        <w:pStyle w:val="ListParagraph"/>
        <w:numPr>
          <w:ilvl w:val="0"/>
          <w:numId w:val="8"/>
        </w:numPr>
        <w:ind w:left="360" w:hanging="360"/>
        <w:contextualSpacing/>
        <w:rPr>
          <w:sz w:val="28"/>
          <w:szCs w:val="28"/>
        </w:rPr>
      </w:pPr>
      <w:r w:rsidRPr="007A2D72">
        <w:rPr>
          <w:sz w:val="28"/>
          <w:szCs w:val="28"/>
        </w:rPr>
        <w:t xml:space="preserve">Me regjistrimin e ankesës nga Komisioni i Prokurimit Publik, autoriteti/enti </w:t>
      </w:r>
      <w:proofErr w:type="spellStart"/>
      <w:r w:rsidRPr="007A2D72">
        <w:rPr>
          <w:sz w:val="28"/>
          <w:szCs w:val="28"/>
        </w:rPr>
        <w:t>kontraktor</w:t>
      </w:r>
      <w:proofErr w:type="spellEnd"/>
      <w:r w:rsidRPr="007A2D72">
        <w:rPr>
          <w:sz w:val="28"/>
          <w:szCs w:val="28"/>
        </w:rPr>
        <w:t xml:space="preserve"> pezullon vazhdimin e procedurës konkurruese deri në shqyrtimin plotësisht të ankesës, përfshirë edhe nxjerrjen e një vendimi nga Komisioni i Prokurimit Publik.</w:t>
      </w:r>
    </w:p>
    <w:p w14:paraId="5225666E" w14:textId="77777777" w:rsidR="007210A7" w:rsidRPr="007A2D72" w:rsidRDefault="007210A7" w:rsidP="00494B2C">
      <w:pPr>
        <w:pStyle w:val="ListParagraph"/>
        <w:ind w:left="360" w:hanging="360"/>
        <w:contextualSpacing/>
        <w:rPr>
          <w:sz w:val="28"/>
          <w:szCs w:val="28"/>
        </w:rPr>
      </w:pPr>
    </w:p>
    <w:p w14:paraId="4E3EE60F" w14:textId="77777777" w:rsidR="00CD7AC9" w:rsidRPr="007A2D72" w:rsidRDefault="00BD5E4A" w:rsidP="005D052D">
      <w:pPr>
        <w:pStyle w:val="ListParagraph"/>
        <w:numPr>
          <w:ilvl w:val="0"/>
          <w:numId w:val="8"/>
        </w:numPr>
        <w:ind w:left="360" w:hanging="360"/>
        <w:contextualSpacing/>
        <w:rPr>
          <w:sz w:val="28"/>
          <w:szCs w:val="28"/>
        </w:rPr>
      </w:pPr>
      <w:r w:rsidRPr="007A2D72">
        <w:rPr>
          <w:sz w:val="28"/>
          <w:szCs w:val="28"/>
        </w:rPr>
        <w:t>Komisioni i Prokurimit Publik, me marrjen e ankesës në përputhje me këtë ligj, publikon në bazën e të dhënave, të dhënat e mëposhtme:</w:t>
      </w:r>
    </w:p>
    <w:p w14:paraId="7C830785" w14:textId="77777777" w:rsidR="005D052D" w:rsidRPr="007A2D72" w:rsidRDefault="005D052D" w:rsidP="00494B2C">
      <w:pPr>
        <w:pStyle w:val="ListParagraph"/>
        <w:ind w:left="360" w:firstLine="0"/>
        <w:contextualSpacing/>
        <w:rPr>
          <w:sz w:val="28"/>
          <w:szCs w:val="28"/>
        </w:rPr>
      </w:pPr>
    </w:p>
    <w:p w14:paraId="5E0CBC0B" w14:textId="77777777" w:rsidR="00CD7AC9" w:rsidRPr="007A2D72" w:rsidRDefault="00BD5E4A" w:rsidP="00494B2C">
      <w:pPr>
        <w:pStyle w:val="ListParagraph"/>
        <w:numPr>
          <w:ilvl w:val="1"/>
          <w:numId w:val="8"/>
        </w:numPr>
        <w:ind w:left="720" w:hanging="360"/>
        <w:contextualSpacing/>
        <w:rPr>
          <w:sz w:val="28"/>
          <w:szCs w:val="28"/>
        </w:rPr>
      </w:pPr>
      <w:r w:rsidRPr="007A2D72">
        <w:rPr>
          <w:sz w:val="28"/>
          <w:szCs w:val="28"/>
        </w:rPr>
        <w:t xml:space="preserve">Për </w:t>
      </w:r>
      <w:proofErr w:type="spellStart"/>
      <w:r w:rsidRPr="007A2D72">
        <w:rPr>
          <w:sz w:val="28"/>
          <w:szCs w:val="28"/>
        </w:rPr>
        <w:t>ankimuesin</w:t>
      </w:r>
      <w:proofErr w:type="spellEnd"/>
      <w:r w:rsidRPr="007A2D72">
        <w:rPr>
          <w:sz w:val="28"/>
          <w:szCs w:val="28"/>
        </w:rPr>
        <w:t>, adresën dhe NUIS-in;</w:t>
      </w:r>
    </w:p>
    <w:p w14:paraId="2996CFBC" w14:textId="77777777" w:rsidR="00CD7AC9" w:rsidRPr="007A2D72" w:rsidRDefault="00BD5E4A" w:rsidP="00494B2C">
      <w:pPr>
        <w:pStyle w:val="ListParagraph"/>
        <w:numPr>
          <w:ilvl w:val="1"/>
          <w:numId w:val="8"/>
        </w:numPr>
        <w:ind w:left="720" w:hanging="360"/>
        <w:contextualSpacing/>
        <w:rPr>
          <w:sz w:val="28"/>
          <w:szCs w:val="28"/>
        </w:rPr>
      </w:pPr>
      <w:r w:rsidRPr="007A2D72">
        <w:rPr>
          <w:sz w:val="28"/>
          <w:szCs w:val="28"/>
        </w:rPr>
        <w:t>Të dhëna të plota për procedurën konkurruese (objekti, numri i referencës, fondi limit, data e zhvillimit të procedurës).</w:t>
      </w:r>
    </w:p>
    <w:p w14:paraId="19AC1BB1" w14:textId="77777777" w:rsidR="00CD7AC9" w:rsidRPr="007A2D72" w:rsidRDefault="00CD7AC9" w:rsidP="00494B2C">
      <w:pPr>
        <w:pStyle w:val="BodyText"/>
        <w:ind w:left="720" w:hanging="360"/>
        <w:contextualSpacing/>
        <w:jc w:val="left"/>
      </w:pPr>
    </w:p>
    <w:p w14:paraId="7AAF1835" w14:textId="77777777" w:rsidR="00CD7AC9" w:rsidRPr="007A2D72" w:rsidRDefault="00BD5E4A" w:rsidP="005D052D">
      <w:pPr>
        <w:pStyle w:val="ListParagraph"/>
        <w:numPr>
          <w:ilvl w:val="0"/>
          <w:numId w:val="8"/>
        </w:numPr>
        <w:ind w:left="360" w:hanging="360"/>
        <w:contextualSpacing/>
        <w:rPr>
          <w:sz w:val="28"/>
          <w:szCs w:val="28"/>
        </w:rPr>
      </w:pPr>
      <w:r w:rsidRPr="007A2D72">
        <w:rPr>
          <w:sz w:val="28"/>
          <w:szCs w:val="28"/>
        </w:rPr>
        <w:t xml:space="preserve">Në mënyrë që ankesa të bëhet e </w:t>
      </w:r>
      <w:proofErr w:type="spellStart"/>
      <w:r w:rsidRPr="007A2D72">
        <w:rPr>
          <w:sz w:val="28"/>
          <w:szCs w:val="28"/>
        </w:rPr>
        <w:t>aksesueshme</w:t>
      </w:r>
      <w:proofErr w:type="spellEnd"/>
      <w:r w:rsidRPr="007A2D72">
        <w:rPr>
          <w:sz w:val="28"/>
          <w:szCs w:val="28"/>
        </w:rPr>
        <w:t xml:space="preserve"> jo vetëm nga autoriteti ose enti kontraktues, por njëkohësisht edhe nga operatorët ekonomikë të interesuar, Komisioni i Prokurimit Publik publikon:</w:t>
      </w:r>
    </w:p>
    <w:p w14:paraId="2CABCA21" w14:textId="77777777" w:rsidR="005D052D" w:rsidRPr="007A2D72" w:rsidRDefault="005D052D" w:rsidP="00494B2C">
      <w:pPr>
        <w:pStyle w:val="ListParagraph"/>
        <w:ind w:left="360" w:firstLine="0"/>
        <w:contextualSpacing/>
        <w:rPr>
          <w:sz w:val="28"/>
          <w:szCs w:val="28"/>
        </w:rPr>
      </w:pPr>
    </w:p>
    <w:p w14:paraId="2A40B153" w14:textId="77777777" w:rsidR="00CD7AC9" w:rsidRPr="007A2D72" w:rsidRDefault="00BD5E4A" w:rsidP="00494B2C">
      <w:pPr>
        <w:pStyle w:val="ListParagraph"/>
        <w:numPr>
          <w:ilvl w:val="1"/>
          <w:numId w:val="8"/>
        </w:numPr>
        <w:ind w:left="720" w:hanging="360"/>
        <w:contextualSpacing/>
        <w:rPr>
          <w:sz w:val="28"/>
          <w:szCs w:val="28"/>
        </w:rPr>
      </w:pPr>
      <w:r w:rsidRPr="007A2D72">
        <w:rPr>
          <w:sz w:val="28"/>
          <w:szCs w:val="28"/>
        </w:rPr>
        <w:t>ankesën e plotë, në rastin e ankesave për dokumentet e tenderit;</w:t>
      </w:r>
    </w:p>
    <w:p w14:paraId="0EDF919A" w14:textId="52643AB3" w:rsidR="00CD7AC9" w:rsidRPr="007A2D72" w:rsidRDefault="00BD5E4A" w:rsidP="00494B2C">
      <w:pPr>
        <w:pStyle w:val="ListParagraph"/>
        <w:numPr>
          <w:ilvl w:val="1"/>
          <w:numId w:val="8"/>
        </w:numPr>
        <w:tabs>
          <w:tab w:val="left" w:pos="1799"/>
          <w:tab w:val="left" w:pos="2177"/>
          <w:tab w:val="left" w:pos="4077"/>
          <w:tab w:val="left" w:pos="4600"/>
          <w:tab w:val="left" w:pos="5478"/>
          <w:tab w:val="left" w:pos="5857"/>
          <w:tab w:val="left" w:pos="7140"/>
          <w:tab w:val="left" w:pos="7751"/>
          <w:tab w:val="left" w:pos="9065"/>
        </w:tabs>
        <w:ind w:left="720" w:hanging="360"/>
        <w:contextualSpacing/>
        <w:rPr>
          <w:sz w:val="28"/>
          <w:szCs w:val="28"/>
        </w:rPr>
      </w:pPr>
      <w:r w:rsidRPr="007A2D72">
        <w:rPr>
          <w:sz w:val="28"/>
          <w:szCs w:val="28"/>
        </w:rPr>
        <w:t>arsyet</w:t>
      </w:r>
      <w:r w:rsidR="005D052D" w:rsidRPr="007A2D72">
        <w:rPr>
          <w:sz w:val="28"/>
          <w:szCs w:val="28"/>
        </w:rPr>
        <w:t xml:space="preserve"> </w:t>
      </w:r>
      <w:r w:rsidRPr="007A2D72">
        <w:rPr>
          <w:sz w:val="28"/>
          <w:szCs w:val="28"/>
        </w:rPr>
        <w:t>e</w:t>
      </w:r>
      <w:r w:rsidR="005D052D" w:rsidRPr="007A2D72">
        <w:rPr>
          <w:sz w:val="28"/>
          <w:szCs w:val="28"/>
        </w:rPr>
        <w:t xml:space="preserve"> </w:t>
      </w:r>
      <w:r w:rsidRPr="007A2D72">
        <w:rPr>
          <w:sz w:val="28"/>
          <w:szCs w:val="28"/>
        </w:rPr>
        <w:t>shkualifikimit,</w:t>
      </w:r>
      <w:r w:rsidR="005D052D" w:rsidRPr="007A2D72">
        <w:rPr>
          <w:sz w:val="28"/>
          <w:szCs w:val="28"/>
        </w:rPr>
        <w:t xml:space="preserve"> </w:t>
      </w:r>
      <w:r w:rsidRPr="007A2D72">
        <w:rPr>
          <w:sz w:val="28"/>
          <w:szCs w:val="28"/>
        </w:rPr>
        <w:t>në</w:t>
      </w:r>
      <w:r w:rsidR="005D052D" w:rsidRPr="007A2D72">
        <w:rPr>
          <w:sz w:val="28"/>
          <w:szCs w:val="28"/>
        </w:rPr>
        <w:t xml:space="preserve"> </w:t>
      </w:r>
      <w:r w:rsidRPr="007A2D72">
        <w:rPr>
          <w:sz w:val="28"/>
          <w:szCs w:val="28"/>
        </w:rPr>
        <w:t>rastin</w:t>
      </w:r>
      <w:r w:rsidR="005D052D" w:rsidRPr="007A2D72">
        <w:rPr>
          <w:sz w:val="28"/>
          <w:szCs w:val="28"/>
        </w:rPr>
        <w:t xml:space="preserve"> </w:t>
      </w:r>
      <w:r w:rsidRPr="007A2D72">
        <w:rPr>
          <w:sz w:val="28"/>
          <w:szCs w:val="28"/>
        </w:rPr>
        <w:t>e</w:t>
      </w:r>
      <w:r w:rsidR="005D052D" w:rsidRPr="007A2D72">
        <w:rPr>
          <w:sz w:val="28"/>
          <w:szCs w:val="28"/>
        </w:rPr>
        <w:t xml:space="preserve"> </w:t>
      </w:r>
      <w:r w:rsidRPr="007A2D72">
        <w:rPr>
          <w:sz w:val="28"/>
          <w:szCs w:val="28"/>
        </w:rPr>
        <w:t>ankesave</w:t>
      </w:r>
      <w:r w:rsidR="005D052D" w:rsidRPr="007A2D72">
        <w:rPr>
          <w:sz w:val="28"/>
          <w:szCs w:val="28"/>
        </w:rPr>
        <w:t xml:space="preserve"> </w:t>
      </w:r>
      <w:r w:rsidRPr="007A2D72">
        <w:rPr>
          <w:sz w:val="28"/>
          <w:szCs w:val="28"/>
        </w:rPr>
        <w:t>për</w:t>
      </w:r>
      <w:r w:rsidR="005D052D" w:rsidRPr="007A2D72">
        <w:rPr>
          <w:sz w:val="28"/>
          <w:szCs w:val="28"/>
        </w:rPr>
        <w:t xml:space="preserve"> </w:t>
      </w:r>
      <w:r w:rsidRPr="007A2D72">
        <w:rPr>
          <w:sz w:val="28"/>
          <w:szCs w:val="28"/>
        </w:rPr>
        <w:t>vendimin</w:t>
      </w:r>
      <w:r w:rsidR="005D052D" w:rsidRPr="007A2D72">
        <w:rPr>
          <w:sz w:val="28"/>
          <w:szCs w:val="28"/>
        </w:rPr>
        <w:t xml:space="preserve"> </w:t>
      </w:r>
      <w:r w:rsidRPr="007A2D72">
        <w:rPr>
          <w:sz w:val="28"/>
          <w:szCs w:val="28"/>
        </w:rPr>
        <w:t>e vlerësimit/klasifikimit përfundimtar;</w:t>
      </w:r>
    </w:p>
    <w:p w14:paraId="31E16942" w14:textId="77777777" w:rsidR="00CD7AC9" w:rsidRPr="007A2D72" w:rsidRDefault="00BD5E4A" w:rsidP="005D052D">
      <w:pPr>
        <w:pStyle w:val="ListParagraph"/>
        <w:numPr>
          <w:ilvl w:val="1"/>
          <w:numId w:val="8"/>
        </w:numPr>
        <w:ind w:left="720" w:hanging="360"/>
        <w:contextualSpacing/>
        <w:rPr>
          <w:sz w:val="28"/>
          <w:szCs w:val="28"/>
        </w:rPr>
      </w:pPr>
      <w:r w:rsidRPr="007A2D72">
        <w:rPr>
          <w:sz w:val="28"/>
          <w:szCs w:val="28"/>
        </w:rPr>
        <w:t>pretendimet mbi kualifikimin/shkualifikimin e ofertuesve të tjerë, duke referuar vetëm kriteret për të cilat ngrihen pretendime.</w:t>
      </w:r>
    </w:p>
    <w:p w14:paraId="15D650F2" w14:textId="77777777" w:rsidR="005D052D" w:rsidRPr="007A2D72" w:rsidRDefault="005D052D" w:rsidP="00494B2C">
      <w:pPr>
        <w:pStyle w:val="ListParagraph"/>
        <w:ind w:left="720" w:firstLine="0"/>
        <w:contextualSpacing/>
        <w:rPr>
          <w:sz w:val="28"/>
          <w:szCs w:val="28"/>
        </w:rPr>
      </w:pPr>
    </w:p>
    <w:p w14:paraId="2F8FD82D" w14:textId="77777777" w:rsidR="00CD7AC9" w:rsidRPr="007A2D72" w:rsidRDefault="00BD5E4A" w:rsidP="002C420E">
      <w:pPr>
        <w:pStyle w:val="Heading2"/>
        <w:ind w:left="0"/>
        <w:contextualSpacing/>
      </w:pPr>
      <w:r w:rsidRPr="007A2D72">
        <w:t>Neni 70</w:t>
      </w:r>
    </w:p>
    <w:p w14:paraId="3C650FF6" w14:textId="77777777" w:rsidR="00CD7AC9" w:rsidRPr="007A2D72" w:rsidRDefault="00BD5E4A" w:rsidP="002C420E">
      <w:pPr>
        <w:contextualSpacing/>
        <w:jc w:val="center"/>
        <w:rPr>
          <w:b/>
          <w:sz w:val="28"/>
          <w:szCs w:val="28"/>
        </w:rPr>
      </w:pPr>
      <w:r w:rsidRPr="007A2D72">
        <w:rPr>
          <w:b/>
          <w:sz w:val="28"/>
          <w:szCs w:val="28"/>
        </w:rPr>
        <w:t>Të drejtat e operatorëve ekonomikë të interesuar</w:t>
      </w:r>
    </w:p>
    <w:p w14:paraId="0C223380" w14:textId="77777777" w:rsidR="00CD7AC9" w:rsidRPr="007A2D72" w:rsidRDefault="00CD7AC9" w:rsidP="002C420E">
      <w:pPr>
        <w:pStyle w:val="BodyText"/>
        <w:ind w:left="0"/>
        <w:contextualSpacing/>
        <w:jc w:val="left"/>
        <w:rPr>
          <w:b/>
        </w:rPr>
      </w:pPr>
    </w:p>
    <w:p w14:paraId="171E74E4" w14:textId="5BF8A194" w:rsidR="00CD7AC9" w:rsidRPr="007A2D72" w:rsidRDefault="00BD5E4A" w:rsidP="005D052D">
      <w:pPr>
        <w:pStyle w:val="ListParagraph"/>
        <w:numPr>
          <w:ilvl w:val="0"/>
          <w:numId w:val="7"/>
        </w:numPr>
        <w:ind w:left="360" w:hanging="360"/>
        <w:contextualSpacing/>
        <w:rPr>
          <w:sz w:val="28"/>
          <w:szCs w:val="28"/>
        </w:rPr>
      </w:pPr>
      <w:r w:rsidRPr="007A2D72">
        <w:rPr>
          <w:sz w:val="28"/>
          <w:szCs w:val="28"/>
        </w:rPr>
        <w:t xml:space="preserve">Në rastet e ankesave për vendimet e autoritetit ose </w:t>
      </w:r>
      <w:r w:rsidR="009501E3" w:rsidRPr="007A2D72">
        <w:rPr>
          <w:sz w:val="28"/>
          <w:szCs w:val="28"/>
        </w:rPr>
        <w:t xml:space="preserve">të </w:t>
      </w:r>
      <w:r w:rsidRPr="007A2D72">
        <w:rPr>
          <w:sz w:val="28"/>
          <w:szCs w:val="28"/>
        </w:rPr>
        <w:t xml:space="preserve">entit kontraktues për përzgjedhjen e kandidatëve pas fazës së </w:t>
      </w:r>
      <w:proofErr w:type="spellStart"/>
      <w:r w:rsidRPr="007A2D72">
        <w:rPr>
          <w:sz w:val="28"/>
          <w:szCs w:val="28"/>
        </w:rPr>
        <w:t>parakualifikimit</w:t>
      </w:r>
      <w:proofErr w:type="spellEnd"/>
      <w:r w:rsidRPr="007A2D72">
        <w:rPr>
          <w:sz w:val="28"/>
          <w:szCs w:val="28"/>
        </w:rPr>
        <w:t xml:space="preserve"> ose për procesin e vlerësimit të ofertave, operatorët ekonomikë, të cilët kanë marrë pjesë në procedurën e prokurimit dhe mund të cenohen nga ankesa e paraqitur, kanë të drejtë të paraqesin argumentet e tyre në lidhje me këtë të fundit pranë Komisionit të Prokurimit Publik.</w:t>
      </w:r>
    </w:p>
    <w:p w14:paraId="341B070B" w14:textId="77777777" w:rsidR="005D052D" w:rsidRPr="007A2D72" w:rsidRDefault="005D052D" w:rsidP="00494B2C">
      <w:pPr>
        <w:pStyle w:val="ListParagraph"/>
        <w:ind w:left="360" w:firstLine="0"/>
        <w:contextualSpacing/>
        <w:rPr>
          <w:sz w:val="28"/>
          <w:szCs w:val="28"/>
        </w:rPr>
      </w:pPr>
    </w:p>
    <w:p w14:paraId="06771BEF" w14:textId="77777777" w:rsidR="00CD7AC9" w:rsidRPr="007A2D72" w:rsidRDefault="00BD5E4A" w:rsidP="005D052D">
      <w:pPr>
        <w:pStyle w:val="BodyText"/>
        <w:ind w:left="360"/>
        <w:contextualSpacing/>
      </w:pPr>
      <w:r w:rsidRPr="007A2D72">
        <w:t>Afati kohor për paraqitjen e këtyre argumenteve është 7 (shtatë) ditë nga e nesërmja e datës së publikimit të ankesës nga Komisioni i Prokurimit Publik.</w:t>
      </w:r>
    </w:p>
    <w:p w14:paraId="0451B8EC" w14:textId="77777777" w:rsidR="005D052D" w:rsidRPr="007A2D72" w:rsidRDefault="005D052D" w:rsidP="00494B2C">
      <w:pPr>
        <w:pStyle w:val="BodyText"/>
        <w:ind w:left="360"/>
        <w:contextualSpacing/>
      </w:pPr>
    </w:p>
    <w:p w14:paraId="22774FC8" w14:textId="6A2CC7C8" w:rsidR="00CD7AC9" w:rsidRPr="007A2D72" w:rsidRDefault="00BD5E4A" w:rsidP="00494B2C">
      <w:pPr>
        <w:pStyle w:val="ListParagraph"/>
        <w:numPr>
          <w:ilvl w:val="0"/>
          <w:numId w:val="7"/>
        </w:numPr>
        <w:ind w:left="360" w:hanging="360"/>
        <w:contextualSpacing/>
        <w:rPr>
          <w:sz w:val="28"/>
          <w:szCs w:val="28"/>
        </w:rPr>
      </w:pPr>
      <w:r w:rsidRPr="007A2D72">
        <w:rPr>
          <w:sz w:val="28"/>
          <w:szCs w:val="28"/>
        </w:rPr>
        <w:t>Nëse operatorët ekonomikë të interesuar nuk kanë paraqitur argumente, që kundërshtojnë ankesën, sipas parashikimeve të pikës 1 të këtij neni, nuk mund të ushtrojnë më pas të drejtën e ankimit për vendimin e dhënë në lidhje me ankesën për këtë procedurë.</w:t>
      </w:r>
    </w:p>
    <w:p w14:paraId="563C68B9" w14:textId="77777777" w:rsidR="00CD7AC9" w:rsidRPr="007A2D72" w:rsidRDefault="00CD7AC9" w:rsidP="002C420E">
      <w:pPr>
        <w:pStyle w:val="BodyText"/>
        <w:ind w:left="0"/>
        <w:contextualSpacing/>
        <w:jc w:val="left"/>
      </w:pPr>
    </w:p>
    <w:p w14:paraId="668A5C78" w14:textId="77777777" w:rsidR="00CD7AC9" w:rsidRPr="007A2D72" w:rsidRDefault="00BD5E4A" w:rsidP="002C420E">
      <w:pPr>
        <w:pStyle w:val="Heading2"/>
        <w:ind w:left="0"/>
        <w:contextualSpacing/>
      </w:pPr>
      <w:r w:rsidRPr="007A2D72">
        <w:t>Neni 71</w:t>
      </w:r>
    </w:p>
    <w:p w14:paraId="650A4A92" w14:textId="77777777" w:rsidR="00CD7AC9" w:rsidRPr="007A2D72" w:rsidRDefault="00BD5E4A" w:rsidP="002C420E">
      <w:pPr>
        <w:contextualSpacing/>
        <w:jc w:val="center"/>
        <w:rPr>
          <w:b/>
          <w:sz w:val="28"/>
          <w:szCs w:val="28"/>
        </w:rPr>
      </w:pPr>
      <w:r w:rsidRPr="007A2D72">
        <w:rPr>
          <w:b/>
          <w:sz w:val="28"/>
          <w:szCs w:val="28"/>
        </w:rPr>
        <w:t>Vendimet e Komisionit të Prokurimit Publik</w:t>
      </w:r>
    </w:p>
    <w:p w14:paraId="56DBC138" w14:textId="77777777" w:rsidR="00CD7AC9" w:rsidRPr="007A2D72" w:rsidRDefault="00CD7AC9" w:rsidP="002C420E">
      <w:pPr>
        <w:pStyle w:val="BodyText"/>
        <w:ind w:left="0"/>
        <w:contextualSpacing/>
        <w:jc w:val="left"/>
        <w:rPr>
          <w:b/>
        </w:rPr>
      </w:pPr>
    </w:p>
    <w:p w14:paraId="479056B0" w14:textId="77777777" w:rsidR="00CD7AC9" w:rsidRPr="007A2D72" w:rsidRDefault="00BD5E4A" w:rsidP="00494B2C">
      <w:pPr>
        <w:pStyle w:val="ListParagraph"/>
        <w:numPr>
          <w:ilvl w:val="0"/>
          <w:numId w:val="6"/>
        </w:numPr>
        <w:ind w:left="360" w:hanging="360"/>
        <w:contextualSpacing/>
        <w:rPr>
          <w:sz w:val="28"/>
          <w:szCs w:val="28"/>
        </w:rPr>
      </w:pPr>
      <w:r w:rsidRPr="007A2D72">
        <w:rPr>
          <w:sz w:val="28"/>
          <w:szCs w:val="28"/>
        </w:rPr>
        <w:t>Komisioni i Prokurimit Publik merr vendim brenda 30 (tridhjetë) ditëve nga e nesërmja e datës së depozitimit të ankesës.</w:t>
      </w:r>
    </w:p>
    <w:p w14:paraId="075A7382" w14:textId="77777777" w:rsidR="00CD7AC9" w:rsidRPr="007A2D72" w:rsidRDefault="00CD7AC9" w:rsidP="00494B2C">
      <w:pPr>
        <w:pStyle w:val="BodyText"/>
        <w:ind w:left="360" w:hanging="360"/>
        <w:contextualSpacing/>
        <w:jc w:val="left"/>
      </w:pPr>
    </w:p>
    <w:p w14:paraId="340E0656" w14:textId="7FD77CAC" w:rsidR="00CD7AC9" w:rsidRPr="007A2D72" w:rsidRDefault="00BD5E4A" w:rsidP="00494B2C">
      <w:pPr>
        <w:pStyle w:val="ListParagraph"/>
        <w:numPr>
          <w:ilvl w:val="0"/>
          <w:numId w:val="6"/>
        </w:numPr>
        <w:ind w:left="360" w:hanging="360"/>
        <w:contextualSpacing/>
        <w:rPr>
          <w:sz w:val="28"/>
          <w:szCs w:val="28"/>
        </w:rPr>
      </w:pPr>
      <w:r w:rsidRPr="007A2D72">
        <w:rPr>
          <w:sz w:val="28"/>
          <w:szCs w:val="28"/>
        </w:rPr>
        <w:t xml:space="preserve">Komisioni i Prokurimit Publik, në çdo kohë pas marrjes së ankesës dhe para lidhjes së kontratës, kur nuk vendos pezullimin, mund ta lejojë autoritetin ose entin kontraktues, me anë të një vendimi të ndërmjetëm deri në marrjen e një vendimi përfundimtar, të vazhdojë procedurën konkurruese, nëse pezullimi </w:t>
      </w:r>
      <w:r w:rsidRPr="007A2D72">
        <w:rPr>
          <w:sz w:val="28"/>
          <w:szCs w:val="28"/>
        </w:rPr>
        <w:lastRenderedPageBreak/>
        <w:t>dëmton tërthorazi interesin publik, autoritetin ose entin kontraktues ose ofertuesit.</w:t>
      </w:r>
      <w:r w:rsidR="007210A7" w:rsidRPr="007A2D72">
        <w:rPr>
          <w:sz w:val="28"/>
          <w:szCs w:val="28"/>
        </w:rPr>
        <w:t xml:space="preserve"> </w:t>
      </w:r>
    </w:p>
    <w:p w14:paraId="2DA94150" w14:textId="77777777" w:rsidR="007210A7" w:rsidRPr="007A2D72" w:rsidRDefault="007210A7" w:rsidP="007210A7">
      <w:pPr>
        <w:pStyle w:val="ListParagraph"/>
        <w:ind w:left="360" w:firstLine="0"/>
        <w:contextualSpacing/>
        <w:rPr>
          <w:sz w:val="28"/>
          <w:szCs w:val="28"/>
        </w:rPr>
      </w:pPr>
    </w:p>
    <w:p w14:paraId="798C2EED" w14:textId="77777777" w:rsidR="00CD7AC9" w:rsidRPr="007A2D72" w:rsidRDefault="00BD5E4A" w:rsidP="009501E3">
      <w:pPr>
        <w:pStyle w:val="ListParagraph"/>
        <w:numPr>
          <w:ilvl w:val="0"/>
          <w:numId w:val="6"/>
        </w:numPr>
        <w:ind w:left="360" w:hanging="360"/>
        <w:contextualSpacing/>
        <w:rPr>
          <w:sz w:val="28"/>
          <w:szCs w:val="28"/>
        </w:rPr>
      </w:pPr>
      <w:r w:rsidRPr="007A2D72">
        <w:rPr>
          <w:sz w:val="28"/>
          <w:szCs w:val="28"/>
        </w:rPr>
        <w:t>Përpara lidhjes së kontratës, Komisioni i Prokurimit Publik ka të drejtë:</w:t>
      </w:r>
    </w:p>
    <w:p w14:paraId="753071EB" w14:textId="77777777" w:rsidR="009501E3" w:rsidRPr="007A2D72" w:rsidRDefault="009501E3" w:rsidP="00494B2C">
      <w:pPr>
        <w:pStyle w:val="ListParagraph"/>
        <w:ind w:left="360" w:firstLine="0"/>
        <w:contextualSpacing/>
        <w:rPr>
          <w:sz w:val="28"/>
          <w:szCs w:val="28"/>
        </w:rPr>
      </w:pPr>
    </w:p>
    <w:p w14:paraId="11F13522" w14:textId="52F92CEE" w:rsidR="00CD7AC9" w:rsidRPr="007A2D72" w:rsidRDefault="00BD5E4A" w:rsidP="00494B2C">
      <w:pPr>
        <w:pStyle w:val="ListParagraph"/>
        <w:numPr>
          <w:ilvl w:val="1"/>
          <w:numId w:val="6"/>
        </w:numPr>
        <w:ind w:left="720" w:hanging="360"/>
        <w:contextualSpacing/>
        <w:rPr>
          <w:sz w:val="28"/>
          <w:szCs w:val="28"/>
        </w:rPr>
      </w:pPr>
      <w:r w:rsidRPr="007A2D72">
        <w:rPr>
          <w:sz w:val="28"/>
          <w:szCs w:val="28"/>
        </w:rPr>
        <w:t>të refuzojë ankesën për shkak të mosrespektimit të afateve të ankimit, sipas parashikimeve të nenit 67 të këtij ligji;</w:t>
      </w:r>
    </w:p>
    <w:p w14:paraId="6D901691" w14:textId="3C3D882B" w:rsidR="00CD7AC9" w:rsidRPr="007A2D72" w:rsidRDefault="00BD5E4A" w:rsidP="00494B2C">
      <w:pPr>
        <w:pStyle w:val="ListParagraph"/>
        <w:numPr>
          <w:ilvl w:val="1"/>
          <w:numId w:val="6"/>
        </w:numPr>
        <w:ind w:left="720" w:hanging="360"/>
        <w:contextualSpacing/>
        <w:rPr>
          <w:sz w:val="28"/>
          <w:szCs w:val="28"/>
        </w:rPr>
      </w:pPr>
      <w:r w:rsidRPr="007A2D72">
        <w:rPr>
          <w:sz w:val="28"/>
          <w:szCs w:val="28"/>
        </w:rPr>
        <w:t>të pranojë ankesën dhe të urdhërojë autoritetin ose entin kontraktues të anulojë plotësisht ose pjesërisht një veprim ose vendim të nxjerrë në kundërshtim me ligjin;</w:t>
      </w:r>
    </w:p>
    <w:p w14:paraId="4BBEA1E0" w14:textId="77777777" w:rsidR="00CD7AC9" w:rsidRPr="007A2D72" w:rsidRDefault="00BD5E4A" w:rsidP="00494B2C">
      <w:pPr>
        <w:pStyle w:val="ListParagraph"/>
        <w:numPr>
          <w:ilvl w:val="1"/>
          <w:numId w:val="6"/>
        </w:numPr>
        <w:ind w:left="720" w:hanging="360"/>
        <w:contextualSpacing/>
        <w:rPr>
          <w:sz w:val="28"/>
          <w:szCs w:val="28"/>
        </w:rPr>
      </w:pPr>
      <w:r w:rsidRPr="007A2D72">
        <w:rPr>
          <w:sz w:val="28"/>
          <w:szCs w:val="28"/>
        </w:rPr>
        <w:t>të refuzojë ankesën dhe të lejojë autoritetin ose entin kontraktues të vazhdojë procedurën konkurruese, kur gjykon se nuk ka shkelje të dispozitave ligjore;</w:t>
      </w:r>
    </w:p>
    <w:p w14:paraId="6B54E91C" w14:textId="6218C959" w:rsidR="00CD7AC9" w:rsidRPr="007A2D72" w:rsidRDefault="00BD5E4A" w:rsidP="00494B2C">
      <w:pPr>
        <w:pStyle w:val="BodyText"/>
        <w:ind w:left="720" w:hanging="360"/>
        <w:contextualSpacing/>
      </w:pPr>
      <w:r w:rsidRPr="007A2D72">
        <w:t xml:space="preserve">ç) </w:t>
      </w:r>
      <w:r w:rsidR="00F97D17" w:rsidRPr="007A2D72">
        <w:tab/>
      </w:r>
      <w:r w:rsidRPr="007A2D72">
        <w:t>të refuzojë ankesën, e cila ka si objekt kundërshtimin e një vendimi të dhënë nga Komisioni i Prokurimit Publik, në rast të një ankese tjetër, që i përket të njëjtës procedurë, të paraqitur nga i njëjti operator ekonomik.</w:t>
      </w:r>
    </w:p>
    <w:p w14:paraId="7C69B50C" w14:textId="77777777" w:rsidR="009501E3" w:rsidRPr="007A2D72" w:rsidRDefault="009501E3" w:rsidP="00494B2C">
      <w:pPr>
        <w:pStyle w:val="BodyText"/>
        <w:ind w:left="0"/>
        <w:contextualSpacing/>
      </w:pPr>
    </w:p>
    <w:p w14:paraId="337FD61A" w14:textId="77777777" w:rsidR="00CD7AC9" w:rsidRPr="007A2D72" w:rsidRDefault="00BD5E4A" w:rsidP="009501E3">
      <w:pPr>
        <w:pStyle w:val="ListParagraph"/>
        <w:numPr>
          <w:ilvl w:val="0"/>
          <w:numId w:val="6"/>
        </w:numPr>
        <w:ind w:left="360" w:hanging="360"/>
        <w:contextualSpacing/>
        <w:rPr>
          <w:sz w:val="28"/>
          <w:szCs w:val="28"/>
        </w:rPr>
      </w:pPr>
      <w:r w:rsidRPr="007A2D72">
        <w:rPr>
          <w:sz w:val="28"/>
          <w:szCs w:val="28"/>
        </w:rPr>
        <w:t>Pas lidhjes së kontratës, Komisioni i Prokurimit Publik, kur gjykon se një vendim apo veprim i autoritetit ose entit kontraktues është në kundërshtim me ndonjë nga dispozitat e këtij ligji, ka të drejtë:</w:t>
      </w:r>
    </w:p>
    <w:p w14:paraId="46AF189B" w14:textId="77777777" w:rsidR="009501E3" w:rsidRPr="007A2D72" w:rsidRDefault="009501E3" w:rsidP="00494B2C">
      <w:pPr>
        <w:pStyle w:val="ListParagraph"/>
        <w:ind w:left="360" w:firstLine="0"/>
        <w:contextualSpacing/>
        <w:rPr>
          <w:sz w:val="28"/>
          <w:szCs w:val="28"/>
        </w:rPr>
      </w:pPr>
    </w:p>
    <w:p w14:paraId="4A4571BF" w14:textId="77777777" w:rsidR="00CD7AC9" w:rsidRPr="007A2D72" w:rsidRDefault="00BD5E4A" w:rsidP="00494B2C">
      <w:pPr>
        <w:pStyle w:val="ListParagraph"/>
        <w:numPr>
          <w:ilvl w:val="1"/>
          <w:numId w:val="6"/>
        </w:numPr>
        <w:ind w:left="720" w:hanging="360"/>
        <w:contextualSpacing/>
        <w:rPr>
          <w:sz w:val="28"/>
          <w:szCs w:val="28"/>
        </w:rPr>
      </w:pPr>
      <w:r w:rsidRPr="007A2D72">
        <w:rPr>
          <w:sz w:val="28"/>
          <w:szCs w:val="28"/>
        </w:rPr>
        <w:t>të deklarojë absolutisht të pavlefshme kontratën e nënshkruar, në përputhje me parashikimet e këtij ligji;</w:t>
      </w:r>
    </w:p>
    <w:p w14:paraId="65297F1B" w14:textId="77777777" w:rsidR="00CD7AC9" w:rsidRPr="007A2D72" w:rsidRDefault="00BD5E4A" w:rsidP="00494B2C">
      <w:pPr>
        <w:pStyle w:val="ListParagraph"/>
        <w:numPr>
          <w:ilvl w:val="1"/>
          <w:numId w:val="6"/>
        </w:numPr>
        <w:ind w:left="720" w:hanging="360"/>
        <w:contextualSpacing/>
        <w:rPr>
          <w:sz w:val="28"/>
          <w:szCs w:val="28"/>
        </w:rPr>
      </w:pPr>
      <w:r w:rsidRPr="007A2D72">
        <w:rPr>
          <w:sz w:val="28"/>
          <w:szCs w:val="28"/>
        </w:rPr>
        <w:t>të urdhërojë autoritetin kontraktues për shkurtimin e kohëzgjatjes së kontratës dhe të kërkojë ndërprerjen e parakohshme të saj;</w:t>
      </w:r>
    </w:p>
    <w:p w14:paraId="03FE1D08" w14:textId="77777777" w:rsidR="00CD7AC9" w:rsidRPr="007A2D72" w:rsidRDefault="00BD5E4A" w:rsidP="00494B2C">
      <w:pPr>
        <w:pStyle w:val="ListParagraph"/>
        <w:numPr>
          <w:ilvl w:val="1"/>
          <w:numId w:val="6"/>
        </w:numPr>
        <w:ind w:left="720" w:hanging="360"/>
        <w:contextualSpacing/>
        <w:rPr>
          <w:sz w:val="28"/>
          <w:szCs w:val="28"/>
        </w:rPr>
      </w:pPr>
      <w:r w:rsidRPr="007A2D72">
        <w:rPr>
          <w:sz w:val="28"/>
          <w:szCs w:val="28"/>
        </w:rPr>
        <w:t xml:space="preserve">të marrë një vendim deklarativ, në bazë të </w:t>
      </w:r>
      <w:proofErr w:type="spellStart"/>
      <w:r w:rsidRPr="007A2D72">
        <w:rPr>
          <w:sz w:val="28"/>
          <w:szCs w:val="28"/>
        </w:rPr>
        <w:t>të</w:t>
      </w:r>
      <w:proofErr w:type="spellEnd"/>
      <w:r w:rsidRPr="007A2D72">
        <w:rPr>
          <w:sz w:val="28"/>
          <w:szCs w:val="28"/>
        </w:rPr>
        <w:t xml:space="preserve"> cilit pushteti gjyqësor mund të dëmshpërblejë ankuesin, që ka pësuar humbje ose dëme si rezultat i shkeljes së këtij ligji.</w:t>
      </w:r>
    </w:p>
    <w:p w14:paraId="46AC76CD" w14:textId="77777777" w:rsidR="00CD7AC9" w:rsidRPr="007A2D72" w:rsidRDefault="00CD7AC9" w:rsidP="00494B2C">
      <w:pPr>
        <w:pStyle w:val="BodyText"/>
        <w:ind w:left="360" w:hanging="360"/>
        <w:contextualSpacing/>
        <w:jc w:val="left"/>
      </w:pPr>
    </w:p>
    <w:p w14:paraId="7B541393" w14:textId="4238FFEC" w:rsidR="00F97D17" w:rsidRPr="007A2D72" w:rsidRDefault="00BD5E4A" w:rsidP="00494B2C">
      <w:pPr>
        <w:pStyle w:val="Heading2"/>
        <w:ind w:left="0"/>
        <w:contextualSpacing/>
      </w:pPr>
      <w:r w:rsidRPr="007A2D72">
        <w:t>Neni 72</w:t>
      </w:r>
    </w:p>
    <w:p w14:paraId="61566778" w14:textId="17AA4CE1" w:rsidR="00CD7AC9" w:rsidRPr="007A2D72" w:rsidRDefault="00BD5E4A" w:rsidP="00494B2C">
      <w:pPr>
        <w:pStyle w:val="Heading2"/>
        <w:ind w:left="0"/>
        <w:contextualSpacing/>
      </w:pPr>
      <w:r w:rsidRPr="007A2D72">
        <w:t>Pavlefshmëria e kontratave</w:t>
      </w:r>
    </w:p>
    <w:p w14:paraId="4319105C" w14:textId="77777777" w:rsidR="00F97D17" w:rsidRPr="007A2D72" w:rsidRDefault="00F97D17" w:rsidP="002C420E">
      <w:pPr>
        <w:pStyle w:val="Heading2"/>
        <w:ind w:left="0" w:firstLine="1185"/>
        <w:contextualSpacing/>
        <w:jc w:val="left"/>
      </w:pPr>
    </w:p>
    <w:p w14:paraId="4ACC4DFF" w14:textId="77777777" w:rsidR="00CD7AC9" w:rsidRPr="007A2D72" w:rsidRDefault="00BD5E4A" w:rsidP="00494B2C">
      <w:pPr>
        <w:pStyle w:val="ListParagraph"/>
        <w:numPr>
          <w:ilvl w:val="0"/>
          <w:numId w:val="5"/>
        </w:numPr>
        <w:ind w:left="360" w:hanging="359"/>
        <w:contextualSpacing/>
        <w:jc w:val="both"/>
        <w:rPr>
          <w:sz w:val="28"/>
          <w:szCs w:val="28"/>
        </w:rPr>
      </w:pPr>
      <w:r w:rsidRPr="007A2D72">
        <w:rPr>
          <w:sz w:val="28"/>
          <w:szCs w:val="28"/>
        </w:rPr>
        <w:t>Një kontratë konsiderohet absolutisht e pavlefshme në rastet e mëposhtme:</w:t>
      </w:r>
    </w:p>
    <w:p w14:paraId="3D61F40F" w14:textId="77777777" w:rsidR="00F97D17" w:rsidRPr="007A2D72" w:rsidRDefault="00F97D17" w:rsidP="00494B2C">
      <w:pPr>
        <w:pStyle w:val="ListParagraph"/>
        <w:tabs>
          <w:tab w:val="left" w:pos="807"/>
        </w:tabs>
        <w:ind w:left="360" w:hanging="359"/>
        <w:contextualSpacing/>
        <w:jc w:val="right"/>
        <w:rPr>
          <w:sz w:val="28"/>
          <w:szCs w:val="28"/>
        </w:rPr>
      </w:pPr>
    </w:p>
    <w:p w14:paraId="1AD8FC97" w14:textId="77777777" w:rsidR="00CD7AC9" w:rsidRPr="007A2D72" w:rsidRDefault="00BD5E4A" w:rsidP="00494B2C">
      <w:pPr>
        <w:pStyle w:val="ListParagraph"/>
        <w:numPr>
          <w:ilvl w:val="1"/>
          <w:numId w:val="5"/>
        </w:numPr>
        <w:ind w:left="720" w:hanging="359"/>
        <w:contextualSpacing/>
        <w:rPr>
          <w:sz w:val="28"/>
          <w:szCs w:val="28"/>
        </w:rPr>
      </w:pPr>
      <w:r w:rsidRPr="007A2D72">
        <w:rPr>
          <w:sz w:val="28"/>
          <w:szCs w:val="28"/>
        </w:rPr>
        <w:t>Nëse një autoritet ose ent kontraktues ka nënshkruar një kontratë pa publikuar paraprakisht shpalljen e njoftimit të kontratës, në kundërshtim me parashikimet e këtij ligji;</w:t>
      </w:r>
    </w:p>
    <w:p w14:paraId="115EF53D" w14:textId="79B8D216" w:rsidR="00CD7AC9" w:rsidRPr="007A2D72" w:rsidRDefault="00BD5E4A" w:rsidP="00494B2C">
      <w:pPr>
        <w:pStyle w:val="ListParagraph"/>
        <w:numPr>
          <w:ilvl w:val="1"/>
          <w:numId w:val="5"/>
        </w:numPr>
        <w:ind w:left="720" w:hanging="359"/>
        <w:contextualSpacing/>
        <w:rPr>
          <w:sz w:val="28"/>
          <w:szCs w:val="28"/>
        </w:rPr>
      </w:pPr>
      <w:r w:rsidRPr="007A2D72">
        <w:rPr>
          <w:sz w:val="28"/>
          <w:szCs w:val="28"/>
        </w:rPr>
        <w:t>Kur nuk janë zba</w:t>
      </w:r>
      <w:r w:rsidR="00841DC8">
        <w:rPr>
          <w:sz w:val="28"/>
          <w:szCs w:val="28"/>
        </w:rPr>
        <w:t>tuar parashikimet e këtij ligji</w:t>
      </w:r>
      <w:r w:rsidRPr="007A2D72">
        <w:rPr>
          <w:sz w:val="28"/>
          <w:szCs w:val="28"/>
        </w:rPr>
        <w:t xml:space="preserve"> në lidhje me zbatimin e procedurave të ankimit, duke privuar personat e interesuar për të ushtruar të drejtën e tyre për ankim;</w:t>
      </w:r>
    </w:p>
    <w:p w14:paraId="02F2EA79" w14:textId="77777777" w:rsidR="00CD7AC9" w:rsidRPr="007A2D72" w:rsidRDefault="00BD5E4A" w:rsidP="00494B2C">
      <w:pPr>
        <w:pStyle w:val="ListParagraph"/>
        <w:numPr>
          <w:ilvl w:val="1"/>
          <w:numId w:val="5"/>
        </w:numPr>
        <w:ind w:left="720" w:hanging="359"/>
        <w:contextualSpacing/>
        <w:rPr>
          <w:sz w:val="28"/>
          <w:szCs w:val="28"/>
        </w:rPr>
      </w:pPr>
      <w:r w:rsidRPr="007A2D72">
        <w:rPr>
          <w:sz w:val="28"/>
          <w:szCs w:val="28"/>
        </w:rPr>
        <w:t>Kur kontrata është nënshkruar në kushtet e konfliktit të interesit;</w:t>
      </w:r>
    </w:p>
    <w:p w14:paraId="3C19D81C" w14:textId="29B9546D" w:rsidR="00CD7AC9" w:rsidRPr="007A2D72" w:rsidRDefault="00BD5E4A" w:rsidP="00494B2C">
      <w:pPr>
        <w:pStyle w:val="BodyText"/>
        <w:ind w:left="720" w:hanging="359"/>
        <w:contextualSpacing/>
      </w:pPr>
      <w:r w:rsidRPr="007A2D72">
        <w:t xml:space="preserve">ç) </w:t>
      </w:r>
      <w:r w:rsidR="006B0D23" w:rsidRPr="007A2D72">
        <w:tab/>
      </w:r>
      <w:r w:rsidRPr="007A2D72">
        <w:t>Nëse një autoritet ose ent kontraktues ka nënshkruar një kontratë, duke mos respektuar vendimin e dhënë nga Komisioni i Prokurimit Publik.</w:t>
      </w:r>
    </w:p>
    <w:p w14:paraId="244A76A2" w14:textId="77777777" w:rsidR="00F97D17" w:rsidRPr="007A2D72" w:rsidRDefault="00F97D17" w:rsidP="00494B2C">
      <w:pPr>
        <w:pStyle w:val="BodyText"/>
        <w:ind w:left="360" w:hanging="359"/>
        <w:contextualSpacing/>
      </w:pPr>
    </w:p>
    <w:p w14:paraId="56844ABA" w14:textId="7F2B90D9" w:rsidR="00F97D17" w:rsidRPr="007A2D72" w:rsidRDefault="00BD5E4A" w:rsidP="00494B2C">
      <w:pPr>
        <w:pStyle w:val="ListParagraph"/>
        <w:numPr>
          <w:ilvl w:val="0"/>
          <w:numId w:val="5"/>
        </w:numPr>
        <w:ind w:left="360" w:hanging="359"/>
        <w:contextualSpacing/>
        <w:jc w:val="both"/>
      </w:pPr>
      <w:r w:rsidRPr="007A2D72">
        <w:rPr>
          <w:sz w:val="28"/>
          <w:szCs w:val="28"/>
        </w:rPr>
        <w:t xml:space="preserve">Kontrata mund të mos shpallet absolutisht e pavlefshme edhe nëse ajo është lidhur në kushtet e pikës 1, të këtij neni, nëse Komisioni i Prokurimit Publik, pas shqyrtimit të </w:t>
      </w:r>
      <w:proofErr w:type="spellStart"/>
      <w:r w:rsidRPr="007A2D72">
        <w:rPr>
          <w:sz w:val="28"/>
          <w:szCs w:val="28"/>
        </w:rPr>
        <w:t>të</w:t>
      </w:r>
      <w:proofErr w:type="spellEnd"/>
      <w:r w:rsidRPr="007A2D72">
        <w:rPr>
          <w:sz w:val="28"/>
          <w:szCs w:val="28"/>
        </w:rPr>
        <w:t xml:space="preserve"> gjitha aspekteve përkatëse, çmon se shpallja e pavlefshme e kësaj kontrate mund të cenojë çështjet thelbësore të interesit të përgjithshëm. Interesat ekonomikë të lidhur drejtpërdrejt me kontratën në fjalë, si kostot për shkak të vonesave në zbatimin e kontratës, kostot për shkak të shpalljes së një</w:t>
      </w:r>
      <w:r w:rsidR="00F97D17" w:rsidRPr="007A2D72">
        <w:rPr>
          <w:sz w:val="28"/>
          <w:szCs w:val="28"/>
        </w:rPr>
        <w:t xml:space="preserve"> </w:t>
      </w:r>
      <w:r w:rsidRPr="007A2D72">
        <w:rPr>
          <w:sz w:val="28"/>
          <w:szCs w:val="28"/>
        </w:rPr>
        <w:t>procedure të re prokurimi, kostot për shkak të ndryshimit të operatorit ekonomik, që do të zbatojë kontratën, si edhe kostot për shkak të detyrimeve ligjore si pasojë e pavlefshmërisë</w:t>
      </w:r>
      <w:r w:rsidR="00F97D17" w:rsidRPr="007A2D72">
        <w:rPr>
          <w:sz w:val="28"/>
          <w:szCs w:val="28"/>
        </w:rPr>
        <w:t>,</w:t>
      </w:r>
      <w:r w:rsidRPr="007A2D72">
        <w:rPr>
          <w:sz w:val="28"/>
          <w:szCs w:val="28"/>
        </w:rPr>
        <w:t xml:space="preserve"> nuk konsiderohen çështje thelbësore të interesit të përgjithshëm.</w:t>
      </w:r>
    </w:p>
    <w:p w14:paraId="0773A5D6" w14:textId="77777777" w:rsidR="00F97D17" w:rsidRPr="007A2D72" w:rsidRDefault="00F97D17" w:rsidP="00494B2C">
      <w:pPr>
        <w:pStyle w:val="BodyText"/>
        <w:ind w:left="360" w:hanging="359"/>
        <w:contextualSpacing/>
      </w:pPr>
    </w:p>
    <w:p w14:paraId="1E936813" w14:textId="77777777" w:rsidR="00CD7AC9" w:rsidRPr="007A2D72" w:rsidRDefault="00BD5E4A" w:rsidP="00494B2C">
      <w:pPr>
        <w:pStyle w:val="ListParagraph"/>
        <w:numPr>
          <w:ilvl w:val="0"/>
          <w:numId w:val="5"/>
        </w:numPr>
        <w:tabs>
          <w:tab w:val="left" w:pos="448"/>
          <w:tab w:val="left" w:pos="469"/>
        </w:tabs>
        <w:ind w:left="360" w:hanging="359"/>
        <w:contextualSpacing/>
        <w:jc w:val="both"/>
        <w:rPr>
          <w:sz w:val="28"/>
          <w:szCs w:val="28"/>
        </w:rPr>
      </w:pPr>
      <w:r w:rsidRPr="007A2D72">
        <w:rPr>
          <w:sz w:val="28"/>
          <w:szCs w:val="28"/>
        </w:rPr>
        <w:t>Në rastin e konstatimit të situatave, sipas pikës 2, të këtij neni, Komisioni i Prokurimit Publik ka të drejtë të aplikojë zbatimin e masave të tjera administrative, si:</w:t>
      </w:r>
    </w:p>
    <w:p w14:paraId="180C732D" w14:textId="77777777" w:rsidR="00CD7AC9" w:rsidRPr="007A2D72" w:rsidRDefault="00CD7AC9" w:rsidP="00494B2C">
      <w:pPr>
        <w:pStyle w:val="BodyText"/>
        <w:ind w:left="360" w:hanging="359"/>
        <w:contextualSpacing/>
        <w:jc w:val="left"/>
      </w:pPr>
    </w:p>
    <w:p w14:paraId="30AB49C2" w14:textId="4A686B5C" w:rsidR="00CD7AC9" w:rsidRPr="007A2D72" w:rsidRDefault="00BD5E4A" w:rsidP="00494B2C">
      <w:pPr>
        <w:pStyle w:val="ListParagraph"/>
        <w:numPr>
          <w:ilvl w:val="1"/>
          <w:numId w:val="5"/>
        </w:numPr>
        <w:ind w:left="720" w:hanging="359"/>
        <w:contextualSpacing/>
        <w:rPr>
          <w:sz w:val="28"/>
          <w:szCs w:val="28"/>
        </w:rPr>
      </w:pPr>
      <w:r w:rsidRPr="007A2D72">
        <w:rPr>
          <w:sz w:val="28"/>
          <w:szCs w:val="28"/>
        </w:rPr>
        <w:t xml:space="preserve">dënimi me gjobë i autoritetit ose </w:t>
      </w:r>
      <w:r w:rsidR="004948D2" w:rsidRPr="007A2D72">
        <w:rPr>
          <w:sz w:val="28"/>
          <w:szCs w:val="28"/>
        </w:rPr>
        <w:t xml:space="preserve">i </w:t>
      </w:r>
      <w:r w:rsidRPr="007A2D72">
        <w:rPr>
          <w:sz w:val="28"/>
          <w:szCs w:val="28"/>
        </w:rPr>
        <w:t>entit kontraktues për shkeljet e konstatuara;</w:t>
      </w:r>
    </w:p>
    <w:p w14:paraId="36396B19" w14:textId="77777777" w:rsidR="00CD7AC9" w:rsidRPr="007A2D72" w:rsidRDefault="00BD5E4A" w:rsidP="00494B2C">
      <w:pPr>
        <w:pStyle w:val="ListParagraph"/>
        <w:numPr>
          <w:ilvl w:val="1"/>
          <w:numId w:val="5"/>
        </w:numPr>
        <w:ind w:left="720" w:hanging="359"/>
        <w:contextualSpacing/>
        <w:rPr>
          <w:sz w:val="28"/>
          <w:szCs w:val="28"/>
        </w:rPr>
      </w:pPr>
      <w:r w:rsidRPr="007A2D72">
        <w:rPr>
          <w:sz w:val="28"/>
          <w:szCs w:val="28"/>
        </w:rPr>
        <w:t>urdhërimi i autoritetit kontraktues për shkurtimin e afatit të zbatimit të kontratës për të minimizuar dëmin e shkaktuar.</w:t>
      </w:r>
    </w:p>
    <w:p w14:paraId="53CE6CD5" w14:textId="77777777" w:rsidR="00CD7AC9" w:rsidRPr="007A2D72" w:rsidRDefault="00CD7AC9" w:rsidP="00494B2C">
      <w:pPr>
        <w:pStyle w:val="BodyText"/>
        <w:ind w:left="360" w:hanging="359"/>
        <w:contextualSpacing/>
        <w:jc w:val="left"/>
      </w:pPr>
    </w:p>
    <w:p w14:paraId="3131FD8C" w14:textId="77777777" w:rsidR="00CD7AC9" w:rsidRPr="007A2D72" w:rsidRDefault="00BD5E4A" w:rsidP="00494B2C">
      <w:pPr>
        <w:pStyle w:val="ListParagraph"/>
        <w:numPr>
          <w:ilvl w:val="0"/>
          <w:numId w:val="5"/>
        </w:numPr>
        <w:tabs>
          <w:tab w:val="left" w:pos="448"/>
          <w:tab w:val="left" w:pos="451"/>
        </w:tabs>
        <w:ind w:left="360" w:hanging="359"/>
        <w:contextualSpacing/>
        <w:jc w:val="both"/>
        <w:rPr>
          <w:sz w:val="28"/>
          <w:szCs w:val="28"/>
        </w:rPr>
      </w:pPr>
      <w:r w:rsidRPr="007A2D72">
        <w:rPr>
          <w:sz w:val="28"/>
          <w:szCs w:val="28"/>
        </w:rPr>
        <w:t>Gjoba duhet të vendoset në raport me vlerën e kontratës së nënshkruar, por, në çdo rast, jo më shumë se 10% e kësaj vlere.</w:t>
      </w:r>
    </w:p>
    <w:p w14:paraId="23BB3D5A" w14:textId="77777777" w:rsidR="004948D2" w:rsidRPr="007A2D72" w:rsidRDefault="004948D2" w:rsidP="00494B2C">
      <w:pPr>
        <w:pStyle w:val="ListParagraph"/>
        <w:tabs>
          <w:tab w:val="left" w:pos="448"/>
          <w:tab w:val="left" w:pos="451"/>
        </w:tabs>
        <w:ind w:left="360" w:hanging="359"/>
        <w:contextualSpacing/>
        <w:jc w:val="right"/>
        <w:rPr>
          <w:sz w:val="28"/>
          <w:szCs w:val="28"/>
        </w:rPr>
      </w:pPr>
    </w:p>
    <w:p w14:paraId="65D8B95A" w14:textId="77777777" w:rsidR="00CD7AC9" w:rsidRPr="007A2D72" w:rsidRDefault="00BD5E4A" w:rsidP="00494B2C">
      <w:pPr>
        <w:pStyle w:val="ListParagraph"/>
        <w:numPr>
          <w:ilvl w:val="0"/>
          <w:numId w:val="5"/>
        </w:numPr>
        <w:tabs>
          <w:tab w:val="left" w:pos="448"/>
          <w:tab w:val="left" w:pos="471"/>
        </w:tabs>
        <w:ind w:left="360" w:hanging="359"/>
        <w:contextualSpacing/>
        <w:jc w:val="both"/>
        <w:rPr>
          <w:sz w:val="28"/>
          <w:szCs w:val="28"/>
        </w:rPr>
      </w:pPr>
      <w:r w:rsidRPr="007A2D72">
        <w:rPr>
          <w:sz w:val="28"/>
          <w:szCs w:val="28"/>
        </w:rPr>
        <w:t>Rregullat e posaçme për këtë proces përcaktohen me vendim të Këshillit të Ministrave.</w:t>
      </w:r>
    </w:p>
    <w:p w14:paraId="464B9533" w14:textId="77777777" w:rsidR="00CD7AC9" w:rsidRPr="007A2D72" w:rsidRDefault="00CD7AC9" w:rsidP="002C420E">
      <w:pPr>
        <w:pStyle w:val="BodyText"/>
        <w:ind w:left="0"/>
        <w:contextualSpacing/>
        <w:jc w:val="left"/>
      </w:pPr>
    </w:p>
    <w:p w14:paraId="5CA7A7C2" w14:textId="77777777" w:rsidR="00CD7AC9" w:rsidRPr="007A2D72" w:rsidRDefault="00BD5E4A" w:rsidP="002C420E">
      <w:pPr>
        <w:pStyle w:val="Heading2"/>
        <w:ind w:left="0"/>
        <w:contextualSpacing/>
      </w:pPr>
      <w:r w:rsidRPr="007A2D72">
        <w:t>Neni 73</w:t>
      </w:r>
    </w:p>
    <w:p w14:paraId="26DB9C56" w14:textId="77777777" w:rsidR="00CD7AC9" w:rsidRPr="007A2D72" w:rsidRDefault="00BD5E4A" w:rsidP="002C420E">
      <w:pPr>
        <w:contextualSpacing/>
        <w:jc w:val="center"/>
        <w:rPr>
          <w:b/>
          <w:sz w:val="28"/>
          <w:szCs w:val="28"/>
        </w:rPr>
      </w:pPr>
      <w:r w:rsidRPr="007A2D72">
        <w:rPr>
          <w:b/>
          <w:sz w:val="28"/>
          <w:szCs w:val="28"/>
        </w:rPr>
        <w:t>Detyrimi për bashkëpunim</w:t>
      </w:r>
    </w:p>
    <w:p w14:paraId="5B102B7E" w14:textId="77777777" w:rsidR="004948D2" w:rsidRPr="007A2D72" w:rsidRDefault="004948D2" w:rsidP="002C420E">
      <w:pPr>
        <w:contextualSpacing/>
        <w:jc w:val="center"/>
        <w:rPr>
          <w:b/>
          <w:sz w:val="28"/>
          <w:szCs w:val="28"/>
        </w:rPr>
      </w:pPr>
    </w:p>
    <w:p w14:paraId="5209676F" w14:textId="54D7AA7D" w:rsidR="00CD7AC9" w:rsidRPr="007A2D72" w:rsidRDefault="00BD5E4A" w:rsidP="002C420E">
      <w:pPr>
        <w:pStyle w:val="BodyText"/>
        <w:ind w:left="0"/>
        <w:contextualSpacing/>
      </w:pPr>
      <w:r w:rsidRPr="007A2D72">
        <w:t xml:space="preserve">Refuzimi i nëpunësit civil, i funksionarit ose autoritetit/entit kontraktues për të dhënë informacion apo për të paraqitur dokumentacionin, që ka lidhje me procedurën nën hetim administrativ, përbën shkak që Komisioni i Prokurimit Publik </w:t>
      </w:r>
      <w:r w:rsidR="001146A5" w:rsidRPr="007A2D72">
        <w:t xml:space="preserve">ose </w:t>
      </w:r>
      <w:r w:rsidRPr="007A2D72">
        <w:t>ministria përgjegjëse për financat të kërkojnë marrjen e masave disiplinore ndaj personave përgjegjës.</w:t>
      </w:r>
    </w:p>
    <w:p w14:paraId="4DD1DF25" w14:textId="77777777" w:rsidR="00CD7AC9" w:rsidRPr="007A2D72" w:rsidRDefault="00CD7AC9" w:rsidP="002C420E">
      <w:pPr>
        <w:pStyle w:val="BodyText"/>
        <w:ind w:left="0"/>
        <w:contextualSpacing/>
        <w:jc w:val="left"/>
      </w:pPr>
    </w:p>
    <w:p w14:paraId="7D7DFEAB" w14:textId="4EEAE19D" w:rsidR="006B0D23" w:rsidRPr="007A2D72" w:rsidRDefault="00BD5E4A" w:rsidP="00494B2C">
      <w:pPr>
        <w:pStyle w:val="Heading2"/>
        <w:ind w:left="0"/>
        <w:contextualSpacing/>
      </w:pPr>
      <w:r w:rsidRPr="007A2D72">
        <w:t>Neni 74</w:t>
      </w:r>
    </w:p>
    <w:p w14:paraId="076A75C5" w14:textId="582779F1" w:rsidR="00CD7AC9" w:rsidRPr="007A2D72" w:rsidRDefault="00BD5E4A" w:rsidP="00494B2C">
      <w:pPr>
        <w:pStyle w:val="Heading2"/>
        <w:ind w:left="0"/>
        <w:contextualSpacing/>
      </w:pPr>
      <w:r w:rsidRPr="007A2D72">
        <w:t>Kundërvajtjet administrative</w:t>
      </w:r>
    </w:p>
    <w:p w14:paraId="3992A0DD" w14:textId="77777777" w:rsidR="006B0D23" w:rsidRPr="007A2D72" w:rsidRDefault="006B0D23" w:rsidP="00494B2C">
      <w:pPr>
        <w:pStyle w:val="Heading2"/>
        <w:ind w:left="0"/>
        <w:contextualSpacing/>
        <w:jc w:val="left"/>
      </w:pPr>
    </w:p>
    <w:p w14:paraId="1A34CC8D" w14:textId="77777777" w:rsidR="00CD7AC9" w:rsidRPr="007A2D72" w:rsidRDefault="00BD5E4A" w:rsidP="00494B2C">
      <w:pPr>
        <w:pStyle w:val="ListParagraph"/>
        <w:numPr>
          <w:ilvl w:val="0"/>
          <w:numId w:val="4"/>
        </w:numPr>
        <w:ind w:left="360" w:hanging="360"/>
        <w:contextualSpacing/>
        <w:rPr>
          <w:sz w:val="28"/>
          <w:szCs w:val="28"/>
        </w:rPr>
      </w:pPr>
      <w:r w:rsidRPr="007A2D72">
        <w:rPr>
          <w:sz w:val="28"/>
          <w:szCs w:val="28"/>
        </w:rPr>
        <w:t>Ministri përgjegjës për financat, kur është rasti, mund t’i propozojë drejtuesit të autoritetit kontraktues marrjen e masave disiplinore ndaj personave përgjegjës.</w:t>
      </w:r>
    </w:p>
    <w:p w14:paraId="769809B9" w14:textId="77777777" w:rsidR="00CD7AC9" w:rsidRPr="007A2D72" w:rsidRDefault="00CD7AC9" w:rsidP="00494B2C">
      <w:pPr>
        <w:pStyle w:val="BodyText"/>
        <w:ind w:left="360" w:hanging="360"/>
        <w:contextualSpacing/>
        <w:jc w:val="left"/>
      </w:pPr>
    </w:p>
    <w:p w14:paraId="41B9E981" w14:textId="0DCDD528" w:rsidR="00CD7AC9" w:rsidRPr="007A2D72" w:rsidRDefault="00BD5E4A" w:rsidP="00494B2C">
      <w:pPr>
        <w:pStyle w:val="ListParagraph"/>
        <w:numPr>
          <w:ilvl w:val="0"/>
          <w:numId w:val="4"/>
        </w:numPr>
        <w:ind w:left="360" w:hanging="360"/>
        <w:contextualSpacing/>
        <w:rPr>
          <w:sz w:val="28"/>
          <w:szCs w:val="28"/>
        </w:rPr>
      </w:pPr>
      <w:proofErr w:type="spellStart"/>
      <w:r w:rsidRPr="007A2D72">
        <w:rPr>
          <w:sz w:val="28"/>
          <w:szCs w:val="28"/>
        </w:rPr>
        <w:lastRenderedPageBreak/>
        <w:t>Pёrbёn</w:t>
      </w:r>
      <w:proofErr w:type="spellEnd"/>
      <w:r w:rsidRPr="007A2D72">
        <w:rPr>
          <w:sz w:val="28"/>
          <w:szCs w:val="28"/>
        </w:rPr>
        <w:t xml:space="preserve"> kundërvajtje administrative dhe </w:t>
      </w:r>
      <w:proofErr w:type="spellStart"/>
      <w:r w:rsidRPr="007A2D72">
        <w:rPr>
          <w:sz w:val="28"/>
          <w:szCs w:val="28"/>
        </w:rPr>
        <w:t>dёnohet</w:t>
      </w:r>
      <w:proofErr w:type="spellEnd"/>
      <w:r w:rsidRPr="007A2D72">
        <w:rPr>
          <w:sz w:val="28"/>
          <w:szCs w:val="28"/>
        </w:rPr>
        <w:t xml:space="preserve"> me </w:t>
      </w:r>
      <w:proofErr w:type="spellStart"/>
      <w:r w:rsidRPr="007A2D72">
        <w:rPr>
          <w:sz w:val="28"/>
          <w:szCs w:val="28"/>
        </w:rPr>
        <w:t>gjobё</w:t>
      </w:r>
      <w:proofErr w:type="spellEnd"/>
      <w:r w:rsidRPr="007A2D72">
        <w:rPr>
          <w:sz w:val="28"/>
          <w:szCs w:val="28"/>
        </w:rPr>
        <w:t xml:space="preserve"> nga 100 000 (njëqind mijë) </w:t>
      </w:r>
      <w:proofErr w:type="spellStart"/>
      <w:r w:rsidRPr="007A2D72">
        <w:rPr>
          <w:sz w:val="28"/>
          <w:szCs w:val="28"/>
        </w:rPr>
        <w:t>lekё</w:t>
      </w:r>
      <w:proofErr w:type="spellEnd"/>
      <w:r w:rsidRPr="007A2D72">
        <w:rPr>
          <w:sz w:val="28"/>
          <w:szCs w:val="28"/>
        </w:rPr>
        <w:t xml:space="preserve"> deri </w:t>
      </w:r>
      <w:proofErr w:type="spellStart"/>
      <w:r w:rsidRPr="007A2D72">
        <w:rPr>
          <w:sz w:val="28"/>
          <w:szCs w:val="28"/>
        </w:rPr>
        <w:t>nё</w:t>
      </w:r>
      <w:proofErr w:type="spellEnd"/>
      <w:r w:rsidRPr="007A2D72">
        <w:rPr>
          <w:sz w:val="28"/>
          <w:szCs w:val="28"/>
        </w:rPr>
        <w:t xml:space="preserve"> 1 000 000 (një milion) </w:t>
      </w:r>
      <w:proofErr w:type="spellStart"/>
      <w:r w:rsidRPr="007A2D72">
        <w:rPr>
          <w:sz w:val="28"/>
          <w:szCs w:val="28"/>
        </w:rPr>
        <w:t>lekё</w:t>
      </w:r>
      <w:proofErr w:type="spellEnd"/>
      <w:r w:rsidRPr="007A2D72">
        <w:rPr>
          <w:sz w:val="28"/>
          <w:szCs w:val="28"/>
        </w:rPr>
        <w:t xml:space="preserve"> titullari i autoritetit kontraktues ose entit kontraktues </w:t>
      </w:r>
      <w:proofErr w:type="spellStart"/>
      <w:r w:rsidRPr="007A2D72">
        <w:rPr>
          <w:sz w:val="28"/>
          <w:szCs w:val="28"/>
        </w:rPr>
        <w:t>pёr</w:t>
      </w:r>
      <w:proofErr w:type="spellEnd"/>
      <w:r w:rsidRPr="007A2D72">
        <w:rPr>
          <w:sz w:val="28"/>
          <w:szCs w:val="28"/>
        </w:rPr>
        <w:t xml:space="preserve"> mosparaqitjen e raporteve peri</w:t>
      </w:r>
      <w:r w:rsidR="006A6FC8" w:rsidRPr="007A2D72">
        <w:rPr>
          <w:sz w:val="28"/>
          <w:szCs w:val="28"/>
        </w:rPr>
        <w:t>o</w:t>
      </w:r>
      <w:r w:rsidRPr="007A2D72">
        <w:rPr>
          <w:sz w:val="28"/>
          <w:szCs w:val="28"/>
        </w:rPr>
        <w:t xml:space="preserve">dike </w:t>
      </w:r>
      <w:proofErr w:type="spellStart"/>
      <w:r w:rsidRPr="007A2D72">
        <w:rPr>
          <w:sz w:val="28"/>
          <w:szCs w:val="28"/>
        </w:rPr>
        <w:t>tё</w:t>
      </w:r>
      <w:proofErr w:type="spellEnd"/>
      <w:r w:rsidRPr="007A2D72">
        <w:rPr>
          <w:sz w:val="28"/>
          <w:szCs w:val="28"/>
        </w:rPr>
        <w:t xml:space="preserve"> </w:t>
      </w:r>
      <w:r w:rsidR="006A6FC8" w:rsidRPr="007A2D72">
        <w:rPr>
          <w:sz w:val="28"/>
          <w:szCs w:val="28"/>
        </w:rPr>
        <w:t>përmbledhura</w:t>
      </w:r>
      <w:r w:rsidRPr="007A2D72">
        <w:rPr>
          <w:sz w:val="28"/>
          <w:szCs w:val="28"/>
        </w:rPr>
        <w:t xml:space="preserve"> </w:t>
      </w:r>
      <w:proofErr w:type="spellStart"/>
      <w:r w:rsidRPr="007A2D72">
        <w:rPr>
          <w:sz w:val="28"/>
          <w:szCs w:val="28"/>
        </w:rPr>
        <w:t>tё</w:t>
      </w:r>
      <w:proofErr w:type="spellEnd"/>
      <w:r w:rsidRPr="007A2D72">
        <w:rPr>
          <w:sz w:val="28"/>
          <w:szCs w:val="28"/>
        </w:rPr>
        <w:t xml:space="preserve"> monitorimit </w:t>
      </w:r>
      <w:proofErr w:type="spellStart"/>
      <w:r w:rsidRPr="007A2D72">
        <w:rPr>
          <w:sz w:val="28"/>
          <w:szCs w:val="28"/>
        </w:rPr>
        <w:t>tё</w:t>
      </w:r>
      <w:proofErr w:type="spellEnd"/>
      <w:r w:rsidRPr="007A2D72">
        <w:rPr>
          <w:sz w:val="28"/>
          <w:szCs w:val="28"/>
        </w:rPr>
        <w:t xml:space="preserve"> kontratave të koncesio</w:t>
      </w:r>
      <w:r w:rsidR="00841DC8">
        <w:rPr>
          <w:sz w:val="28"/>
          <w:szCs w:val="28"/>
        </w:rPr>
        <w:t>nit/partneritetit publik privat</w:t>
      </w:r>
      <w:r w:rsidRPr="007A2D72">
        <w:rPr>
          <w:sz w:val="28"/>
          <w:szCs w:val="28"/>
        </w:rPr>
        <w:t xml:space="preserve"> te ministria </w:t>
      </w:r>
      <w:r w:rsidR="006A6FC8" w:rsidRPr="007A2D72">
        <w:rPr>
          <w:sz w:val="28"/>
          <w:szCs w:val="28"/>
        </w:rPr>
        <w:t>përgjegjëse</w:t>
      </w:r>
      <w:r w:rsidRPr="007A2D72">
        <w:rPr>
          <w:sz w:val="28"/>
          <w:szCs w:val="28"/>
        </w:rPr>
        <w:t xml:space="preserve"> </w:t>
      </w:r>
      <w:proofErr w:type="spellStart"/>
      <w:r w:rsidRPr="007A2D72">
        <w:rPr>
          <w:sz w:val="28"/>
          <w:szCs w:val="28"/>
        </w:rPr>
        <w:t>pёr</w:t>
      </w:r>
      <w:proofErr w:type="spellEnd"/>
      <w:r w:rsidRPr="007A2D72">
        <w:rPr>
          <w:sz w:val="28"/>
          <w:szCs w:val="28"/>
        </w:rPr>
        <w:t xml:space="preserve"> financat, </w:t>
      </w:r>
      <w:proofErr w:type="spellStart"/>
      <w:r w:rsidRPr="007A2D72">
        <w:rPr>
          <w:sz w:val="28"/>
          <w:szCs w:val="28"/>
        </w:rPr>
        <w:t>nё</w:t>
      </w:r>
      <w:proofErr w:type="spellEnd"/>
      <w:r w:rsidRPr="007A2D72">
        <w:rPr>
          <w:sz w:val="28"/>
          <w:szCs w:val="28"/>
        </w:rPr>
        <w:t xml:space="preserve"> zbatim </w:t>
      </w:r>
      <w:proofErr w:type="spellStart"/>
      <w:r w:rsidRPr="007A2D72">
        <w:rPr>
          <w:sz w:val="28"/>
          <w:szCs w:val="28"/>
        </w:rPr>
        <w:t>tё</w:t>
      </w:r>
      <w:proofErr w:type="spellEnd"/>
      <w:r w:rsidRPr="007A2D72">
        <w:rPr>
          <w:sz w:val="28"/>
          <w:szCs w:val="28"/>
        </w:rPr>
        <w:t xml:space="preserve"> nenit 11 </w:t>
      </w:r>
      <w:proofErr w:type="spellStart"/>
      <w:r w:rsidRPr="007A2D72">
        <w:rPr>
          <w:sz w:val="28"/>
          <w:szCs w:val="28"/>
        </w:rPr>
        <w:t>tё</w:t>
      </w:r>
      <w:proofErr w:type="spellEnd"/>
      <w:r w:rsidRPr="007A2D72">
        <w:rPr>
          <w:sz w:val="28"/>
          <w:szCs w:val="28"/>
        </w:rPr>
        <w:t xml:space="preserve"> </w:t>
      </w:r>
      <w:proofErr w:type="spellStart"/>
      <w:r w:rsidRPr="007A2D72">
        <w:rPr>
          <w:sz w:val="28"/>
          <w:szCs w:val="28"/>
        </w:rPr>
        <w:t>kёtij</w:t>
      </w:r>
      <w:proofErr w:type="spellEnd"/>
      <w:r w:rsidRPr="007A2D72">
        <w:rPr>
          <w:sz w:val="28"/>
          <w:szCs w:val="28"/>
        </w:rPr>
        <w:t xml:space="preserve"> ligji.</w:t>
      </w:r>
    </w:p>
    <w:p w14:paraId="143FD7E7" w14:textId="77777777" w:rsidR="00CD7AC9" w:rsidRPr="007A2D72" w:rsidRDefault="00CD7AC9" w:rsidP="002C420E">
      <w:pPr>
        <w:pStyle w:val="BodyText"/>
        <w:ind w:left="0"/>
        <w:contextualSpacing/>
        <w:jc w:val="left"/>
      </w:pPr>
    </w:p>
    <w:p w14:paraId="704A6AD1" w14:textId="77777777" w:rsidR="00CD7AC9" w:rsidRPr="007A2D72" w:rsidRDefault="00BD5E4A" w:rsidP="002C420E">
      <w:pPr>
        <w:pStyle w:val="Heading2"/>
        <w:ind w:left="0"/>
        <w:contextualSpacing/>
      </w:pPr>
      <w:r w:rsidRPr="007A2D72">
        <w:t>Neni 75</w:t>
      </w:r>
    </w:p>
    <w:p w14:paraId="71F0D314" w14:textId="77777777" w:rsidR="00CD7AC9" w:rsidRPr="007A2D72" w:rsidRDefault="00BD5E4A" w:rsidP="002C420E">
      <w:pPr>
        <w:contextualSpacing/>
        <w:jc w:val="center"/>
        <w:rPr>
          <w:b/>
          <w:sz w:val="28"/>
          <w:szCs w:val="28"/>
        </w:rPr>
      </w:pPr>
      <w:r w:rsidRPr="007A2D72">
        <w:rPr>
          <w:b/>
          <w:sz w:val="28"/>
          <w:szCs w:val="28"/>
        </w:rPr>
        <w:t>Zgjidhja e mosmarrëveshjeve</w:t>
      </w:r>
    </w:p>
    <w:p w14:paraId="67AD617E" w14:textId="77777777" w:rsidR="006A6FC8" w:rsidRPr="007A2D72" w:rsidRDefault="006A6FC8" w:rsidP="002C420E">
      <w:pPr>
        <w:contextualSpacing/>
        <w:jc w:val="center"/>
        <w:rPr>
          <w:b/>
          <w:sz w:val="28"/>
          <w:szCs w:val="28"/>
        </w:rPr>
      </w:pPr>
    </w:p>
    <w:p w14:paraId="3EDE898C" w14:textId="77777777" w:rsidR="00CD7AC9" w:rsidRPr="007A2D72" w:rsidRDefault="00BD5E4A" w:rsidP="00494B2C">
      <w:pPr>
        <w:pStyle w:val="ListParagraph"/>
        <w:numPr>
          <w:ilvl w:val="0"/>
          <w:numId w:val="3"/>
        </w:numPr>
        <w:ind w:left="360" w:hanging="360"/>
        <w:contextualSpacing/>
        <w:rPr>
          <w:sz w:val="28"/>
          <w:szCs w:val="28"/>
        </w:rPr>
      </w:pPr>
      <w:r w:rsidRPr="007A2D72">
        <w:rPr>
          <w:sz w:val="28"/>
          <w:szCs w:val="28"/>
        </w:rPr>
        <w:t>Kontrata e koncesionit/partneritetit publik privat rregullohet nga ligjet e Republikës së Shqipërisë.</w:t>
      </w:r>
    </w:p>
    <w:p w14:paraId="6728A690" w14:textId="77777777" w:rsidR="00CD7AC9" w:rsidRPr="007A2D72" w:rsidRDefault="007210A7" w:rsidP="00494B2C">
      <w:pPr>
        <w:pStyle w:val="ListParagraph"/>
        <w:ind w:left="360" w:hanging="360"/>
        <w:contextualSpacing/>
        <w:rPr>
          <w:sz w:val="28"/>
          <w:szCs w:val="28"/>
        </w:rPr>
      </w:pPr>
      <w:r w:rsidRPr="007A2D72">
        <w:rPr>
          <w:sz w:val="28"/>
          <w:szCs w:val="28"/>
        </w:rPr>
        <w:t xml:space="preserve"> </w:t>
      </w:r>
    </w:p>
    <w:p w14:paraId="58EB0F2B" w14:textId="46FE2E2F" w:rsidR="00CD7AC9" w:rsidRPr="007A2D72" w:rsidRDefault="00BD5E4A" w:rsidP="006A6FC8">
      <w:pPr>
        <w:pStyle w:val="ListParagraph"/>
        <w:numPr>
          <w:ilvl w:val="0"/>
          <w:numId w:val="3"/>
        </w:numPr>
        <w:ind w:left="360" w:hanging="360"/>
        <w:contextualSpacing/>
        <w:rPr>
          <w:sz w:val="28"/>
          <w:szCs w:val="28"/>
        </w:rPr>
      </w:pPr>
      <w:proofErr w:type="spellStart"/>
      <w:r w:rsidRPr="007A2D72">
        <w:rPr>
          <w:sz w:val="28"/>
          <w:szCs w:val="28"/>
        </w:rPr>
        <w:t>Koncesionari</w:t>
      </w:r>
      <w:proofErr w:type="spellEnd"/>
      <w:r w:rsidRPr="007A2D72">
        <w:rPr>
          <w:sz w:val="28"/>
          <w:szCs w:val="28"/>
        </w:rPr>
        <w:t>/partneri privat, aksionarët e tij dhe ortakët e tjerë të biznesit janë të lirë të zgjedhin ligjin</w:t>
      </w:r>
      <w:r w:rsidR="00766F8D" w:rsidRPr="007A2D72">
        <w:rPr>
          <w:sz w:val="28"/>
          <w:szCs w:val="28"/>
        </w:rPr>
        <w:t>,</w:t>
      </w:r>
      <w:r w:rsidRPr="007A2D72">
        <w:rPr>
          <w:sz w:val="28"/>
          <w:szCs w:val="28"/>
        </w:rPr>
        <w:t xml:space="preserve"> që rregullon marrëdhëniet e ndërsjella të tyre të biznesit.</w:t>
      </w:r>
    </w:p>
    <w:p w14:paraId="38C860EE" w14:textId="77777777" w:rsidR="006A6FC8" w:rsidRPr="007A2D72" w:rsidRDefault="006A6FC8" w:rsidP="00494B2C">
      <w:pPr>
        <w:pStyle w:val="ListParagraph"/>
        <w:ind w:left="360" w:firstLine="0"/>
        <w:contextualSpacing/>
        <w:rPr>
          <w:sz w:val="28"/>
          <w:szCs w:val="28"/>
        </w:rPr>
      </w:pPr>
    </w:p>
    <w:p w14:paraId="4CB1B791" w14:textId="7323BF01" w:rsidR="00CD7AC9" w:rsidRPr="007A2D72" w:rsidRDefault="006A6FC8" w:rsidP="00494B2C">
      <w:pPr>
        <w:pStyle w:val="ListParagraph"/>
        <w:numPr>
          <w:ilvl w:val="0"/>
          <w:numId w:val="3"/>
        </w:numPr>
        <w:ind w:left="360" w:hanging="360"/>
        <w:contextualSpacing/>
        <w:rPr>
          <w:sz w:val="28"/>
          <w:szCs w:val="28"/>
        </w:rPr>
      </w:pPr>
      <w:r w:rsidRPr="007A2D72">
        <w:rPr>
          <w:sz w:val="28"/>
          <w:szCs w:val="28"/>
        </w:rPr>
        <w:t>Çdo</w:t>
      </w:r>
      <w:r w:rsidR="007210A7" w:rsidRPr="007A2D72">
        <w:rPr>
          <w:sz w:val="28"/>
          <w:szCs w:val="28"/>
        </w:rPr>
        <w:t xml:space="preserve"> </w:t>
      </w:r>
      <w:r w:rsidRPr="007A2D72">
        <w:rPr>
          <w:sz w:val="28"/>
          <w:szCs w:val="28"/>
        </w:rPr>
        <w:t xml:space="preserve">mosmarrëveshje </w:t>
      </w:r>
      <w:r w:rsidR="00BD5E4A" w:rsidRPr="007A2D72">
        <w:rPr>
          <w:sz w:val="28"/>
          <w:szCs w:val="28"/>
        </w:rPr>
        <w:t xml:space="preserve">ndërmjet autoritetit kontraktues dhe </w:t>
      </w:r>
      <w:proofErr w:type="spellStart"/>
      <w:r w:rsidR="00BD5E4A" w:rsidRPr="007A2D72">
        <w:rPr>
          <w:sz w:val="28"/>
          <w:szCs w:val="28"/>
        </w:rPr>
        <w:t>koncesionarit</w:t>
      </w:r>
      <w:proofErr w:type="spellEnd"/>
      <w:r w:rsidR="00BD5E4A" w:rsidRPr="007A2D72">
        <w:rPr>
          <w:sz w:val="28"/>
          <w:szCs w:val="28"/>
        </w:rPr>
        <w:t xml:space="preserve">/partnerit privat zgjidhet </w:t>
      </w:r>
      <w:r w:rsidR="00766F8D" w:rsidRPr="007A2D72">
        <w:rPr>
          <w:sz w:val="28"/>
          <w:szCs w:val="28"/>
        </w:rPr>
        <w:t xml:space="preserve">nëpërmjet </w:t>
      </w:r>
      <w:r w:rsidR="00BD5E4A" w:rsidRPr="007A2D72">
        <w:rPr>
          <w:sz w:val="28"/>
          <w:szCs w:val="28"/>
        </w:rPr>
        <w:t xml:space="preserve">mekanizmave për zgjidhjen e mosmarrëveshjeve, të pranuar nga palët në kontratën e koncesionit/partneritetit publik privat, duke përfshirë edhe procedurat e arbitrazhit ndërkombëtar. </w:t>
      </w:r>
      <w:proofErr w:type="spellStart"/>
      <w:r w:rsidR="00BD5E4A" w:rsidRPr="007A2D72">
        <w:rPr>
          <w:sz w:val="28"/>
          <w:szCs w:val="28"/>
        </w:rPr>
        <w:t>Koncesionari</w:t>
      </w:r>
      <w:proofErr w:type="spellEnd"/>
      <w:r w:rsidR="00BD5E4A" w:rsidRPr="007A2D72">
        <w:rPr>
          <w:sz w:val="28"/>
          <w:szCs w:val="28"/>
        </w:rPr>
        <w:t>/partneri privat, aksionarët e tij dhe ortakët e tjerë të biznesit janë të lirë të zgjedhin mekanizmat e duhur për zgjidhjen e mosmarrëveshjeve ndërmjet tyre.</w:t>
      </w:r>
    </w:p>
    <w:p w14:paraId="0DBC2796" w14:textId="77777777" w:rsidR="00CD7AC9" w:rsidRPr="007A2D72" w:rsidRDefault="00CD7AC9" w:rsidP="002C420E">
      <w:pPr>
        <w:pStyle w:val="BodyText"/>
        <w:ind w:left="0"/>
        <w:contextualSpacing/>
        <w:jc w:val="left"/>
      </w:pPr>
    </w:p>
    <w:p w14:paraId="06475141" w14:textId="77777777" w:rsidR="00CD7AC9" w:rsidRPr="007A2D72" w:rsidRDefault="00BD5E4A" w:rsidP="002C420E">
      <w:pPr>
        <w:pStyle w:val="Heading1"/>
        <w:contextualSpacing/>
      </w:pPr>
      <w:r w:rsidRPr="007A2D72">
        <w:t>KREU VIII</w:t>
      </w:r>
    </w:p>
    <w:p w14:paraId="7904E115" w14:textId="77777777" w:rsidR="00CD7AC9" w:rsidRPr="007A2D72" w:rsidRDefault="00BD5E4A" w:rsidP="002C420E">
      <w:pPr>
        <w:contextualSpacing/>
        <w:jc w:val="center"/>
        <w:rPr>
          <w:b/>
          <w:sz w:val="28"/>
          <w:szCs w:val="28"/>
        </w:rPr>
      </w:pPr>
      <w:r w:rsidRPr="007A2D72">
        <w:rPr>
          <w:b/>
          <w:sz w:val="28"/>
          <w:szCs w:val="28"/>
        </w:rPr>
        <w:t>DISPOZITA KALIMTARE DHE TË FUNDIT</w:t>
      </w:r>
    </w:p>
    <w:p w14:paraId="6C91A7FF" w14:textId="77777777" w:rsidR="00766F8D" w:rsidRPr="007A2D72" w:rsidRDefault="00766F8D" w:rsidP="002C420E">
      <w:pPr>
        <w:contextualSpacing/>
        <w:jc w:val="center"/>
        <w:rPr>
          <w:b/>
          <w:sz w:val="28"/>
          <w:szCs w:val="28"/>
        </w:rPr>
      </w:pPr>
    </w:p>
    <w:p w14:paraId="76EF26CC" w14:textId="608C6EC7" w:rsidR="00766F8D" w:rsidRPr="007A2D72" w:rsidRDefault="00BD5E4A" w:rsidP="00494B2C">
      <w:pPr>
        <w:pStyle w:val="Heading2"/>
        <w:ind w:left="0"/>
        <w:contextualSpacing/>
      </w:pPr>
      <w:r w:rsidRPr="007A2D72">
        <w:t>Neni 76</w:t>
      </w:r>
    </w:p>
    <w:p w14:paraId="4B3BE4DB" w14:textId="03F2067A" w:rsidR="00CD7AC9" w:rsidRPr="007A2D72" w:rsidRDefault="00BD5E4A" w:rsidP="00494B2C">
      <w:pPr>
        <w:pStyle w:val="Heading2"/>
        <w:ind w:left="0"/>
        <w:contextualSpacing/>
      </w:pPr>
      <w:r w:rsidRPr="007A2D72">
        <w:t>Dispozita kalimtare</w:t>
      </w:r>
    </w:p>
    <w:p w14:paraId="53C7738F" w14:textId="77777777" w:rsidR="00CD7AC9" w:rsidRPr="007A2D72" w:rsidRDefault="00CD7AC9" w:rsidP="002C420E">
      <w:pPr>
        <w:pStyle w:val="BodyText"/>
        <w:ind w:left="0"/>
        <w:contextualSpacing/>
        <w:jc w:val="left"/>
        <w:rPr>
          <w:b/>
        </w:rPr>
      </w:pPr>
    </w:p>
    <w:p w14:paraId="25A91229" w14:textId="7BF592D6" w:rsidR="00CD7AC9" w:rsidRPr="007A2D72" w:rsidRDefault="00BD5E4A" w:rsidP="00766F8D">
      <w:pPr>
        <w:pStyle w:val="ListParagraph"/>
        <w:numPr>
          <w:ilvl w:val="0"/>
          <w:numId w:val="2"/>
        </w:numPr>
        <w:ind w:left="360" w:hanging="360"/>
        <w:contextualSpacing/>
        <w:rPr>
          <w:sz w:val="28"/>
          <w:szCs w:val="28"/>
        </w:rPr>
      </w:pPr>
      <w:r w:rsidRPr="007A2D72">
        <w:rPr>
          <w:sz w:val="28"/>
          <w:szCs w:val="28"/>
        </w:rPr>
        <w:t>Dispozitat e këtij ligji nuk zbatohen për veprimet dhe procedurat për dhënien e koncesioneve/partneriteteve publike private të filluara para hyrjes në fuqi të këtij ligji.</w:t>
      </w:r>
    </w:p>
    <w:p w14:paraId="251F3B7D" w14:textId="77777777" w:rsidR="00766F8D" w:rsidRPr="007A2D72" w:rsidRDefault="00766F8D" w:rsidP="00494B2C">
      <w:pPr>
        <w:pStyle w:val="ListParagraph"/>
        <w:ind w:left="360" w:firstLine="0"/>
        <w:contextualSpacing/>
        <w:rPr>
          <w:sz w:val="28"/>
          <w:szCs w:val="28"/>
        </w:rPr>
      </w:pPr>
    </w:p>
    <w:p w14:paraId="622A873C" w14:textId="77777777" w:rsidR="00CD7AC9" w:rsidRPr="007A2D72" w:rsidRDefault="00BD5E4A" w:rsidP="00494B2C">
      <w:pPr>
        <w:pStyle w:val="ListParagraph"/>
        <w:numPr>
          <w:ilvl w:val="0"/>
          <w:numId w:val="2"/>
        </w:numPr>
        <w:ind w:left="360" w:hanging="360"/>
        <w:contextualSpacing/>
        <w:rPr>
          <w:sz w:val="28"/>
          <w:szCs w:val="28"/>
        </w:rPr>
      </w:pPr>
      <w:r w:rsidRPr="007A2D72">
        <w:rPr>
          <w:sz w:val="28"/>
          <w:szCs w:val="28"/>
        </w:rPr>
        <w:t>Ky ligj nuk zbatohet për kontratat e koncesionit të nënshkruara para hyrjes në fuqi të këtij ligji, përveç:</w:t>
      </w:r>
    </w:p>
    <w:p w14:paraId="1492E88F" w14:textId="77777777" w:rsidR="00CD7AC9" w:rsidRPr="007A2D72" w:rsidRDefault="00CD7AC9" w:rsidP="00494B2C">
      <w:pPr>
        <w:pStyle w:val="BodyText"/>
        <w:ind w:left="360" w:hanging="360"/>
        <w:contextualSpacing/>
        <w:jc w:val="left"/>
      </w:pPr>
    </w:p>
    <w:p w14:paraId="62F06EAB" w14:textId="7032191C" w:rsidR="00CD7AC9" w:rsidRPr="007A2D72" w:rsidRDefault="00841DC8" w:rsidP="00494B2C">
      <w:pPr>
        <w:pStyle w:val="ListParagraph"/>
        <w:numPr>
          <w:ilvl w:val="1"/>
          <w:numId w:val="2"/>
        </w:numPr>
        <w:ind w:left="720" w:hanging="360"/>
        <w:contextualSpacing/>
        <w:rPr>
          <w:sz w:val="28"/>
          <w:szCs w:val="28"/>
        </w:rPr>
      </w:pPr>
      <w:r>
        <w:rPr>
          <w:sz w:val="28"/>
          <w:szCs w:val="28"/>
        </w:rPr>
        <w:t>d</w:t>
      </w:r>
      <w:r w:rsidR="00BD5E4A" w:rsidRPr="007A2D72">
        <w:rPr>
          <w:sz w:val="28"/>
          <w:szCs w:val="28"/>
        </w:rPr>
        <w:t>ispozitave</w:t>
      </w:r>
      <w:r w:rsidR="00766F8D" w:rsidRPr="007A2D72">
        <w:rPr>
          <w:sz w:val="28"/>
          <w:szCs w:val="28"/>
        </w:rPr>
        <w:t>,</w:t>
      </w:r>
      <w:r w:rsidR="00BD5E4A" w:rsidRPr="007A2D72">
        <w:rPr>
          <w:sz w:val="28"/>
          <w:szCs w:val="28"/>
        </w:rPr>
        <w:t xml:space="preserve"> që rregullojnë regjistrin e koncesioneve/partneriteteve publike private;</w:t>
      </w:r>
    </w:p>
    <w:p w14:paraId="3CD28338" w14:textId="38F22D32" w:rsidR="00CD7AC9" w:rsidRPr="007A2D72" w:rsidRDefault="00BD5E4A" w:rsidP="00494B2C">
      <w:pPr>
        <w:pStyle w:val="ListParagraph"/>
        <w:numPr>
          <w:ilvl w:val="1"/>
          <w:numId w:val="2"/>
        </w:numPr>
        <w:ind w:left="720" w:hanging="360"/>
        <w:contextualSpacing/>
        <w:rPr>
          <w:sz w:val="28"/>
          <w:szCs w:val="28"/>
        </w:rPr>
      </w:pPr>
      <w:r w:rsidRPr="007A2D72">
        <w:rPr>
          <w:sz w:val="28"/>
          <w:szCs w:val="28"/>
        </w:rPr>
        <w:t>nenit 60 të këtij ligji, pa përfshirë kontratat, për të cilat ndjekja e zbatimit të tyre është rregulluar me akte ligjore e nënligjore të posaçme, përpara hyrjes në fuqi të këtij ligji.</w:t>
      </w:r>
    </w:p>
    <w:p w14:paraId="69FCC454" w14:textId="77777777" w:rsidR="00766F8D" w:rsidRPr="007A2D72" w:rsidRDefault="00766F8D" w:rsidP="00494B2C">
      <w:pPr>
        <w:pStyle w:val="ListParagraph"/>
        <w:tabs>
          <w:tab w:val="left" w:pos="873"/>
          <w:tab w:val="left" w:pos="895"/>
        </w:tabs>
        <w:ind w:left="360" w:firstLine="0"/>
        <w:contextualSpacing/>
        <w:rPr>
          <w:sz w:val="28"/>
          <w:szCs w:val="28"/>
        </w:rPr>
      </w:pPr>
    </w:p>
    <w:p w14:paraId="7300C0CD" w14:textId="77777777" w:rsidR="00CD7AC9" w:rsidRPr="007A2D72" w:rsidRDefault="00BD5E4A" w:rsidP="00766F8D">
      <w:pPr>
        <w:pStyle w:val="ListParagraph"/>
        <w:numPr>
          <w:ilvl w:val="0"/>
          <w:numId w:val="2"/>
        </w:numPr>
        <w:ind w:left="360" w:hanging="360"/>
        <w:contextualSpacing/>
        <w:rPr>
          <w:sz w:val="28"/>
          <w:szCs w:val="28"/>
        </w:rPr>
      </w:pPr>
      <w:r w:rsidRPr="007A2D72">
        <w:rPr>
          <w:sz w:val="28"/>
          <w:szCs w:val="28"/>
        </w:rPr>
        <w:lastRenderedPageBreak/>
        <w:t>Ndryshimet në kontratat e nënshkruara para hyrjes në fuqi të këtij ligji do t’i nënshtrohen këtij ligji.</w:t>
      </w:r>
    </w:p>
    <w:p w14:paraId="5FEC1DD4" w14:textId="77777777" w:rsidR="00766F8D" w:rsidRPr="007A2D72" w:rsidRDefault="00766F8D" w:rsidP="00494B2C">
      <w:pPr>
        <w:pStyle w:val="ListParagraph"/>
        <w:ind w:left="360" w:firstLine="0"/>
        <w:contextualSpacing/>
        <w:rPr>
          <w:sz w:val="28"/>
          <w:szCs w:val="28"/>
        </w:rPr>
      </w:pPr>
    </w:p>
    <w:p w14:paraId="7EF160EB" w14:textId="77777777" w:rsidR="00CD7AC9" w:rsidRPr="007A2D72" w:rsidRDefault="00BD5E4A" w:rsidP="00494B2C">
      <w:pPr>
        <w:pStyle w:val="ListParagraph"/>
        <w:numPr>
          <w:ilvl w:val="0"/>
          <w:numId w:val="2"/>
        </w:numPr>
        <w:ind w:left="360" w:hanging="360"/>
        <w:contextualSpacing/>
        <w:rPr>
          <w:sz w:val="28"/>
          <w:szCs w:val="28"/>
        </w:rPr>
      </w:pPr>
      <w:r w:rsidRPr="007A2D72">
        <w:rPr>
          <w:sz w:val="28"/>
          <w:szCs w:val="28"/>
        </w:rPr>
        <w:t>Aktet nënligjore të miratuara në zbatim të ligjit nr.125/2013, “Për koncesionet dhe partneritetin publik privat”, të ndryshuar, mbeten në fuqi dhe do të zbatohen deri në miratimin e akteve të reja nënligjore në zbatim të këtij ligji.</w:t>
      </w:r>
    </w:p>
    <w:p w14:paraId="0D201F85" w14:textId="77777777" w:rsidR="00CD7AC9" w:rsidRPr="007A2D72" w:rsidRDefault="00CD7AC9" w:rsidP="002C420E">
      <w:pPr>
        <w:pStyle w:val="BodyText"/>
        <w:ind w:left="0"/>
        <w:contextualSpacing/>
        <w:jc w:val="left"/>
      </w:pPr>
    </w:p>
    <w:p w14:paraId="2465E671" w14:textId="77777777" w:rsidR="00CD7AC9" w:rsidRPr="007A2D72" w:rsidRDefault="00BD5E4A" w:rsidP="002C420E">
      <w:pPr>
        <w:pStyle w:val="Heading2"/>
        <w:ind w:left="0"/>
        <w:contextualSpacing/>
      </w:pPr>
      <w:r w:rsidRPr="007A2D72">
        <w:t>Neni 77</w:t>
      </w:r>
    </w:p>
    <w:p w14:paraId="74464E92" w14:textId="77777777" w:rsidR="00CD7AC9" w:rsidRPr="007A2D72" w:rsidRDefault="00BD5E4A" w:rsidP="002C420E">
      <w:pPr>
        <w:contextualSpacing/>
        <w:jc w:val="center"/>
        <w:rPr>
          <w:b/>
          <w:sz w:val="28"/>
          <w:szCs w:val="28"/>
        </w:rPr>
      </w:pPr>
      <w:r w:rsidRPr="007A2D72">
        <w:rPr>
          <w:b/>
          <w:sz w:val="28"/>
          <w:szCs w:val="28"/>
        </w:rPr>
        <w:t>Nxjerrja e akteve nënligjore</w:t>
      </w:r>
    </w:p>
    <w:p w14:paraId="304CED83" w14:textId="77777777" w:rsidR="00766F8D" w:rsidRPr="007A2D72" w:rsidRDefault="00766F8D" w:rsidP="002C420E">
      <w:pPr>
        <w:contextualSpacing/>
        <w:jc w:val="center"/>
        <w:rPr>
          <w:b/>
          <w:sz w:val="28"/>
          <w:szCs w:val="28"/>
        </w:rPr>
      </w:pPr>
    </w:p>
    <w:p w14:paraId="36AA6AF4" w14:textId="262D84D2" w:rsidR="00766F8D" w:rsidRPr="007A2D72" w:rsidRDefault="00BD5E4A" w:rsidP="00766F8D">
      <w:pPr>
        <w:pStyle w:val="ListParagraph"/>
        <w:numPr>
          <w:ilvl w:val="0"/>
          <w:numId w:val="1"/>
        </w:numPr>
        <w:ind w:left="360" w:hanging="360"/>
        <w:contextualSpacing/>
      </w:pPr>
      <w:r w:rsidRPr="007A2D72">
        <w:rPr>
          <w:sz w:val="28"/>
          <w:szCs w:val="28"/>
        </w:rPr>
        <w:t xml:space="preserve">Këshilli i Ministrave, brenda një afati prej 9 (nëntë) muajsh nga botimi i këtij ligji, miraton aktet nënligjore në zbatim të </w:t>
      </w:r>
      <w:r w:rsidR="00766F8D" w:rsidRPr="007A2D72">
        <w:rPr>
          <w:sz w:val="28"/>
          <w:szCs w:val="28"/>
        </w:rPr>
        <w:t xml:space="preserve">neneve 11, pika 8, 13, pika 4, 17, pika 3, 20, pika 4, 24, pika 2, 26, pika 2, 27, pika 2, 29, pika 2, 30, pika 5, 31, pika 5, 32, pika 2, 35, pika 2, 42, pika 4, 51, pika 8, 58, pika 9, 60, pika 7, 68, pika 1, dhe 72, pika 5, të këtij ligji. </w:t>
      </w:r>
    </w:p>
    <w:p w14:paraId="1D7C40B7" w14:textId="77777777" w:rsidR="00766F8D" w:rsidRPr="007A2D72" w:rsidRDefault="00766F8D" w:rsidP="00494B2C">
      <w:pPr>
        <w:pStyle w:val="ListParagraph"/>
        <w:ind w:left="360" w:firstLine="0"/>
        <w:contextualSpacing/>
      </w:pPr>
    </w:p>
    <w:p w14:paraId="2A632A9C" w14:textId="77777777" w:rsidR="00CD7AC9" w:rsidRPr="007A2D72" w:rsidRDefault="00BD5E4A" w:rsidP="00494B2C">
      <w:pPr>
        <w:pStyle w:val="ListParagraph"/>
        <w:numPr>
          <w:ilvl w:val="0"/>
          <w:numId w:val="1"/>
        </w:numPr>
        <w:ind w:left="360" w:hanging="360"/>
        <w:contextualSpacing/>
        <w:rPr>
          <w:sz w:val="28"/>
          <w:szCs w:val="28"/>
        </w:rPr>
      </w:pPr>
      <w:r w:rsidRPr="007A2D72">
        <w:rPr>
          <w:sz w:val="28"/>
          <w:szCs w:val="28"/>
        </w:rPr>
        <w:t>Ministri përgjegjës për financat, brenda një afati prej 3 (tre) muajsh nga hyrja në fuqi e këtij ligji, miraton udhëzimin në zbatim të pikës 4, të nenit 11, të këtij ligji.</w:t>
      </w:r>
    </w:p>
    <w:p w14:paraId="39665C71" w14:textId="77777777" w:rsidR="00CD7AC9" w:rsidRPr="007A2D72" w:rsidRDefault="00CD7AC9" w:rsidP="002C420E">
      <w:pPr>
        <w:pStyle w:val="BodyText"/>
        <w:ind w:left="0"/>
        <w:contextualSpacing/>
        <w:jc w:val="left"/>
      </w:pPr>
    </w:p>
    <w:p w14:paraId="18047E91" w14:textId="77777777" w:rsidR="00766F8D" w:rsidRPr="007A2D72" w:rsidRDefault="00BD5E4A" w:rsidP="002C420E">
      <w:pPr>
        <w:pStyle w:val="Heading2"/>
        <w:ind w:left="0"/>
        <w:contextualSpacing/>
      </w:pPr>
      <w:r w:rsidRPr="007A2D72">
        <w:t xml:space="preserve">Neni 78 </w:t>
      </w:r>
    </w:p>
    <w:p w14:paraId="26F5369D" w14:textId="45102912" w:rsidR="00CD7AC9" w:rsidRPr="007A2D72" w:rsidRDefault="00BD5E4A" w:rsidP="002C420E">
      <w:pPr>
        <w:pStyle w:val="Heading2"/>
        <w:ind w:left="0"/>
        <w:contextualSpacing/>
      </w:pPr>
      <w:r w:rsidRPr="007A2D72">
        <w:t>Shfuqizime</w:t>
      </w:r>
    </w:p>
    <w:p w14:paraId="1DF42244" w14:textId="77777777" w:rsidR="00766F8D" w:rsidRPr="007A2D72" w:rsidRDefault="00766F8D" w:rsidP="002C420E">
      <w:pPr>
        <w:pStyle w:val="Heading2"/>
        <w:ind w:left="0"/>
        <w:contextualSpacing/>
      </w:pPr>
    </w:p>
    <w:p w14:paraId="283CFD87" w14:textId="77777777" w:rsidR="00CD7AC9" w:rsidRPr="007A2D72" w:rsidRDefault="00BD5E4A" w:rsidP="002C420E">
      <w:pPr>
        <w:pStyle w:val="BodyText"/>
        <w:ind w:left="0"/>
        <w:contextualSpacing/>
      </w:pPr>
      <w:r w:rsidRPr="007A2D72">
        <w:t>Ligji nr.125/2013, “Për koncesionet dhe partneritetin publik privat”, i ndryshuar, shfuqizohet me hyrjen në fuqi të këtij ligji.</w:t>
      </w:r>
    </w:p>
    <w:p w14:paraId="46D6EB60" w14:textId="77777777" w:rsidR="00CD7AC9" w:rsidRPr="007A2D72" w:rsidRDefault="00CD7AC9" w:rsidP="002C420E">
      <w:pPr>
        <w:pStyle w:val="BodyText"/>
        <w:ind w:left="0"/>
        <w:contextualSpacing/>
        <w:jc w:val="left"/>
      </w:pPr>
    </w:p>
    <w:p w14:paraId="03271039" w14:textId="77777777" w:rsidR="00766F8D" w:rsidRPr="007A2D72" w:rsidRDefault="00BD5E4A" w:rsidP="002C420E">
      <w:pPr>
        <w:pStyle w:val="Heading2"/>
        <w:ind w:left="0" w:firstLine="1"/>
        <w:contextualSpacing/>
      </w:pPr>
      <w:r w:rsidRPr="007A2D72">
        <w:t xml:space="preserve">Neni 79 </w:t>
      </w:r>
    </w:p>
    <w:p w14:paraId="3E1098B8" w14:textId="7D641282" w:rsidR="00CD7AC9" w:rsidRPr="007A2D72" w:rsidRDefault="00BD5E4A" w:rsidP="002C420E">
      <w:pPr>
        <w:pStyle w:val="Heading2"/>
        <w:ind w:left="0" w:firstLine="1"/>
        <w:contextualSpacing/>
      </w:pPr>
      <w:r w:rsidRPr="007A2D72">
        <w:t>Hyrja në fuqi</w:t>
      </w:r>
    </w:p>
    <w:p w14:paraId="51354DE9" w14:textId="77777777" w:rsidR="00766F8D" w:rsidRPr="007A2D72" w:rsidRDefault="00766F8D" w:rsidP="002C420E">
      <w:pPr>
        <w:pStyle w:val="Heading2"/>
        <w:ind w:left="0" w:firstLine="1"/>
        <w:contextualSpacing/>
      </w:pPr>
    </w:p>
    <w:p w14:paraId="1DBF9254" w14:textId="77777777" w:rsidR="00CD7AC9" w:rsidRPr="007A2D72" w:rsidRDefault="00BD5E4A" w:rsidP="002C420E">
      <w:pPr>
        <w:pStyle w:val="BodyText"/>
        <w:ind w:left="0"/>
        <w:contextualSpacing/>
      </w:pPr>
      <w:r w:rsidRPr="007A2D72">
        <w:t>Ky ligj hyn në fuqi 9 (nëntë) muaj pas botimit në “Fletoren zyrtare”, me përjashtim të pikës 1, të nenit 77, të këtij ligji, që hyn në fuqi 15 ditë pas botimit në “Fletoren zyrtare”.</w:t>
      </w:r>
    </w:p>
    <w:p w14:paraId="595D5EEE" w14:textId="77777777" w:rsidR="00CD7AC9" w:rsidRPr="007A2D72" w:rsidRDefault="00CD7AC9" w:rsidP="002C420E">
      <w:pPr>
        <w:pStyle w:val="BodyText"/>
        <w:ind w:left="0"/>
        <w:contextualSpacing/>
        <w:jc w:val="left"/>
      </w:pPr>
    </w:p>
    <w:p w14:paraId="2EED6392" w14:textId="77777777" w:rsidR="00BD2B81" w:rsidRDefault="00BD2B81" w:rsidP="002C420E">
      <w:pPr>
        <w:pStyle w:val="Heading1"/>
        <w:contextualSpacing/>
      </w:pPr>
    </w:p>
    <w:p w14:paraId="675692FB" w14:textId="77777777" w:rsidR="00766F8D" w:rsidRPr="007A2D72" w:rsidRDefault="00BD5E4A" w:rsidP="002C420E">
      <w:pPr>
        <w:pStyle w:val="Heading1"/>
        <w:contextualSpacing/>
      </w:pPr>
      <w:r w:rsidRPr="007A2D72">
        <w:t xml:space="preserve">K R Y E T A R I </w:t>
      </w:r>
    </w:p>
    <w:p w14:paraId="676C418C" w14:textId="77777777" w:rsidR="00766F8D" w:rsidRPr="007A2D72" w:rsidRDefault="00766F8D" w:rsidP="002C420E">
      <w:pPr>
        <w:pStyle w:val="Heading1"/>
        <w:contextualSpacing/>
      </w:pPr>
    </w:p>
    <w:p w14:paraId="09B20DA4" w14:textId="77777777" w:rsidR="00766F8D" w:rsidRPr="007A2D72" w:rsidRDefault="00766F8D" w:rsidP="002C420E">
      <w:pPr>
        <w:pStyle w:val="Heading1"/>
        <w:contextualSpacing/>
      </w:pPr>
    </w:p>
    <w:p w14:paraId="6BC86957" w14:textId="0F5F272D" w:rsidR="00CD7AC9" w:rsidRDefault="00766F8D" w:rsidP="002C420E">
      <w:pPr>
        <w:pStyle w:val="Heading1"/>
        <w:contextualSpacing/>
      </w:pPr>
      <w:r w:rsidRPr="007A2D72">
        <w:t>NIKO PELESHI</w:t>
      </w:r>
    </w:p>
    <w:p w14:paraId="6411A8F6" w14:textId="77777777" w:rsidR="00BD2B81" w:rsidRDefault="00BD2B81" w:rsidP="002C420E">
      <w:pPr>
        <w:pStyle w:val="Heading1"/>
        <w:contextualSpacing/>
      </w:pPr>
    </w:p>
    <w:p w14:paraId="148BC5CE" w14:textId="77777777" w:rsidR="00BD2B81" w:rsidRDefault="00BD2B81" w:rsidP="002C420E">
      <w:pPr>
        <w:pStyle w:val="Heading1"/>
        <w:contextualSpacing/>
      </w:pPr>
    </w:p>
    <w:p w14:paraId="51301A8B" w14:textId="77777777" w:rsidR="00BD2B81" w:rsidRDefault="00BD2B81" w:rsidP="002C420E">
      <w:pPr>
        <w:pStyle w:val="Heading1"/>
        <w:contextualSpacing/>
      </w:pPr>
    </w:p>
    <w:p w14:paraId="3D7734DE" w14:textId="77777777" w:rsidR="00BD2B81" w:rsidRDefault="00BD2B81" w:rsidP="002C420E">
      <w:pPr>
        <w:pStyle w:val="Heading1"/>
        <w:contextualSpacing/>
      </w:pPr>
    </w:p>
    <w:p w14:paraId="2133F17B" w14:textId="77777777" w:rsidR="00BD2B81" w:rsidRDefault="00BD2B81" w:rsidP="002C420E">
      <w:pPr>
        <w:pStyle w:val="Heading1"/>
        <w:contextualSpacing/>
      </w:pPr>
    </w:p>
    <w:p w14:paraId="5129E89A" w14:textId="77777777" w:rsidR="00BD2B81" w:rsidRPr="00BD2B81" w:rsidRDefault="00BD2B81" w:rsidP="00BD2B81">
      <w:pPr>
        <w:widowControl/>
        <w:autoSpaceDE/>
        <w:autoSpaceDN/>
        <w:jc w:val="center"/>
        <w:textAlignment w:val="baseline"/>
        <w:rPr>
          <w:sz w:val="18"/>
          <w:szCs w:val="18"/>
          <w:lang w:val="it-IT"/>
        </w:rPr>
      </w:pPr>
      <w:r w:rsidRPr="00BD2B81">
        <w:rPr>
          <w:noProof/>
          <w:sz w:val="28"/>
          <w:szCs w:val="28"/>
          <w:lang w:val="en-US"/>
        </w:rPr>
        <w:lastRenderedPageBreak/>
        <w:drawing>
          <wp:anchor distT="0" distB="0" distL="114300" distR="114300" simplePos="0" relativeHeight="251661312" behindDoc="0" locked="0" layoutInCell="1" allowOverlap="1" wp14:anchorId="145BC75F" wp14:editId="1FFC48A0">
            <wp:simplePos x="0" y="0"/>
            <wp:positionH relativeFrom="column">
              <wp:posOffset>-903605</wp:posOffset>
            </wp:positionH>
            <wp:positionV relativeFrom="page">
              <wp:posOffset>20320</wp:posOffset>
            </wp:positionV>
            <wp:extent cx="7560945" cy="1375410"/>
            <wp:effectExtent l="0" t="0" r="1905" b="0"/>
            <wp:wrapSquare wrapText="bothSides"/>
            <wp:docPr id="2" name="Picture 2"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B81">
        <w:rPr>
          <w:noProof/>
          <w:sz w:val="28"/>
          <w:szCs w:val="28"/>
          <w:lang w:val="en-US"/>
        </w:rPr>
        <w:drawing>
          <wp:anchor distT="0" distB="0" distL="114300" distR="114300" simplePos="0" relativeHeight="251660288" behindDoc="0" locked="0" layoutInCell="1" allowOverlap="1" wp14:anchorId="2C7AF60C" wp14:editId="043DEE9F">
            <wp:simplePos x="0" y="0"/>
            <wp:positionH relativeFrom="column">
              <wp:posOffset>-902970</wp:posOffset>
            </wp:positionH>
            <wp:positionV relativeFrom="paragraph">
              <wp:posOffset>-894715</wp:posOffset>
            </wp:positionV>
            <wp:extent cx="7560945" cy="1352550"/>
            <wp:effectExtent l="0" t="0" r="1905" b="0"/>
            <wp:wrapNone/>
            <wp:docPr id="6" name="Picture 6"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094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B81">
        <w:rPr>
          <w:sz w:val="28"/>
          <w:szCs w:val="28"/>
          <w:lang w:val="it-IT"/>
        </w:rPr>
        <w:t> </w:t>
      </w:r>
    </w:p>
    <w:p w14:paraId="4FCD2AC5" w14:textId="77777777" w:rsidR="00BD2B81" w:rsidRPr="00BD2B81" w:rsidRDefault="00BD2B81" w:rsidP="00BD2B81">
      <w:pPr>
        <w:widowControl/>
        <w:autoSpaceDE/>
        <w:autoSpaceDN/>
        <w:jc w:val="center"/>
        <w:textAlignment w:val="baseline"/>
        <w:rPr>
          <w:sz w:val="18"/>
          <w:szCs w:val="18"/>
          <w:lang w:val="it-IT"/>
        </w:rPr>
      </w:pPr>
      <w:r w:rsidRPr="00BD2B81">
        <w:rPr>
          <w:sz w:val="28"/>
          <w:szCs w:val="28"/>
          <w:lang w:val="it-IT"/>
        </w:rPr>
        <w:t> </w:t>
      </w:r>
    </w:p>
    <w:p w14:paraId="0CEEA4B5" w14:textId="77777777" w:rsidR="00BD2B81" w:rsidRPr="00BD2B81" w:rsidRDefault="00BD2B81" w:rsidP="00BD2B81">
      <w:pPr>
        <w:widowControl/>
        <w:autoSpaceDE/>
        <w:autoSpaceDN/>
        <w:jc w:val="center"/>
        <w:textAlignment w:val="baseline"/>
        <w:rPr>
          <w:b/>
          <w:bCs/>
          <w:caps/>
          <w:sz w:val="18"/>
          <w:szCs w:val="18"/>
          <w:lang w:val="it-IT"/>
        </w:rPr>
      </w:pPr>
      <w:r w:rsidRPr="00BD2B81">
        <w:rPr>
          <w:b/>
          <w:bCs/>
          <w:caps/>
          <w:sz w:val="28"/>
          <w:szCs w:val="28"/>
        </w:rPr>
        <w:t>V E N D I M</w:t>
      </w:r>
    </w:p>
    <w:p w14:paraId="3A315EC3" w14:textId="56F80F72" w:rsidR="00BD2B81" w:rsidRPr="00BD2B81" w:rsidRDefault="00BD2B81" w:rsidP="00BD2B81">
      <w:pPr>
        <w:widowControl/>
        <w:autoSpaceDE/>
        <w:autoSpaceDN/>
        <w:jc w:val="center"/>
        <w:textAlignment w:val="baseline"/>
        <w:rPr>
          <w:sz w:val="18"/>
          <w:szCs w:val="18"/>
          <w:lang w:val="it-IT"/>
        </w:rPr>
      </w:pPr>
    </w:p>
    <w:p w14:paraId="130D42B9" w14:textId="77777777" w:rsidR="00BD2B81" w:rsidRPr="00BD2B81" w:rsidRDefault="00BD2B81" w:rsidP="00BD2B81">
      <w:pPr>
        <w:widowControl/>
        <w:autoSpaceDE/>
        <w:autoSpaceDN/>
        <w:jc w:val="center"/>
        <w:textAlignment w:val="baseline"/>
        <w:rPr>
          <w:sz w:val="18"/>
          <w:szCs w:val="18"/>
          <w:lang w:val="it-IT"/>
        </w:rPr>
      </w:pPr>
      <w:r w:rsidRPr="00BD2B81">
        <w:rPr>
          <w:sz w:val="28"/>
          <w:szCs w:val="28"/>
          <w:lang w:val="it-IT"/>
        </w:rPr>
        <w:t> </w:t>
      </w:r>
    </w:p>
    <w:p w14:paraId="7EC56B8D" w14:textId="77777777" w:rsidR="00BD2B81" w:rsidRPr="00BD2B81" w:rsidRDefault="00BD2B81" w:rsidP="00BD2B81">
      <w:pPr>
        <w:widowControl/>
        <w:autoSpaceDE/>
        <w:autoSpaceDN/>
        <w:jc w:val="center"/>
        <w:textAlignment w:val="baseline"/>
        <w:rPr>
          <w:sz w:val="18"/>
          <w:szCs w:val="18"/>
          <w:lang w:val="it-IT"/>
        </w:rPr>
      </w:pPr>
      <w:r w:rsidRPr="00BD2B81">
        <w:rPr>
          <w:b/>
          <w:bCs/>
          <w:sz w:val="28"/>
          <w:szCs w:val="28"/>
        </w:rPr>
        <w:t>Nr.______, datë____________</w:t>
      </w:r>
      <w:r w:rsidRPr="00BD2B81">
        <w:rPr>
          <w:sz w:val="28"/>
          <w:szCs w:val="28"/>
          <w:lang w:val="it-IT"/>
        </w:rPr>
        <w:t> </w:t>
      </w:r>
    </w:p>
    <w:p w14:paraId="2313423F" w14:textId="05755F69" w:rsidR="00BD2B81" w:rsidRPr="00BD2B81" w:rsidRDefault="00BD2B81" w:rsidP="00BD2B81">
      <w:pPr>
        <w:widowControl/>
        <w:autoSpaceDE/>
        <w:autoSpaceDN/>
        <w:jc w:val="center"/>
        <w:textAlignment w:val="baseline"/>
        <w:rPr>
          <w:sz w:val="18"/>
          <w:szCs w:val="18"/>
          <w:lang w:val="it-IT"/>
        </w:rPr>
      </w:pPr>
      <w:r w:rsidRPr="00BD2B81">
        <w:rPr>
          <w:sz w:val="28"/>
          <w:szCs w:val="28"/>
          <w:lang w:val="it-IT"/>
        </w:rPr>
        <w:t>  </w:t>
      </w:r>
    </w:p>
    <w:p w14:paraId="34E13225" w14:textId="77777777" w:rsidR="00BD2B81" w:rsidRPr="00BD2B81" w:rsidRDefault="00BD2B81" w:rsidP="00BD2B81">
      <w:pPr>
        <w:widowControl/>
        <w:autoSpaceDE/>
        <w:autoSpaceDN/>
        <w:jc w:val="center"/>
        <w:textAlignment w:val="baseline"/>
        <w:rPr>
          <w:sz w:val="18"/>
          <w:szCs w:val="18"/>
          <w:lang w:val="it-IT"/>
        </w:rPr>
      </w:pPr>
      <w:r w:rsidRPr="00BD2B81">
        <w:rPr>
          <w:b/>
          <w:bCs/>
          <w:sz w:val="28"/>
          <w:szCs w:val="28"/>
        </w:rPr>
        <w:t>PËR</w:t>
      </w:r>
      <w:r w:rsidRPr="00BD2B81">
        <w:rPr>
          <w:sz w:val="28"/>
          <w:szCs w:val="28"/>
          <w:lang w:val="it-IT"/>
        </w:rPr>
        <w:t> </w:t>
      </w:r>
    </w:p>
    <w:p w14:paraId="3E4D8551" w14:textId="77777777" w:rsidR="00BD2B81" w:rsidRPr="00BD2B81" w:rsidRDefault="00BD2B81" w:rsidP="00BD2B81">
      <w:pPr>
        <w:widowControl/>
        <w:autoSpaceDE/>
        <w:autoSpaceDN/>
        <w:jc w:val="center"/>
        <w:textAlignment w:val="baseline"/>
        <w:rPr>
          <w:sz w:val="18"/>
          <w:szCs w:val="18"/>
          <w:lang w:val="it-IT"/>
        </w:rPr>
      </w:pPr>
      <w:r w:rsidRPr="00BD2B81">
        <w:rPr>
          <w:sz w:val="28"/>
          <w:szCs w:val="28"/>
          <w:lang w:val="it-IT"/>
        </w:rPr>
        <w:t> </w:t>
      </w:r>
    </w:p>
    <w:p w14:paraId="3F004007" w14:textId="77777777" w:rsidR="00BD2B81" w:rsidRPr="00BD2B81" w:rsidRDefault="00BD2B81" w:rsidP="00BD2B81">
      <w:pPr>
        <w:widowControl/>
        <w:autoSpaceDE/>
        <w:autoSpaceDN/>
        <w:jc w:val="center"/>
        <w:textAlignment w:val="baseline"/>
        <w:rPr>
          <w:sz w:val="18"/>
          <w:szCs w:val="18"/>
          <w:lang w:val="it-IT"/>
        </w:rPr>
      </w:pPr>
      <w:r w:rsidRPr="00BD2B81">
        <w:rPr>
          <w:b/>
          <w:bCs/>
          <w:sz w:val="28"/>
          <w:szCs w:val="28"/>
          <w:u w:val="single"/>
        </w:rPr>
        <w:t>PROPOZIMIN E PROJEKTLIGJIT “PËR  KONCESIONET</w:t>
      </w:r>
      <w:r w:rsidRPr="00BD2B81">
        <w:rPr>
          <w:b/>
          <w:bCs/>
          <w:sz w:val="28"/>
          <w:szCs w:val="28"/>
        </w:rPr>
        <w:t xml:space="preserve">              </w:t>
      </w:r>
      <w:r w:rsidRPr="00BD2B81">
        <w:rPr>
          <w:b/>
          <w:bCs/>
          <w:sz w:val="28"/>
          <w:szCs w:val="28"/>
          <w:u w:val="single"/>
        </w:rPr>
        <w:t xml:space="preserve">           DHE PARTNERITETIN PUBLIK PRIVAT”</w:t>
      </w:r>
      <w:r w:rsidRPr="00BD2B81">
        <w:rPr>
          <w:sz w:val="28"/>
          <w:szCs w:val="28"/>
          <w:lang w:val="it-IT"/>
        </w:rPr>
        <w:t> </w:t>
      </w:r>
    </w:p>
    <w:p w14:paraId="07A530F3" w14:textId="77777777" w:rsidR="00BD2B81" w:rsidRPr="00BD2B81" w:rsidRDefault="00BD2B81" w:rsidP="00BD2B81">
      <w:pPr>
        <w:widowControl/>
        <w:autoSpaceDE/>
        <w:autoSpaceDN/>
        <w:jc w:val="center"/>
        <w:textAlignment w:val="baseline"/>
        <w:rPr>
          <w:sz w:val="18"/>
          <w:szCs w:val="18"/>
          <w:lang w:val="it-IT"/>
        </w:rPr>
      </w:pPr>
      <w:r w:rsidRPr="00BD2B81">
        <w:rPr>
          <w:b/>
          <w:bCs/>
          <w:sz w:val="28"/>
          <w:szCs w:val="28"/>
        </w:rPr>
        <w:t> </w:t>
      </w:r>
      <w:r w:rsidRPr="00BD2B81">
        <w:rPr>
          <w:sz w:val="28"/>
          <w:szCs w:val="28"/>
          <w:lang w:val="it-IT"/>
        </w:rPr>
        <w:t> </w:t>
      </w:r>
    </w:p>
    <w:p w14:paraId="67539D09" w14:textId="77777777" w:rsidR="00BD2B81" w:rsidRPr="00BD2B81" w:rsidRDefault="00BD2B81" w:rsidP="00BD2B81">
      <w:pPr>
        <w:widowControl/>
        <w:autoSpaceDE/>
        <w:autoSpaceDN/>
        <w:jc w:val="both"/>
        <w:textAlignment w:val="baseline"/>
        <w:rPr>
          <w:sz w:val="18"/>
          <w:szCs w:val="18"/>
          <w:lang w:val="it-IT"/>
        </w:rPr>
      </w:pPr>
      <w:r w:rsidRPr="00BD2B81">
        <w:rPr>
          <w:color w:val="000000"/>
          <w:sz w:val="28"/>
          <w:szCs w:val="28"/>
        </w:rPr>
        <w:t>Në mbështetje të neneve 81, pika 1, dhe 100, të Kushtetutës, </w:t>
      </w:r>
      <w:r w:rsidRPr="00BD2B81">
        <w:rPr>
          <w:sz w:val="28"/>
          <w:szCs w:val="28"/>
        </w:rPr>
        <w:t>me propozimin e ministrit të Ekonomisë dhe Inovacionit, Këshilli i Ministrave</w:t>
      </w:r>
      <w:r w:rsidRPr="00BD2B81">
        <w:rPr>
          <w:sz w:val="28"/>
          <w:szCs w:val="28"/>
          <w:lang w:val="it-IT"/>
        </w:rPr>
        <w:t> </w:t>
      </w:r>
    </w:p>
    <w:p w14:paraId="0DBC5C68" w14:textId="77777777" w:rsidR="00BD2B81" w:rsidRPr="00BD2B81" w:rsidRDefault="00BD2B81" w:rsidP="00BD2B81">
      <w:pPr>
        <w:widowControl/>
        <w:autoSpaceDE/>
        <w:autoSpaceDN/>
        <w:ind w:firstLine="360"/>
        <w:jc w:val="both"/>
        <w:textAlignment w:val="baseline"/>
        <w:rPr>
          <w:sz w:val="18"/>
          <w:szCs w:val="18"/>
          <w:lang w:val="it-IT"/>
        </w:rPr>
      </w:pPr>
      <w:r w:rsidRPr="00BD2B81">
        <w:rPr>
          <w:sz w:val="28"/>
          <w:szCs w:val="28"/>
          <w:lang w:val="it-IT"/>
        </w:rPr>
        <w:t> </w:t>
      </w:r>
    </w:p>
    <w:p w14:paraId="0E31B81C" w14:textId="77777777" w:rsidR="00BD2B81" w:rsidRPr="00BD2B81" w:rsidRDefault="00BD2B81" w:rsidP="00BD2B81">
      <w:pPr>
        <w:widowControl/>
        <w:autoSpaceDE/>
        <w:autoSpaceDN/>
        <w:jc w:val="center"/>
        <w:textAlignment w:val="baseline"/>
        <w:rPr>
          <w:sz w:val="18"/>
          <w:szCs w:val="18"/>
          <w:lang w:val="en-US"/>
        </w:rPr>
      </w:pPr>
      <w:r w:rsidRPr="00BD2B81">
        <w:rPr>
          <w:b/>
          <w:bCs/>
          <w:sz w:val="28"/>
          <w:szCs w:val="28"/>
        </w:rPr>
        <w:t>V E N D O S I:</w:t>
      </w:r>
      <w:r w:rsidRPr="00BD2B81">
        <w:rPr>
          <w:sz w:val="28"/>
          <w:szCs w:val="28"/>
          <w:lang w:val="en-US"/>
        </w:rPr>
        <w:t> </w:t>
      </w:r>
    </w:p>
    <w:p w14:paraId="2470B1BC" w14:textId="77777777" w:rsidR="00BD2B81" w:rsidRPr="00BD2B81" w:rsidRDefault="00BD2B81" w:rsidP="00BD2B81">
      <w:pPr>
        <w:widowControl/>
        <w:autoSpaceDE/>
        <w:autoSpaceDN/>
        <w:ind w:left="360" w:hanging="360"/>
        <w:textAlignment w:val="baseline"/>
        <w:rPr>
          <w:sz w:val="18"/>
          <w:szCs w:val="18"/>
          <w:lang w:val="en-US"/>
        </w:rPr>
      </w:pPr>
      <w:r w:rsidRPr="00BD2B81">
        <w:rPr>
          <w:sz w:val="28"/>
          <w:szCs w:val="28"/>
          <w:lang w:val="en-US"/>
        </w:rPr>
        <w:t> </w:t>
      </w:r>
    </w:p>
    <w:p w14:paraId="125F4F8B" w14:textId="77777777" w:rsidR="00BD2B81" w:rsidRPr="00BD2B81" w:rsidRDefault="00BD2B81" w:rsidP="00BD2B81">
      <w:pPr>
        <w:widowControl/>
        <w:numPr>
          <w:ilvl w:val="0"/>
          <w:numId w:val="74"/>
        </w:numPr>
        <w:autoSpaceDE/>
        <w:autoSpaceDN/>
        <w:spacing w:after="160" w:line="259" w:lineRule="auto"/>
        <w:ind w:left="360"/>
        <w:jc w:val="both"/>
        <w:textAlignment w:val="baseline"/>
        <w:rPr>
          <w:sz w:val="28"/>
          <w:szCs w:val="28"/>
          <w:lang w:val="en-US"/>
        </w:rPr>
      </w:pPr>
      <w:r w:rsidRPr="00BD2B81">
        <w:rPr>
          <w:sz w:val="28"/>
          <w:szCs w:val="28"/>
        </w:rPr>
        <w:t>Propozimin e projektligjit “Për  koncesionet dhe partneritetin publik privat”, për shqyrtim e miratim në Kuvendin e Republikës së Shqipërisë, sipas tekstit dhe relacionit, që i bashkëlidhen këtij vendimi. </w:t>
      </w:r>
      <w:r w:rsidRPr="00BD2B81">
        <w:rPr>
          <w:sz w:val="28"/>
          <w:szCs w:val="28"/>
          <w:lang w:val="en-US"/>
        </w:rPr>
        <w:t> </w:t>
      </w:r>
    </w:p>
    <w:p w14:paraId="6D7B3D98" w14:textId="77777777" w:rsidR="00BD2B81" w:rsidRPr="00BD2B81" w:rsidRDefault="00BD2B81" w:rsidP="00BD2B81">
      <w:pPr>
        <w:widowControl/>
        <w:autoSpaceDE/>
        <w:autoSpaceDN/>
        <w:ind w:left="360" w:hanging="360"/>
        <w:jc w:val="both"/>
        <w:textAlignment w:val="baseline"/>
        <w:rPr>
          <w:sz w:val="18"/>
          <w:szCs w:val="18"/>
          <w:lang w:val="en-US"/>
        </w:rPr>
      </w:pPr>
      <w:r w:rsidRPr="00BD2B81">
        <w:rPr>
          <w:sz w:val="28"/>
          <w:szCs w:val="28"/>
          <w:lang w:val="en-US"/>
        </w:rPr>
        <w:t> </w:t>
      </w:r>
    </w:p>
    <w:p w14:paraId="2BF6CF9B" w14:textId="77777777" w:rsidR="00BD2B81" w:rsidRPr="00BD2B81" w:rsidRDefault="00BD2B81" w:rsidP="00BD2B81">
      <w:pPr>
        <w:widowControl/>
        <w:numPr>
          <w:ilvl w:val="0"/>
          <w:numId w:val="75"/>
        </w:numPr>
        <w:autoSpaceDE/>
        <w:autoSpaceDN/>
        <w:spacing w:after="160" w:line="259" w:lineRule="auto"/>
        <w:ind w:left="360"/>
        <w:jc w:val="both"/>
        <w:textAlignment w:val="baseline"/>
        <w:rPr>
          <w:sz w:val="28"/>
          <w:szCs w:val="28"/>
          <w:lang w:val="en-US"/>
        </w:rPr>
      </w:pPr>
      <w:r w:rsidRPr="00BD2B81">
        <w:rPr>
          <w:sz w:val="28"/>
          <w:szCs w:val="28"/>
        </w:rPr>
        <w:t>Vendimi nr.359, datë 30.6.2025, i Këshillit të Ministrave, “Për propozimin e projektligjit “Për koncesionet dhe partneritetin publik privat””, shfuqizohet.</w:t>
      </w:r>
      <w:r w:rsidRPr="00BD2B81">
        <w:rPr>
          <w:sz w:val="28"/>
          <w:szCs w:val="28"/>
          <w:lang w:val="en-US"/>
        </w:rPr>
        <w:t> </w:t>
      </w:r>
    </w:p>
    <w:p w14:paraId="368729A0" w14:textId="77777777" w:rsidR="00BD2B81" w:rsidRPr="00BD2B81" w:rsidRDefault="00BD2B81" w:rsidP="00BD2B81">
      <w:pPr>
        <w:widowControl/>
        <w:autoSpaceDE/>
        <w:autoSpaceDN/>
        <w:ind w:left="360" w:hanging="360"/>
        <w:jc w:val="both"/>
        <w:textAlignment w:val="baseline"/>
        <w:rPr>
          <w:sz w:val="18"/>
          <w:szCs w:val="18"/>
          <w:lang w:val="en-US"/>
        </w:rPr>
      </w:pPr>
      <w:r w:rsidRPr="00BD2B81">
        <w:rPr>
          <w:sz w:val="28"/>
          <w:szCs w:val="28"/>
          <w:lang w:val="en-US"/>
        </w:rPr>
        <w:t> </w:t>
      </w:r>
    </w:p>
    <w:p w14:paraId="7A54C16D" w14:textId="77777777" w:rsidR="00BD2B81" w:rsidRPr="00BD2B81" w:rsidRDefault="00BD2B81" w:rsidP="00BD2B81">
      <w:pPr>
        <w:widowControl/>
        <w:autoSpaceDE/>
        <w:autoSpaceDN/>
        <w:ind w:left="360"/>
        <w:jc w:val="both"/>
        <w:textAlignment w:val="baseline"/>
        <w:rPr>
          <w:sz w:val="18"/>
          <w:szCs w:val="18"/>
          <w:lang w:val="en-US"/>
        </w:rPr>
      </w:pPr>
      <w:r w:rsidRPr="00BD2B81">
        <w:rPr>
          <w:sz w:val="28"/>
          <w:szCs w:val="28"/>
        </w:rPr>
        <w:t>Ky vendim hyn në fuqi menjëherë.</w:t>
      </w:r>
      <w:r w:rsidRPr="00BD2B81">
        <w:rPr>
          <w:sz w:val="28"/>
          <w:szCs w:val="28"/>
          <w:lang w:val="en-US"/>
        </w:rPr>
        <w:t> </w:t>
      </w:r>
    </w:p>
    <w:p w14:paraId="6F45DF86" w14:textId="2CA510E8" w:rsidR="00BD2B81" w:rsidRPr="00BD2B81" w:rsidRDefault="00BD2B81" w:rsidP="00BD2B81">
      <w:pPr>
        <w:widowControl/>
        <w:autoSpaceDE/>
        <w:autoSpaceDN/>
        <w:jc w:val="both"/>
        <w:textAlignment w:val="baseline"/>
        <w:rPr>
          <w:sz w:val="18"/>
          <w:szCs w:val="18"/>
          <w:lang w:val="en-US"/>
        </w:rPr>
      </w:pPr>
      <w:r w:rsidRPr="00BD2B81">
        <w:rPr>
          <w:sz w:val="28"/>
          <w:szCs w:val="28"/>
          <w:lang w:val="en-US"/>
        </w:rPr>
        <w:t> </w:t>
      </w:r>
    </w:p>
    <w:p w14:paraId="669D1735" w14:textId="77777777" w:rsidR="00BD2B81" w:rsidRPr="00BD2B81" w:rsidRDefault="00BD2B81" w:rsidP="00BD2B81">
      <w:pPr>
        <w:widowControl/>
        <w:autoSpaceDE/>
        <w:autoSpaceDN/>
        <w:jc w:val="center"/>
        <w:textAlignment w:val="baseline"/>
        <w:rPr>
          <w:sz w:val="18"/>
          <w:szCs w:val="18"/>
          <w:lang w:val="it-IT"/>
        </w:rPr>
      </w:pPr>
      <w:r w:rsidRPr="00BD2B81">
        <w:rPr>
          <w:b/>
          <w:bCs/>
          <w:sz w:val="28"/>
          <w:szCs w:val="28"/>
        </w:rPr>
        <w:t>K R Y E M I N I S T R I</w:t>
      </w:r>
      <w:r w:rsidRPr="00BD2B81">
        <w:rPr>
          <w:sz w:val="28"/>
          <w:szCs w:val="28"/>
          <w:lang w:val="it-IT"/>
        </w:rPr>
        <w:t> </w:t>
      </w:r>
    </w:p>
    <w:p w14:paraId="33902C17" w14:textId="77777777" w:rsidR="00BD2B81" w:rsidRPr="00BD2B81" w:rsidRDefault="00BD2B81" w:rsidP="00BD2B81">
      <w:pPr>
        <w:widowControl/>
        <w:autoSpaceDE/>
        <w:autoSpaceDN/>
        <w:textAlignment w:val="baseline"/>
        <w:rPr>
          <w:sz w:val="18"/>
          <w:szCs w:val="18"/>
          <w:lang w:val="it-IT"/>
        </w:rPr>
      </w:pPr>
      <w:r w:rsidRPr="00BD2B81">
        <w:rPr>
          <w:sz w:val="28"/>
          <w:szCs w:val="28"/>
          <w:lang w:val="it-IT"/>
        </w:rPr>
        <w:t> </w:t>
      </w:r>
    </w:p>
    <w:p w14:paraId="3CF82E0C" w14:textId="77777777" w:rsidR="00BD2B81" w:rsidRPr="00BD2B81" w:rsidRDefault="00BD2B81" w:rsidP="00BD2B81">
      <w:pPr>
        <w:widowControl/>
        <w:autoSpaceDE/>
        <w:autoSpaceDN/>
        <w:textAlignment w:val="baseline"/>
        <w:rPr>
          <w:sz w:val="18"/>
          <w:szCs w:val="18"/>
          <w:lang w:val="it-IT"/>
        </w:rPr>
      </w:pPr>
      <w:r w:rsidRPr="00BD2B81">
        <w:rPr>
          <w:sz w:val="28"/>
          <w:szCs w:val="28"/>
          <w:lang w:val="it-IT"/>
        </w:rPr>
        <w:t> </w:t>
      </w:r>
    </w:p>
    <w:p w14:paraId="180B44F9" w14:textId="77777777" w:rsidR="00BD2B81" w:rsidRPr="00BD2B81" w:rsidRDefault="00BD2B81" w:rsidP="00BD2B81">
      <w:pPr>
        <w:widowControl/>
        <w:autoSpaceDE/>
        <w:autoSpaceDN/>
        <w:jc w:val="center"/>
        <w:textAlignment w:val="baseline"/>
        <w:rPr>
          <w:b/>
          <w:bCs/>
          <w:sz w:val="28"/>
          <w:szCs w:val="28"/>
        </w:rPr>
      </w:pPr>
      <w:r w:rsidRPr="00BD2B81">
        <w:rPr>
          <w:b/>
          <w:bCs/>
          <w:sz w:val="28"/>
          <w:szCs w:val="28"/>
        </w:rPr>
        <w:t>EDI RAMA</w:t>
      </w:r>
    </w:p>
    <w:p w14:paraId="0361CA4B" w14:textId="77777777" w:rsidR="00BD2B81" w:rsidRPr="00BD2B81" w:rsidRDefault="00BD2B81" w:rsidP="00BD2B81">
      <w:pPr>
        <w:widowControl/>
        <w:autoSpaceDE/>
        <w:autoSpaceDN/>
        <w:jc w:val="center"/>
        <w:textAlignment w:val="baseline"/>
        <w:rPr>
          <w:b/>
          <w:bCs/>
          <w:sz w:val="28"/>
          <w:szCs w:val="28"/>
        </w:rPr>
      </w:pPr>
    </w:p>
    <w:p w14:paraId="599A5DCF" w14:textId="77777777" w:rsidR="00BD2B81" w:rsidRPr="00BD2B81" w:rsidRDefault="00BD2B81" w:rsidP="00BD2B81">
      <w:pPr>
        <w:widowControl/>
        <w:autoSpaceDE/>
        <w:autoSpaceDN/>
        <w:spacing w:after="200"/>
        <w:jc w:val="center"/>
        <w:rPr>
          <w:b/>
          <w:bCs/>
          <w:sz w:val="28"/>
          <w:szCs w:val="28"/>
          <w:lang w:val="fr-FR" w:bidi="en-US"/>
        </w:rPr>
      </w:pPr>
      <w:proofErr w:type="spellStart"/>
      <w:r w:rsidRPr="00BD2B81">
        <w:rPr>
          <w:b/>
          <w:bCs/>
          <w:sz w:val="28"/>
          <w:szCs w:val="28"/>
          <w:lang w:val="fr-FR" w:bidi="en-US"/>
        </w:rPr>
        <w:t>Në</w:t>
      </w:r>
      <w:proofErr w:type="spellEnd"/>
      <w:r w:rsidRPr="00BD2B81">
        <w:rPr>
          <w:b/>
          <w:bCs/>
          <w:sz w:val="28"/>
          <w:szCs w:val="28"/>
          <w:lang w:val="fr-FR" w:bidi="en-US"/>
        </w:rPr>
        <w:t xml:space="preserve"> </w:t>
      </w:r>
      <w:proofErr w:type="spellStart"/>
      <w:r w:rsidRPr="00BD2B81">
        <w:rPr>
          <w:b/>
          <w:bCs/>
          <w:sz w:val="28"/>
          <w:szCs w:val="28"/>
          <w:lang w:val="fr-FR" w:bidi="en-US"/>
        </w:rPr>
        <w:t>mungesë</w:t>
      </w:r>
      <w:proofErr w:type="spellEnd"/>
      <w:r w:rsidRPr="00BD2B81">
        <w:rPr>
          <w:b/>
          <w:bCs/>
          <w:sz w:val="28"/>
          <w:szCs w:val="28"/>
          <w:lang w:val="fr-FR" w:bidi="en-US"/>
        </w:rPr>
        <w:t xml:space="preserve"> </w:t>
      </w:r>
      <w:proofErr w:type="spellStart"/>
      <w:r w:rsidRPr="00BD2B81">
        <w:rPr>
          <w:b/>
          <w:bCs/>
          <w:sz w:val="28"/>
          <w:szCs w:val="28"/>
          <w:lang w:val="fr-FR" w:bidi="en-US"/>
        </w:rPr>
        <w:t>dhe</w:t>
      </w:r>
      <w:proofErr w:type="spellEnd"/>
      <w:r w:rsidRPr="00BD2B81">
        <w:rPr>
          <w:b/>
          <w:bCs/>
          <w:sz w:val="28"/>
          <w:szCs w:val="28"/>
          <w:lang w:val="fr-FR" w:bidi="en-US"/>
        </w:rPr>
        <w:t xml:space="preserve"> me </w:t>
      </w:r>
      <w:proofErr w:type="spellStart"/>
      <w:r w:rsidRPr="00BD2B81">
        <w:rPr>
          <w:b/>
          <w:bCs/>
          <w:sz w:val="28"/>
          <w:szCs w:val="28"/>
          <w:lang w:val="fr-FR" w:bidi="en-US"/>
        </w:rPr>
        <w:t>porosi</w:t>
      </w:r>
      <w:proofErr w:type="spellEnd"/>
    </w:p>
    <w:p w14:paraId="120DC1BE" w14:textId="77777777" w:rsidR="00BD2B81" w:rsidRPr="00BD2B81" w:rsidRDefault="00BD2B81" w:rsidP="00BD2B81">
      <w:pPr>
        <w:widowControl/>
        <w:autoSpaceDE/>
        <w:autoSpaceDN/>
        <w:jc w:val="center"/>
        <w:rPr>
          <w:b/>
          <w:bCs/>
          <w:sz w:val="28"/>
          <w:szCs w:val="28"/>
          <w:lang w:val="fr-FR" w:bidi="en-US"/>
        </w:rPr>
      </w:pPr>
      <w:r w:rsidRPr="00BD2B81">
        <w:rPr>
          <w:b/>
          <w:bCs/>
          <w:sz w:val="28"/>
          <w:szCs w:val="28"/>
          <w:lang w:val="fr-FR" w:bidi="en-US"/>
        </w:rPr>
        <w:t>ZËVENDËSKRYEMINISTRI</w:t>
      </w:r>
    </w:p>
    <w:p w14:paraId="34CE4CF2" w14:textId="77777777" w:rsidR="00BD2B81" w:rsidRPr="00BD2B81" w:rsidRDefault="00BD2B81" w:rsidP="00BD2B81">
      <w:pPr>
        <w:widowControl/>
        <w:autoSpaceDE/>
        <w:autoSpaceDN/>
        <w:jc w:val="center"/>
        <w:rPr>
          <w:b/>
          <w:bCs/>
          <w:sz w:val="28"/>
          <w:szCs w:val="28"/>
          <w:lang w:val="fr-FR" w:bidi="en-US"/>
        </w:rPr>
      </w:pPr>
    </w:p>
    <w:p w14:paraId="696ABF38" w14:textId="77777777" w:rsidR="00BD2B81" w:rsidRPr="00BD2B81" w:rsidRDefault="00BD2B81" w:rsidP="00BD2B81">
      <w:pPr>
        <w:widowControl/>
        <w:autoSpaceDE/>
        <w:autoSpaceDN/>
        <w:jc w:val="center"/>
        <w:rPr>
          <w:b/>
          <w:bCs/>
          <w:sz w:val="28"/>
          <w:szCs w:val="28"/>
          <w:lang w:val="fr-FR" w:bidi="en-US"/>
        </w:rPr>
      </w:pPr>
      <w:r w:rsidRPr="00BD2B81">
        <w:rPr>
          <w:b/>
          <w:bCs/>
          <w:sz w:val="28"/>
          <w:szCs w:val="28"/>
          <w:lang w:val="fr-FR" w:bidi="en-US"/>
        </w:rPr>
        <w:t>BELINDA BALLUKU</w:t>
      </w:r>
    </w:p>
    <w:p w14:paraId="33D7146E" w14:textId="77777777" w:rsidR="00BD2B81" w:rsidRPr="00BD2B81" w:rsidRDefault="00BD2B81" w:rsidP="00BD2B81">
      <w:pPr>
        <w:widowControl/>
        <w:autoSpaceDE/>
        <w:autoSpaceDN/>
        <w:rPr>
          <w:rFonts w:eastAsia="Calibri"/>
          <w:sz w:val="24"/>
          <w:lang w:val="it-IT"/>
        </w:rPr>
      </w:pPr>
      <w:r w:rsidRPr="00BD2B81">
        <w:rPr>
          <w:rFonts w:eastAsia="Calibri"/>
          <w:sz w:val="24"/>
          <w:lang w:val="it-IT"/>
        </w:rPr>
        <w:t xml:space="preserve">MINISTRI I EKONOMISË </w:t>
      </w:r>
    </w:p>
    <w:p w14:paraId="5D37832C" w14:textId="77777777" w:rsidR="00BD2B81" w:rsidRPr="00BD2B81" w:rsidRDefault="00BD2B81" w:rsidP="00BD2B81">
      <w:pPr>
        <w:widowControl/>
        <w:autoSpaceDE/>
        <w:autoSpaceDN/>
        <w:rPr>
          <w:rFonts w:eastAsia="Calibri"/>
          <w:sz w:val="24"/>
          <w:lang w:val="it-IT"/>
        </w:rPr>
      </w:pPr>
      <w:r w:rsidRPr="00BD2B81">
        <w:rPr>
          <w:rFonts w:eastAsia="Calibri"/>
          <w:sz w:val="24"/>
          <w:lang w:val="it-IT"/>
        </w:rPr>
        <w:t xml:space="preserve">    DHE INOVACIONIT</w:t>
      </w:r>
    </w:p>
    <w:p w14:paraId="35B00634" w14:textId="77777777" w:rsidR="00BD2B81" w:rsidRPr="00BD2B81" w:rsidRDefault="00BD2B81" w:rsidP="00BD2B81">
      <w:pPr>
        <w:widowControl/>
        <w:autoSpaceDE/>
        <w:autoSpaceDN/>
        <w:rPr>
          <w:rFonts w:eastAsia="Calibri"/>
          <w:sz w:val="24"/>
          <w:lang w:val="it-IT"/>
        </w:rPr>
      </w:pPr>
    </w:p>
    <w:p w14:paraId="60C3C470" w14:textId="5386510C" w:rsidR="00BD2B81" w:rsidRPr="00BD2B81" w:rsidRDefault="00BD2B81" w:rsidP="00BD2B81">
      <w:pPr>
        <w:widowControl/>
        <w:autoSpaceDE/>
        <w:autoSpaceDN/>
        <w:rPr>
          <w:rFonts w:eastAsia="Calibri"/>
          <w:sz w:val="24"/>
          <w:lang w:val="it-IT"/>
        </w:rPr>
      </w:pPr>
      <w:r w:rsidRPr="00BD2B81">
        <w:rPr>
          <w:rFonts w:eastAsia="Calibri"/>
          <w:sz w:val="24"/>
          <w:lang w:val="it-IT"/>
        </w:rPr>
        <w:t xml:space="preserve">   DELINA IBRAHIMAJ</w:t>
      </w:r>
      <w:bookmarkStart w:id="0" w:name="_GoBack"/>
      <w:bookmarkEnd w:id="0"/>
    </w:p>
    <w:sectPr w:rsidR="00BD2B81" w:rsidRPr="00BD2B81" w:rsidSect="002C420E">
      <w:footerReference w:type="default" r:id="rId14"/>
      <w:pgSz w:w="11910" w:h="16840" w:code="9"/>
      <w:pgMar w:top="1440" w:right="1440" w:bottom="1440" w:left="1440" w:header="0" w:footer="69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0BD32" w14:textId="77777777" w:rsidR="00D2284B" w:rsidRDefault="00D2284B">
      <w:r>
        <w:separator/>
      </w:r>
    </w:p>
  </w:endnote>
  <w:endnote w:type="continuationSeparator" w:id="0">
    <w:p w14:paraId="7ACC952D" w14:textId="77777777" w:rsidR="00D2284B" w:rsidRDefault="00D2284B">
      <w:r>
        <w:continuationSeparator/>
      </w:r>
    </w:p>
  </w:endnote>
  <w:endnote w:type="continuationNotice" w:id="1">
    <w:p w14:paraId="00B663DE" w14:textId="77777777" w:rsidR="00D2284B" w:rsidRDefault="00D22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51308" w14:textId="77777777" w:rsidR="007A2D72" w:rsidRDefault="007A2D72">
    <w:pPr>
      <w:pStyle w:val="BodyText"/>
      <w:spacing w:line="14" w:lineRule="auto"/>
      <w:ind w:left="0"/>
      <w:jc w:val="left"/>
      <w:rPr>
        <w:sz w:val="20"/>
      </w:rPr>
    </w:pPr>
    <w:r>
      <w:rPr>
        <w:noProof/>
        <w:sz w:val="20"/>
        <w:lang w:val="en-US"/>
      </w:rPr>
      <mc:AlternateContent>
        <mc:Choice Requires="wps">
          <w:drawing>
            <wp:anchor distT="0" distB="0" distL="0" distR="0" simplePos="0" relativeHeight="251658240" behindDoc="1" locked="0" layoutInCell="1" allowOverlap="1" wp14:anchorId="5593A400" wp14:editId="1C0775A2">
              <wp:simplePos x="0" y="0"/>
              <wp:positionH relativeFrom="page">
                <wp:posOffset>6482334</wp:posOffset>
              </wp:positionH>
              <wp:positionV relativeFrom="page">
                <wp:posOffset>10112585</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43089B1D" w14:textId="3C428F1B" w:rsidR="007A2D72" w:rsidRDefault="007A2D72">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D20449">
                            <w:rPr>
                              <w:noProof/>
                              <w:spacing w:val="-5"/>
                              <w:sz w:val="24"/>
                            </w:rPr>
                            <w:t>1</w:t>
                          </w:r>
                          <w:r>
                            <w:rPr>
                              <w:spacing w:val="-5"/>
                              <w:sz w:val="24"/>
                            </w:rPr>
                            <w:fldChar w:fldCharType="end"/>
                          </w:r>
                        </w:p>
                      </w:txbxContent>
                    </wps:txbx>
                    <wps:bodyPr wrap="square" lIns="0" tIns="0" rIns="0" bIns="0" rtlCol="0">
                      <a:noAutofit/>
                    </wps:bodyPr>
                  </wps:wsp>
                </a:graphicData>
              </a:graphic>
            </wp:anchor>
          </w:drawing>
        </mc:Choice>
        <mc:Fallback>
          <w:pict>
            <v:shapetype w14:anchorId="5593A400" id="_x0000_t202" coordsize="21600,21600" o:spt="202" path="m,l,21600r21600,l21600,xe">
              <v:stroke joinstyle="miter"/>
              <v:path gradientshapeok="t" o:connecttype="rect"/>
            </v:shapetype>
            <v:shape id="Textbox 1" o:spid="_x0000_s1027" type="#_x0000_t202" style="position:absolute;margin-left:510.4pt;margin-top:796.25pt;width:17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" filled="f" stroked="f">
              <v:path arrowok="t"/>
              <v:textbox inset="0,0,0,0">
                <w:txbxContent>
                  <w:p w14:paraId="43089B1D" w14:textId="3C428F1B" w:rsidR="007A2D72" w:rsidRDefault="007A2D72">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D20449">
                      <w:rPr>
                        <w:noProof/>
                        <w:spacing w:val="-5"/>
                        <w:sz w:val="24"/>
                      </w:rPr>
                      <w:t>1</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0546E" w14:textId="77777777" w:rsidR="00D2284B" w:rsidRDefault="00D2284B">
      <w:r>
        <w:separator/>
      </w:r>
    </w:p>
  </w:footnote>
  <w:footnote w:type="continuationSeparator" w:id="0">
    <w:p w14:paraId="15964FD6" w14:textId="77777777" w:rsidR="00D2284B" w:rsidRDefault="00D2284B">
      <w:r>
        <w:continuationSeparator/>
      </w:r>
    </w:p>
  </w:footnote>
  <w:footnote w:type="continuationNotice" w:id="1">
    <w:p w14:paraId="7B8372CC" w14:textId="77777777" w:rsidR="00D2284B" w:rsidRDefault="00D2284B"/>
  </w:footnote>
  <w:footnote w:id="2">
    <w:p w14:paraId="2D3B4B97" w14:textId="5C694DEB" w:rsidR="007A2D72" w:rsidRPr="002C420E" w:rsidRDefault="007A2D72" w:rsidP="002C420E">
      <w:pPr>
        <w:contextualSpacing/>
        <w:jc w:val="both"/>
        <w:rPr>
          <w:sz w:val="18"/>
          <w:szCs w:val="18"/>
        </w:rPr>
      </w:pPr>
      <w:r>
        <w:rPr>
          <w:rStyle w:val="FootnoteReference"/>
        </w:rPr>
        <w:footnoteRef/>
      </w:r>
      <w:r>
        <w:t xml:space="preserve"> </w:t>
      </w:r>
      <w:r w:rsidRPr="002C420E">
        <w:rPr>
          <w:sz w:val="18"/>
          <w:szCs w:val="18"/>
        </w:rPr>
        <w:t>Ky</w:t>
      </w:r>
      <w:r w:rsidRPr="002C420E">
        <w:rPr>
          <w:spacing w:val="-8"/>
          <w:sz w:val="18"/>
          <w:szCs w:val="18"/>
        </w:rPr>
        <w:t xml:space="preserve"> </w:t>
      </w:r>
      <w:r w:rsidRPr="002C420E">
        <w:rPr>
          <w:sz w:val="18"/>
          <w:szCs w:val="18"/>
        </w:rPr>
        <w:t>ligj</w:t>
      </w:r>
      <w:r w:rsidRPr="002C420E">
        <w:rPr>
          <w:spacing w:val="-9"/>
          <w:sz w:val="18"/>
          <w:szCs w:val="18"/>
        </w:rPr>
        <w:t xml:space="preserve"> </w:t>
      </w:r>
      <w:r w:rsidRPr="002C420E">
        <w:rPr>
          <w:sz w:val="18"/>
          <w:szCs w:val="18"/>
        </w:rPr>
        <w:t>është</w:t>
      </w:r>
      <w:r w:rsidRPr="002C420E">
        <w:rPr>
          <w:spacing w:val="-9"/>
          <w:sz w:val="18"/>
          <w:szCs w:val="18"/>
        </w:rPr>
        <w:t xml:space="preserve"> </w:t>
      </w:r>
      <w:r w:rsidRPr="002C420E">
        <w:rPr>
          <w:sz w:val="18"/>
          <w:szCs w:val="18"/>
        </w:rPr>
        <w:t>përafruar</w:t>
      </w:r>
      <w:r w:rsidRPr="002C420E">
        <w:rPr>
          <w:spacing w:val="-8"/>
          <w:sz w:val="18"/>
          <w:szCs w:val="18"/>
        </w:rPr>
        <w:t xml:space="preserve"> </w:t>
      </w:r>
      <w:r w:rsidRPr="002C420E">
        <w:rPr>
          <w:sz w:val="18"/>
          <w:szCs w:val="18"/>
        </w:rPr>
        <w:t>pjesërisht</w:t>
      </w:r>
      <w:r w:rsidRPr="002C420E">
        <w:rPr>
          <w:spacing w:val="-9"/>
          <w:sz w:val="18"/>
          <w:szCs w:val="18"/>
        </w:rPr>
        <w:t xml:space="preserve"> </w:t>
      </w:r>
      <w:r w:rsidRPr="002C420E">
        <w:rPr>
          <w:sz w:val="18"/>
          <w:szCs w:val="18"/>
        </w:rPr>
        <w:t>me</w:t>
      </w:r>
      <w:r w:rsidRPr="002C420E">
        <w:rPr>
          <w:spacing w:val="-9"/>
          <w:sz w:val="18"/>
          <w:szCs w:val="18"/>
        </w:rPr>
        <w:t xml:space="preserve"> </w:t>
      </w:r>
      <w:r w:rsidRPr="002C420E">
        <w:rPr>
          <w:sz w:val="18"/>
          <w:szCs w:val="18"/>
        </w:rPr>
        <w:t>direktivën</w:t>
      </w:r>
      <w:r w:rsidRPr="002C420E">
        <w:rPr>
          <w:spacing w:val="-8"/>
          <w:sz w:val="18"/>
          <w:szCs w:val="18"/>
        </w:rPr>
        <w:t xml:space="preserve"> </w:t>
      </w:r>
      <w:r w:rsidRPr="002C420E">
        <w:rPr>
          <w:sz w:val="18"/>
          <w:szCs w:val="18"/>
        </w:rPr>
        <w:t>2014/23/EU</w:t>
      </w:r>
      <w:r w:rsidRPr="002C420E">
        <w:rPr>
          <w:spacing w:val="-11"/>
          <w:sz w:val="18"/>
          <w:szCs w:val="18"/>
        </w:rPr>
        <w:t xml:space="preserve"> </w:t>
      </w:r>
      <w:r w:rsidRPr="002C420E">
        <w:rPr>
          <w:sz w:val="18"/>
          <w:szCs w:val="18"/>
        </w:rPr>
        <w:t>të</w:t>
      </w:r>
      <w:r w:rsidRPr="002C420E">
        <w:rPr>
          <w:spacing w:val="-9"/>
          <w:sz w:val="18"/>
          <w:szCs w:val="18"/>
        </w:rPr>
        <w:t xml:space="preserve"> </w:t>
      </w:r>
      <w:r w:rsidRPr="002C420E">
        <w:rPr>
          <w:sz w:val="18"/>
          <w:szCs w:val="18"/>
        </w:rPr>
        <w:t>Parlamentit</w:t>
      </w:r>
      <w:r w:rsidRPr="002C420E">
        <w:rPr>
          <w:spacing w:val="-10"/>
          <w:sz w:val="18"/>
          <w:szCs w:val="18"/>
        </w:rPr>
        <w:t xml:space="preserve"> </w:t>
      </w:r>
      <w:r w:rsidRPr="002C420E">
        <w:rPr>
          <w:sz w:val="18"/>
          <w:szCs w:val="18"/>
        </w:rPr>
        <w:t>Evropian</w:t>
      </w:r>
      <w:r w:rsidRPr="002C420E">
        <w:rPr>
          <w:spacing w:val="-8"/>
          <w:sz w:val="18"/>
          <w:szCs w:val="18"/>
        </w:rPr>
        <w:t xml:space="preserve"> </w:t>
      </w:r>
      <w:r w:rsidRPr="002C420E">
        <w:rPr>
          <w:sz w:val="18"/>
          <w:szCs w:val="18"/>
        </w:rPr>
        <w:t>dhe</w:t>
      </w:r>
      <w:r w:rsidRPr="002C420E">
        <w:rPr>
          <w:spacing w:val="-9"/>
          <w:sz w:val="18"/>
          <w:szCs w:val="18"/>
        </w:rPr>
        <w:t xml:space="preserve"> </w:t>
      </w:r>
      <w:r w:rsidRPr="002C420E">
        <w:rPr>
          <w:sz w:val="18"/>
          <w:szCs w:val="18"/>
        </w:rPr>
        <w:t>të</w:t>
      </w:r>
      <w:r w:rsidRPr="002C420E">
        <w:rPr>
          <w:spacing w:val="-11"/>
          <w:sz w:val="18"/>
          <w:szCs w:val="18"/>
        </w:rPr>
        <w:t xml:space="preserve"> </w:t>
      </w:r>
      <w:r w:rsidRPr="002C420E">
        <w:rPr>
          <w:sz w:val="18"/>
          <w:szCs w:val="18"/>
        </w:rPr>
        <w:t>Këshillit</w:t>
      </w:r>
      <w:r w:rsidRPr="002C420E">
        <w:rPr>
          <w:spacing w:val="-9"/>
          <w:sz w:val="18"/>
          <w:szCs w:val="18"/>
        </w:rPr>
        <w:t xml:space="preserve"> </w:t>
      </w:r>
      <w:r w:rsidRPr="002C420E">
        <w:rPr>
          <w:sz w:val="18"/>
          <w:szCs w:val="18"/>
        </w:rPr>
        <w:t>të</w:t>
      </w:r>
      <w:r w:rsidRPr="002C420E">
        <w:rPr>
          <w:spacing w:val="-7"/>
          <w:sz w:val="18"/>
          <w:szCs w:val="18"/>
        </w:rPr>
        <w:t xml:space="preserve"> </w:t>
      </w:r>
      <w:r>
        <w:rPr>
          <w:spacing w:val="-7"/>
          <w:sz w:val="18"/>
          <w:szCs w:val="18"/>
        </w:rPr>
        <w:t xml:space="preserve">datës </w:t>
      </w:r>
      <w:r w:rsidRPr="002C420E">
        <w:rPr>
          <w:sz w:val="18"/>
          <w:szCs w:val="18"/>
        </w:rPr>
        <w:t xml:space="preserve">26 shkurt 2014, “Për dhënien e kontratave </w:t>
      </w:r>
      <w:proofErr w:type="spellStart"/>
      <w:r w:rsidRPr="002C420E">
        <w:rPr>
          <w:sz w:val="18"/>
          <w:szCs w:val="18"/>
        </w:rPr>
        <w:t>koncesionare</w:t>
      </w:r>
      <w:proofErr w:type="spellEnd"/>
      <w:r w:rsidRPr="002C420E">
        <w:rPr>
          <w:sz w:val="18"/>
          <w:szCs w:val="18"/>
        </w:rPr>
        <w:t>”, numri CELEX: 32014L0023, “Fletorja zyrtare” e Bashkimit Evropian, seria L, nr.94, datë 28.3.2014, fq</w:t>
      </w:r>
      <w:r>
        <w:rPr>
          <w:sz w:val="18"/>
          <w:szCs w:val="18"/>
        </w:rPr>
        <w:t>.</w:t>
      </w:r>
      <w:r w:rsidRPr="002C420E">
        <w:rPr>
          <w:sz w:val="18"/>
          <w:szCs w:val="18"/>
        </w:rPr>
        <w:t>1-64.</w:t>
      </w:r>
    </w:p>
    <w:p w14:paraId="316FBEC8" w14:textId="56CFAE14" w:rsidR="007A2D72" w:rsidRPr="002C420E" w:rsidRDefault="007A2D72">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2E60"/>
    <w:multiLevelType w:val="multilevel"/>
    <w:tmpl w:val="8E6A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B3812"/>
    <w:multiLevelType w:val="hybridMultilevel"/>
    <w:tmpl w:val="B23C3AF2"/>
    <w:lvl w:ilvl="0" w:tplc="AF52700C">
      <w:start w:val="1"/>
      <w:numFmt w:val="decimal"/>
      <w:lvlText w:val="%1."/>
      <w:lvlJc w:val="left"/>
      <w:pPr>
        <w:ind w:left="468" w:hanging="288"/>
        <w:jc w:val="right"/>
      </w:pPr>
      <w:rPr>
        <w:rFonts w:ascii="Times New Roman" w:eastAsia="Times New Roman" w:hAnsi="Times New Roman" w:cs="Times New Roman" w:hint="default"/>
        <w:b w:val="0"/>
        <w:bCs w:val="0"/>
        <w:i w:val="0"/>
        <w:iCs w:val="0"/>
        <w:spacing w:val="0"/>
        <w:w w:val="100"/>
        <w:sz w:val="28"/>
        <w:szCs w:val="28"/>
        <w:lang w:val="sq-AL" w:eastAsia="en-US" w:bidi="ar-SA"/>
      </w:rPr>
    </w:lvl>
    <w:lvl w:ilvl="1" w:tplc="1B84DECE">
      <w:start w:val="1"/>
      <w:numFmt w:val="lowerLetter"/>
      <w:lvlText w:val="%2)"/>
      <w:lvlJc w:val="left"/>
      <w:pPr>
        <w:ind w:left="873"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2" w:tplc="11961378">
      <w:numFmt w:val="bullet"/>
      <w:lvlText w:val="•"/>
      <w:lvlJc w:val="left"/>
      <w:pPr>
        <w:ind w:left="1821" w:hanging="284"/>
      </w:pPr>
      <w:rPr>
        <w:rFonts w:hint="default"/>
        <w:lang w:val="sq-AL" w:eastAsia="en-US" w:bidi="ar-SA"/>
      </w:rPr>
    </w:lvl>
    <w:lvl w:ilvl="3" w:tplc="4002D722">
      <w:numFmt w:val="bullet"/>
      <w:lvlText w:val="•"/>
      <w:lvlJc w:val="left"/>
      <w:pPr>
        <w:ind w:left="2763" w:hanging="284"/>
      </w:pPr>
      <w:rPr>
        <w:rFonts w:hint="default"/>
        <w:lang w:val="sq-AL" w:eastAsia="en-US" w:bidi="ar-SA"/>
      </w:rPr>
    </w:lvl>
    <w:lvl w:ilvl="4" w:tplc="E2162534">
      <w:numFmt w:val="bullet"/>
      <w:lvlText w:val="•"/>
      <w:lvlJc w:val="left"/>
      <w:pPr>
        <w:ind w:left="3705" w:hanging="284"/>
      </w:pPr>
      <w:rPr>
        <w:rFonts w:hint="default"/>
        <w:lang w:val="sq-AL" w:eastAsia="en-US" w:bidi="ar-SA"/>
      </w:rPr>
    </w:lvl>
    <w:lvl w:ilvl="5" w:tplc="B01CCB2E">
      <w:numFmt w:val="bullet"/>
      <w:lvlText w:val="•"/>
      <w:lvlJc w:val="left"/>
      <w:pPr>
        <w:ind w:left="4647" w:hanging="284"/>
      </w:pPr>
      <w:rPr>
        <w:rFonts w:hint="default"/>
        <w:lang w:val="sq-AL" w:eastAsia="en-US" w:bidi="ar-SA"/>
      </w:rPr>
    </w:lvl>
    <w:lvl w:ilvl="6" w:tplc="57908976">
      <w:numFmt w:val="bullet"/>
      <w:lvlText w:val="•"/>
      <w:lvlJc w:val="left"/>
      <w:pPr>
        <w:ind w:left="5589" w:hanging="284"/>
      </w:pPr>
      <w:rPr>
        <w:rFonts w:hint="default"/>
        <w:lang w:val="sq-AL" w:eastAsia="en-US" w:bidi="ar-SA"/>
      </w:rPr>
    </w:lvl>
    <w:lvl w:ilvl="7" w:tplc="F168D690">
      <w:numFmt w:val="bullet"/>
      <w:lvlText w:val="•"/>
      <w:lvlJc w:val="left"/>
      <w:pPr>
        <w:ind w:left="6530" w:hanging="284"/>
      </w:pPr>
      <w:rPr>
        <w:rFonts w:hint="default"/>
        <w:lang w:val="sq-AL" w:eastAsia="en-US" w:bidi="ar-SA"/>
      </w:rPr>
    </w:lvl>
    <w:lvl w:ilvl="8" w:tplc="114E3F58">
      <w:numFmt w:val="bullet"/>
      <w:lvlText w:val="•"/>
      <w:lvlJc w:val="left"/>
      <w:pPr>
        <w:ind w:left="7472" w:hanging="284"/>
      </w:pPr>
      <w:rPr>
        <w:rFonts w:hint="default"/>
        <w:lang w:val="sq-AL" w:eastAsia="en-US" w:bidi="ar-SA"/>
      </w:rPr>
    </w:lvl>
  </w:abstractNum>
  <w:abstractNum w:abstractNumId="2" w15:restartNumberingAfterBreak="0">
    <w:nsid w:val="019D2000"/>
    <w:multiLevelType w:val="hybridMultilevel"/>
    <w:tmpl w:val="8BC478B6"/>
    <w:lvl w:ilvl="0" w:tplc="58A0800C">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DE4EE362">
      <w:numFmt w:val="bullet"/>
      <w:lvlText w:val="•"/>
      <w:lvlJc w:val="left"/>
      <w:pPr>
        <w:ind w:left="1331" w:hanging="284"/>
      </w:pPr>
      <w:rPr>
        <w:rFonts w:hint="default"/>
        <w:lang w:val="sq-AL" w:eastAsia="en-US" w:bidi="ar-SA"/>
      </w:rPr>
    </w:lvl>
    <w:lvl w:ilvl="2" w:tplc="A7F4EA0E">
      <w:numFmt w:val="bullet"/>
      <w:lvlText w:val="•"/>
      <w:lvlJc w:val="left"/>
      <w:pPr>
        <w:ind w:left="2223" w:hanging="284"/>
      </w:pPr>
      <w:rPr>
        <w:rFonts w:hint="default"/>
        <w:lang w:val="sq-AL" w:eastAsia="en-US" w:bidi="ar-SA"/>
      </w:rPr>
    </w:lvl>
    <w:lvl w:ilvl="3" w:tplc="E09EA7E0">
      <w:numFmt w:val="bullet"/>
      <w:lvlText w:val="•"/>
      <w:lvlJc w:val="left"/>
      <w:pPr>
        <w:ind w:left="3114" w:hanging="284"/>
      </w:pPr>
      <w:rPr>
        <w:rFonts w:hint="default"/>
        <w:lang w:val="sq-AL" w:eastAsia="en-US" w:bidi="ar-SA"/>
      </w:rPr>
    </w:lvl>
    <w:lvl w:ilvl="4" w:tplc="A6C8BDDC">
      <w:numFmt w:val="bullet"/>
      <w:lvlText w:val="•"/>
      <w:lvlJc w:val="left"/>
      <w:pPr>
        <w:ind w:left="4006" w:hanging="284"/>
      </w:pPr>
      <w:rPr>
        <w:rFonts w:hint="default"/>
        <w:lang w:val="sq-AL" w:eastAsia="en-US" w:bidi="ar-SA"/>
      </w:rPr>
    </w:lvl>
    <w:lvl w:ilvl="5" w:tplc="2C263898">
      <w:numFmt w:val="bullet"/>
      <w:lvlText w:val="•"/>
      <w:lvlJc w:val="left"/>
      <w:pPr>
        <w:ind w:left="4898" w:hanging="284"/>
      </w:pPr>
      <w:rPr>
        <w:rFonts w:hint="default"/>
        <w:lang w:val="sq-AL" w:eastAsia="en-US" w:bidi="ar-SA"/>
      </w:rPr>
    </w:lvl>
    <w:lvl w:ilvl="6" w:tplc="7CA8AD8E">
      <w:numFmt w:val="bullet"/>
      <w:lvlText w:val="•"/>
      <w:lvlJc w:val="left"/>
      <w:pPr>
        <w:ind w:left="5789" w:hanging="284"/>
      </w:pPr>
      <w:rPr>
        <w:rFonts w:hint="default"/>
        <w:lang w:val="sq-AL" w:eastAsia="en-US" w:bidi="ar-SA"/>
      </w:rPr>
    </w:lvl>
    <w:lvl w:ilvl="7" w:tplc="95C2BF38">
      <w:numFmt w:val="bullet"/>
      <w:lvlText w:val="•"/>
      <w:lvlJc w:val="left"/>
      <w:pPr>
        <w:ind w:left="6681" w:hanging="284"/>
      </w:pPr>
      <w:rPr>
        <w:rFonts w:hint="default"/>
        <w:lang w:val="sq-AL" w:eastAsia="en-US" w:bidi="ar-SA"/>
      </w:rPr>
    </w:lvl>
    <w:lvl w:ilvl="8" w:tplc="6EAE9228">
      <w:numFmt w:val="bullet"/>
      <w:lvlText w:val="•"/>
      <w:lvlJc w:val="left"/>
      <w:pPr>
        <w:ind w:left="7573" w:hanging="284"/>
      </w:pPr>
      <w:rPr>
        <w:rFonts w:hint="default"/>
        <w:lang w:val="sq-AL" w:eastAsia="en-US" w:bidi="ar-SA"/>
      </w:rPr>
    </w:lvl>
  </w:abstractNum>
  <w:abstractNum w:abstractNumId="3" w15:restartNumberingAfterBreak="0">
    <w:nsid w:val="03074F65"/>
    <w:multiLevelType w:val="hybridMultilevel"/>
    <w:tmpl w:val="139EEF42"/>
    <w:lvl w:ilvl="0" w:tplc="4FF49CB2">
      <w:start w:val="7"/>
      <w:numFmt w:val="lowerLetter"/>
      <w:lvlText w:val="%1)"/>
      <w:lvlJc w:val="left"/>
      <w:pPr>
        <w:ind w:left="736" w:hanging="281"/>
      </w:pPr>
      <w:rPr>
        <w:rFonts w:ascii="Times New Roman" w:eastAsia="Times New Roman" w:hAnsi="Times New Roman" w:cs="Times New Roman" w:hint="default"/>
        <w:b w:val="0"/>
        <w:bCs w:val="0"/>
        <w:i w:val="0"/>
        <w:iCs w:val="0"/>
        <w:spacing w:val="0"/>
        <w:w w:val="100"/>
        <w:sz w:val="28"/>
        <w:szCs w:val="28"/>
        <w:lang w:val="sq-AL" w:eastAsia="en-US" w:bidi="ar-SA"/>
      </w:rPr>
    </w:lvl>
    <w:lvl w:ilvl="1" w:tplc="BF1AC54E">
      <w:start w:val="1"/>
      <w:numFmt w:val="lowerRoman"/>
      <w:lvlText w:val="%2."/>
      <w:lvlJc w:val="left"/>
      <w:pPr>
        <w:ind w:left="954" w:hanging="219"/>
      </w:pPr>
      <w:rPr>
        <w:rFonts w:ascii="Times New Roman" w:eastAsia="Times New Roman" w:hAnsi="Times New Roman" w:cs="Times New Roman" w:hint="default"/>
        <w:b w:val="0"/>
        <w:bCs w:val="0"/>
        <w:i w:val="0"/>
        <w:iCs w:val="0"/>
        <w:spacing w:val="0"/>
        <w:w w:val="100"/>
        <w:sz w:val="28"/>
        <w:szCs w:val="28"/>
        <w:lang w:val="sq-AL" w:eastAsia="en-US" w:bidi="ar-SA"/>
      </w:rPr>
    </w:lvl>
    <w:lvl w:ilvl="2" w:tplc="E3D61210">
      <w:numFmt w:val="bullet"/>
      <w:lvlText w:val="•"/>
      <w:lvlJc w:val="left"/>
      <w:pPr>
        <w:ind w:left="1862" w:hanging="219"/>
      </w:pPr>
      <w:rPr>
        <w:rFonts w:hint="default"/>
        <w:lang w:val="sq-AL" w:eastAsia="en-US" w:bidi="ar-SA"/>
      </w:rPr>
    </w:lvl>
    <w:lvl w:ilvl="3" w:tplc="46F6AD02">
      <w:numFmt w:val="bullet"/>
      <w:lvlText w:val="•"/>
      <w:lvlJc w:val="left"/>
      <w:pPr>
        <w:ind w:left="2765" w:hanging="219"/>
      </w:pPr>
      <w:rPr>
        <w:rFonts w:hint="default"/>
        <w:lang w:val="sq-AL" w:eastAsia="en-US" w:bidi="ar-SA"/>
      </w:rPr>
    </w:lvl>
    <w:lvl w:ilvl="4" w:tplc="B5D4F4FC">
      <w:numFmt w:val="bullet"/>
      <w:lvlText w:val="•"/>
      <w:lvlJc w:val="left"/>
      <w:pPr>
        <w:ind w:left="3668" w:hanging="219"/>
      </w:pPr>
      <w:rPr>
        <w:rFonts w:hint="default"/>
        <w:lang w:val="sq-AL" w:eastAsia="en-US" w:bidi="ar-SA"/>
      </w:rPr>
    </w:lvl>
    <w:lvl w:ilvl="5" w:tplc="F3602FB8">
      <w:numFmt w:val="bullet"/>
      <w:lvlText w:val="•"/>
      <w:lvlJc w:val="left"/>
      <w:pPr>
        <w:ind w:left="4571" w:hanging="219"/>
      </w:pPr>
      <w:rPr>
        <w:rFonts w:hint="default"/>
        <w:lang w:val="sq-AL" w:eastAsia="en-US" w:bidi="ar-SA"/>
      </w:rPr>
    </w:lvl>
    <w:lvl w:ilvl="6" w:tplc="00365290">
      <w:numFmt w:val="bullet"/>
      <w:lvlText w:val="•"/>
      <w:lvlJc w:val="left"/>
      <w:pPr>
        <w:ind w:left="5474" w:hanging="219"/>
      </w:pPr>
      <w:rPr>
        <w:rFonts w:hint="default"/>
        <w:lang w:val="sq-AL" w:eastAsia="en-US" w:bidi="ar-SA"/>
      </w:rPr>
    </w:lvl>
    <w:lvl w:ilvl="7" w:tplc="B5AC26E2">
      <w:numFmt w:val="bullet"/>
      <w:lvlText w:val="•"/>
      <w:lvlJc w:val="left"/>
      <w:pPr>
        <w:ind w:left="6376" w:hanging="219"/>
      </w:pPr>
      <w:rPr>
        <w:rFonts w:hint="default"/>
        <w:lang w:val="sq-AL" w:eastAsia="en-US" w:bidi="ar-SA"/>
      </w:rPr>
    </w:lvl>
    <w:lvl w:ilvl="8" w:tplc="07AA48B0">
      <w:numFmt w:val="bullet"/>
      <w:lvlText w:val="•"/>
      <w:lvlJc w:val="left"/>
      <w:pPr>
        <w:ind w:left="7279" w:hanging="219"/>
      </w:pPr>
      <w:rPr>
        <w:rFonts w:hint="default"/>
        <w:lang w:val="sq-AL" w:eastAsia="en-US" w:bidi="ar-SA"/>
      </w:rPr>
    </w:lvl>
  </w:abstractNum>
  <w:abstractNum w:abstractNumId="4" w15:restartNumberingAfterBreak="0">
    <w:nsid w:val="06B75A60"/>
    <w:multiLevelType w:val="hybridMultilevel"/>
    <w:tmpl w:val="DEA89306"/>
    <w:lvl w:ilvl="0" w:tplc="B3AEA34C">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06CC42D6">
      <w:numFmt w:val="bullet"/>
      <w:lvlText w:val="•"/>
      <w:lvlJc w:val="left"/>
      <w:pPr>
        <w:ind w:left="1331" w:hanging="284"/>
      </w:pPr>
      <w:rPr>
        <w:rFonts w:hint="default"/>
        <w:lang w:val="sq-AL" w:eastAsia="en-US" w:bidi="ar-SA"/>
      </w:rPr>
    </w:lvl>
    <w:lvl w:ilvl="2" w:tplc="9432CA98">
      <w:numFmt w:val="bullet"/>
      <w:lvlText w:val="•"/>
      <w:lvlJc w:val="left"/>
      <w:pPr>
        <w:ind w:left="2223" w:hanging="284"/>
      </w:pPr>
      <w:rPr>
        <w:rFonts w:hint="default"/>
        <w:lang w:val="sq-AL" w:eastAsia="en-US" w:bidi="ar-SA"/>
      </w:rPr>
    </w:lvl>
    <w:lvl w:ilvl="3" w:tplc="AF6C3D2A">
      <w:numFmt w:val="bullet"/>
      <w:lvlText w:val="•"/>
      <w:lvlJc w:val="left"/>
      <w:pPr>
        <w:ind w:left="3114" w:hanging="284"/>
      </w:pPr>
      <w:rPr>
        <w:rFonts w:hint="default"/>
        <w:lang w:val="sq-AL" w:eastAsia="en-US" w:bidi="ar-SA"/>
      </w:rPr>
    </w:lvl>
    <w:lvl w:ilvl="4" w:tplc="053AFF20">
      <w:numFmt w:val="bullet"/>
      <w:lvlText w:val="•"/>
      <w:lvlJc w:val="left"/>
      <w:pPr>
        <w:ind w:left="4006" w:hanging="284"/>
      </w:pPr>
      <w:rPr>
        <w:rFonts w:hint="default"/>
        <w:lang w:val="sq-AL" w:eastAsia="en-US" w:bidi="ar-SA"/>
      </w:rPr>
    </w:lvl>
    <w:lvl w:ilvl="5" w:tplc="1520D9F2">
      <w:numFmt w:val="bullet"/>
      <w:lvlText w:val="•"/>
      <w:lvlJc w:val="left"/>
      <w:pPr>
        <w:ind w:left="4898" w:hanging="284"/>
      </w:pPr>
      <w:rPr>
        <w:rFonts w:hint="default"/>
        <w:lang w:val="sq-AL" w:eastAsia="en-US" w:bidi="ar-SA"/>
      </w:rPr>
    </w:lvl>
    <w:lvl w:ilvl="6" w:tplc="DA50E34E">
      <w:numFmt w:val="bullet"/>
      <w:lvlText w:val="•"/>
      <w:lvlJc w:val="left"/>
      <w:pPr>
        <w:ind w:left="5789" w:hanging="284"/>
      </w:pPr>
      <w:rPr>
        <w:rFonts w:hint="default"/>
        <w:lang w:val="sq-AL" w:eastAsia="en-US" w:bidi="ar-SA"/>
      </w:rPr>
    </w:lvl>
    <w:lvl w:ilvl="7" w:tplc="C92AE7BC">
      <w:numFmt w:val="bullet"/>
      <w:lvlText w:val="•"/>
      <w:lvlJc w:val="left"/>
      <w:pPr>
        <w:ind w:left="6681" w:hanging="284"/>
      </w:pPr>
      <w:rPr>
        <w:rFonts w:hint="default"/>
        <w:lang w:val="sq-AL" w:eastAsia="en-US" w:bidi="ar-SA"/>
      </w:rPr>
    </w:lvl>
    <w:lvl w:ilvl="8" w:tplc="A7666632">
      <w:numFmt w:val="bullet"/>
      <w:lvlText w:val="•"/>
      <w:lvlJc w:val="left"/>
      <w:pPr>
        <w:ind w:left="7573" w:hanging="284"/>
      </w:pPr>
      <w:rPr>
        <w:rFonts w:hint="default"/>
        <w:lang w:val="sq-AL" w:eastAsia="en-US" w:bidi="ar-SA"/>
      </w:rPr>
    </w:lvl>
  </w:abstractNum>
  <w:abstractNum w:abstractNumId="5" w15:restartNumberingAfterBreak="0">
    <w:nsid w:val="07073656"/>
    <w:multiLevelType w:val="hybridMultilevel"/>
    <w:tmpl w:val="A1F4BF8E"/>
    <w:lvl w:ilvl="0" w:tplc="46A0BAAE">
      <w:start w:val="1"/>
      <w:numFmt w:val="decimal"/>
      <w:lvlText w:val="%1."/>
      <w:lvlJc w:val="left"/>
      <w:pPr>
        <w:ind w:left="448" w:hanging="312"/>
      </w:pPr>
      <w:rPr>
        <w:rFonts w:ascii="Times New Roman" w:eastAsia="Times New Roman" w:hAnsi="Times New Roman" w:cs="Times New Roman" w:hint="default"/>
        <w:b w:val="0"/>
        <w:bCs w:val="0"/>
        <w:i w:val="0"/>
        <w:iCs w:val="0"/>
        <w:spacing w:val="0"/>
        <w:w w:val="100"/>
        <w:sz w:val="28"/>
        <w:szCs w:val="28"/>
        <w:lang w:val="sq-AL" w:eastAsia="en-US" w:bidi="ar-SA"/>
      </w:rPr>
    </w:lvl>
    <w:lvl w:ilvl="1" w:tplc="231C361E">
      <w:start w:val="1"/>
      <w:numFmt w:val="lowerLetter"/>
      <w:lvlText w:val="%2)"/>
      <w:lvlJc w:val="left"/>
      <w:pPr>
        <w:ind w:left="873" w:hanging="341"/>
        <w:jc w:val="right"/>
      </w:pPr>
      <w:rPr>
        <w:rFonts w:ascii="Times New Roman" w:eastAsia="Times New Roman" w:hAnsi="Times New Roman" w:cs="Times New Roman" w:hint="default"/>
        <w:b w:val="0"/>
        <w:bCs w:val="0"/>
        <w:i w:val="0"/>
        <w:iCs w:val="0"/>
        <w:spacing w:val="0"/>
        <w:w w:val="100"/>
        <w:sz w:val="28"/>
        <w:szCs w:val="28"/>
        <w:lang w:val="sq-AL" w:eastAsia="en-US" w:bidi="ar-SA"/>
      </w:rPr>
    </w:lvl>
    <w:lvl w:ilvl="2" w:tplc="88DA803A">
      <w:start w:val="1"/>
      <w:numFmt w:val="lowerRoman"/>
      <w:lvlText w:val="%3."/>
      <w:lvlJc w:val="left"/>
      <w:pPr>
        <w:ind w:left="1159" w:hanging="257"/>
        <w:jc w:val="right"/>
      </w:pPr>
      <w:rPr>
        <w:rFonts w:ascii="Times New Roman" w:eastAsia="Times New Roman" w:hAnsi="Times New Roman" w:cs="Times New Roman" w:hint="default"/>
        <w:b w:val="0"/>
        <w:bCs w:val="0"/>
        <w:i w:val="0"/>
        <w:iCs w:val="0"/>
        <w:spacing w:val="0"/>
        <w:w w:val="100"/>
        <w:sz w:val="28"/>
        <w:szCs w:val="28"/>
        <w:lang w:val="sq-AL" w:eastAsia="en-US" w:bidi="ar-SA"/>
      </w:rPr>
    </w:lvl>
    <w:lvl w:ilvl="3" w:tplc="CE12410E">
      <w:numFmt w:val="bullet"/>
      <w:lvlText w:val="•"/>
      <w:lvlJc w:val="left"/>
      <w:pPr>
        <w:ind w:left="2184" w:hanging="257"/>
      </w:pPr>
      <w:rPr>
        <w:rFonts w:hint="default"/>
        <w:lang w:val="sq-AL" w:eastAsia="en-US" w:bidi="ar-SA"/>
      </w:rPr>
    </w:lvl>
    <w:lvl w:ilvl="4" w:tplc="19D2D08A">
      <w:numFmt w:val="bullet"/>
      <w:lvlText w:val="•"/>
      <w:lvlJc w:val="left"/>
      <w:pPr>
        <w:ind w:left="3209" w:hanging="257"/>
      </w:pPr>
      <w:rPr>
        <w:rFonts w:hint="default"/>
        <w:lang w:val="sq-AL" w:eastAsia="en-US" w:bidi="ar-SA"/>
      </w:rPr>
    </w:lvl>
    <w:lvl w:ilvl="5" w:tplc="E97A9682">
      <w:numFmt w:val="bullet"/>
      <w:lvlText w:val="•"/>
      <w:lvlJc w:val="left"/>
      <w:pPr>
        <w:ind w:left="4233" w:hanging="257"/>
      </w:pPr>
      <w:rPr>
        <w:rFonts w:hint="default"/>
        <w:lang w:val="sq-AL" w:eastAsia="en-US" w:bidi="ar-SA"/>
      </w:rPr>
    </w:lvl>
    <w:lvl w:ilvl="6" w:tplc="A3547610">
      <w:numFmt w:val="bullet"/>
      <w:lvlText w:val="•"/>
      <w:lvlJc w:val="left"/>
      <w:pPr>
        <w:ind w:left="5258" w:hanging="257"/>
      </w:pPr>
      <w:rPr>
        <w:rFonts w:hint="default"/>
        <w:lang w:val="sq-AL" w:eastAsia="en-US" w:bidi="ar-SA"/>
      </w:rPr>
    </w:lvl>
    <w:lvl w:ilvl="7" w:tplc="E9E6CE6A">
      <w:numFmt w:val="bullet"/>
      <w:lvlText w:val="•"/>
      <w:lvlJc w:val="left"/>
      <w:pPr>
        <w:ind w:left="6282" w:hanging="257"/>
      </w:pPr>
      <w:rPr>
        <w:rFonts w:hint="default"/>
        <w:lang w:val="sq-AL" w:eastAsia="en-US" w:bidi="ar-SA"/>
      </w:rPr>
    </w:lvl>
    <w:lvl w:ilvl="8" w:tplc="47C0EC7E">
      <w:numFmt w:val="bullet"/>
      <w:lvlText w:val="•"/>
      <w:lvlJc w:val="left"/>
      <w:pPr>
        <w:ind w:left="7307" w:hanging="257"/>
      </w:pPr>
      <w:rPr>
        <w:rFonts w:hint="default"/>
        <w:lang w:val="sq-AL" w:eastAsia="en-US" w:bidi="ar-SA"/>
      </w:rPr>
    </w:lvl>
  </w:abstractNum>
  <w:abstractNum w:abstractNumId="6" w15:restartNumberingAfterBreak="0">
    <w:nsid w:val="0BEE5895"/>
    <w:multiLevelType w:val="hybridMultilevel"/>
    <w:tmpl w:val="4EE64198"/>
    <w:lvl w:ilvl="0" w:tplc="B0D6A46C">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6AA0F9AC">
      <w:start w:val="1"/>
      <w:numFmt w:val="lowerLetter"/>
      <w:lvlText w:val="%2)"/>
      <w:lvlJc w:val="left"/>
      <w:pPr>
        <w:ind w:left="873" w:hanging="281"/>
      </w:pPr>
      <w:rPr>
        <w:rFonts w:ascii="Times New Roman" w:eastAsia="Times New Roman" w:hAnsi="Times New Roman" w:cs="Times New Roman" w:hint="default"/>
        <w:b w:val="0"/>
        <w:bCs w:val="0"/>
        <w:i w:val="0"/>
        <w:iCs w:val="0"/>
        <w:spacing w:val="0"/>
        <w:w w:val="100"/>
        <w:sz w:val="28"/>
        <w:szCs w:val="28"/>
        <w:lang w:val="sq-AL" w:eastAsia="en-US" w:bidi="ar-SA"/>
      </w:rPr>
    </w:lvl>
    <w:lvl w:ilvl="2" w:tplc="F5B85CB8">
      <w:start w:val="1"/>
      <w:numFmt w:val="lowerRoman"/>
      <w:lvlText w:val="%3."/>
      <w:lvlJc w:val="left"/>
      <w:pPr>
        <w:ind w:left="1159" w:hanging="286"/>
      </w:pPr>
      <w:rPr>
        <w:rFonts w:ascii="Times New Roman" w:eastAsia="Times New Roman" w:hAnsi="Times New Roman" w:cs="Times New Roman" w:hint="default"/>
        <w:b w:val="0"/>
        <w:bCs w:val="0"/>
        <w:i w:val="0"/>
        <w:iCs w:val="0"/>
        <w:spacing w:val="0"/>
        <w:w w:val="100"/>
        <w:sz w:val="28"/>
        <w:szCs w:val="28"/>
        <w:lang w:val="sq-AL" w:eastAsia="en-US" w:bidi="ar-SA"/>
      </w:rPr>
    </w:lvl>
    <w:lvl w:ilvl="3" w:tplc="68F29BB8">
      <w:numFmt w:val="bullet"/>
      <w:lvlText w:val="•"/>
      <w:lvlJc w:val="left"/>
      <w:pPr>
        <w:ind w:left="1300" w:hanging="286"/>
      </w:pPr>
      <w:rPr>
        <w:rFonts w:hint="default"/>
        <w:lang w:val="sq-AL" w:eastAsia="en-US" w:bidi="ar-SA"/>
      </w:rPr>
    </w:lvl>
    <w:lvl w:ilvl="4" w:tplc="5AB2B03A">
      <w:numFmt w:val="bullet"/>
      <w:lvlText w:val="•"/>
      <w:lvlJc w:val="left"/>
      <w:pPr>
        <w:ind w:left="2450" w:hanging="286"/>
      </w:pPr>
      <w:rPr>
        <w:rFonts w:hint="default"/>
        <w:lang w:val="sq-AL" w:eastAsia="en-US" w:bidi="ar-SA"/>
      </w:rPr>
    </w:lvl>
    <w:lvl w:ilvl="5" w:tplc="3E0EEC30">
      <w:numFmt w:val="bullet"/>
      <w:lvlText w:val="•"/>
      <w:lvlJc w:val="left"/>
      <w:pPr>
        <w:ind w:left="3601" w:hanging="286"/>
      </w:pPr>
      <w:rPr>
        <w:rFonts w:hint="default"/>
        <w:lang w:val="sq-AL" w:eastAsia="en-US" w:bidi="ar-SA"/>
      </w:rPr>
    </w:lvl>
    <w:lvl w:ilvl="6" w:tplc="93C6B31C">
      <w:numFmt w:val="bullet"/>
      <w:lvlText w:val="•"/>
      <w:lvlJc w:val="left"/>
      <w:pPr>
        <w:ind w:left="4752" w:hanging="286"/>
      </w:pPr>
      <w:rPr>
        <w:rFonts w:hint="default"/>
        <w:lang w:val="sq-AL" w:eastAsia="en-US" w:bidi="ar-SA"/>
      </w:rPr>
    </w:lvl>
    <w:lvl w:ilvl="7" w:tplc="D528E2D8">
      <w:numFmt w:val="bullet"/>
      <w:lvlText w:val="•"/>
      <w:lvlJc w:val="left"/>
      <w:pPr>
        <w:ind w:left="5903" w:hanging="286"/>
      </w:pPr>
      <w:rPr>
        <w:rFonts w:hint="default"/>
        <w:lang w:val="sq-AL" w:eastAsia="en-US" w:bidi="ar-SA"/>
      </w:rPr>
    </w:lvl>
    <w:lvl w:ilvl="8" w:tplc="FECEE4BA">
      <w:numFmt w:val="bullet"/>
      <w:lvlText w:val="•"/>
      <w:lvlJc w:val="left"/>
      <w:pPr>
        <w:ind w:left="7054" w:hanging="286"/>
      </w:pPr>
      <w:rPr>
        <w:rFonts w:hint="default"/>
        <w:lang w:val="sq-AL" w:eastAsia="en-US" w:bidi="ar-SA"/>
      </w:rPr>
    </w:lvl>
  </w:abstractNum>
  <w:abstractNum w:abstractNumId="7" w15:restartNumberingAfterBreak="0">
    <w:nsid w:val="0C8C0552"/>
    <w:multiLevelType w:val="hybridMultilevel"/>
    <w:tmpl w:val="9E360A70"/>
    <w:lvl w:ilvl="0" w:tplc="AE28E85E">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0F7C54EE">
      <w:start w:val="1"/>
      <w:numFmt w:val="lowerLetter"/>
      <w:lvlText w:val="%2)"/>
      <w:lvlJc w:val="left"/>
      <w:pPr>
        <w:ind w:left="873" w:hanging="317"/>
        <w:jc w:val="right"/>
      </w:pPr>
      <w:rPr>
        <w:rFonts w:ascii="Times New Roman" w:eastAsia="Times New Roman" w:hAnsi="Times New Roman" w:cs="Times New Roman" w:hint="default"/>
        <w:b w:val="0"/>
        <w:bCs w:val="0"/>
        <w:i w:val="0"/>
        <w:iCs w:val="0"/>
        <w:spacing w:val="0"/>
        <w:w w:val="100"/>
        <w:sz w:val="28"/>
        <w:szCs w:val="28"/>
        <w:lang w:val="sq-AL" w:eastAsia="en-US" w:bidi="ar-SA"/>
      </w:rPr>
    </w:lvl>
    <w:lvl w:ilvl="2" w:tplc="B150D726">
      <w:start w:val="1"/>
      <w:numFmt w:val="lowerRoman"/>
      <w:lvlText w:val="%3."/>
      <w:lvlJc w:val="left"/>
      <w:pPr>
        <w:ind w:left="1159" w:hanging="428"/>
      </w:pPr>
      <w:rPr>
        <w:rFonts w:ascii="Times New Roman" w:eastAsia="Times New Roman" w:hAnsi="Times New Roman" w:cs="Times New Roman" w:hint="default"/>
        <w:b w:val="0"/>
        <w:bCs w:val="0"/>
        <w:i w:val="0"/>
        <w:iCs w:val="0"/>
        <w:spacing w:val="0"/>
        <w:w w:val="100"/>
        <w:sz w:val="28"/>
        <w:szCs w:val="28"/>
        <w:lang w:val="sq-AL" w:eastAsia="en-US" w:bidi="ar-SA"/>
      </w:rPr>
    </w:lvl>
    <w:lvl w:ilvl="3" w:tplc="6AB401BC">
      <w:numFmt w:val="bullet"/>
      <w:lvlText w:val="•"/>
      <w:lvlJc w:val="left"/>
      <w:pPr>
        <w:ind w:left="1300" w:hanging="428"/>
      </w:pPr>
      <w:rPr>
        <w:rFonts w:hint="default"/>
        <w:lang w:val="sq-AL" w:eastAsia="en-US" w:bidi="ar-SA"/>
      </w:rPr>
    </w:lvl>
    <w:lvl w:ilvl="4" w:tplc="0156BDCE">
      <w:numFmt w:val="bullet"/>
      <w:lvlText w:val="•"/>
      <w:lvlJc w:val="left"/>
      <w:pPr>
        <w:ind w:left="2450" w:hanging="428"/>
      </w:pPr>
      <w:rPr>
        <w:rFonts w:hint="default"/>
        <w:lang w:val="sq-AL" w:eastAsia="en-US" w:bidi="ar-SA"/>
      </w:rPr>
    </w:lvl>
    <w:lvl w:ilvl="5" w:tplc="42A2D658">
      <w:numFmt w:val="bullet"/>
      <w:lvlText w:val="•"/>
      <w:lvlJc w:val="left"/>
      <w:pPr>
        <w:ind w:left="3601" w:hanging="428"/>
      </w:pPr>
      <w:rPr>
        <w:rFonts w:hint="default"/>
        <w:lang w:val="sq-AL" w:eastAsia="en-US" w:bidi="ar-SA"/>
      </w:rPr>
    </w:lvl>
    <w:lvl w:ilvl="6" w:tplc="99C49892">
      <w:numFmt w:val="bullet"/>
      <w:lvlText w:val="•"/>
      <w:lvlJc w:val="left"/>
      <w:pPr>
        <w:ind w:left="4752" w:hanging="428"/>
      </w:pPr>
      <w:rPr>
        <w:rFonts w:hint="default"/>
        <w:lang w:val="sq-AL" w:eastAsia="en-US" w:bidi="ar-SA"/>
      </w:rPr>
    </w:lvl>
    <w:lvl w:ilvl="7" w:tplc="9CDE59E0">
      <w:numFmt w:val="bullet"/>
      <w:lvlText w:val="•"/>
      <w:lvlJc w:val="left"/>
      <w:pPr>
        <w:ind w:left="5903" w:hanging="428"/>
      </w:pPr>
      <w:rPr>
        <w:rFonts w:hint="default"/>
        <w:lang w:val="sq-AL" w:eastAsia="en-US" w:bidi="ar-SA"/>
      </w:rPr>
    </w:lvl>
    <w:lvl w:ilvl="8" w:tplc="4F223F96">
      <w:numFmt w:val="bullet"/>
      <w:lvlText w:val="•"/>
      <w:lvlJc w:val="left"/>
      <w:pPr>
        <w:ind w:left="7054" w:hanging="428"/>
      </w:pPr>
      <w:rPr>
        <w:rFonts w:hint="default"/>
        <w:lang w:val="sq-AL" w:eastAsia="en-US" w:bidi="ar-SA"/>
      </w:rPr>
    </w:lvl>
  </w:abstractNum>
  <w:abstractNum w:abstractNumId="8" w15:restartNumberingAfterBreak="0">
    <w:nsid w:val="0F49117B"/>
    <w:multiLevelType w:val="hybridMultilevel"/>
    <w:tmpl w:val="8E2A7DB2"/>
    <w:lvl w:ilvl="0" w:tplc="7D443E04">
      <w:start w:val="1"/>
      <w:numFmt w:val="lowerRoman"/>
      <w:lvlText w:val="%1."/>
      <w:lvlJc w:val="left"/>
      <w:pPr>
        <w:ind w:left="1339" w:hanging="286"/>
        <w:jc w:val="right"/>
      </w:pPr>
      <w:rPr>
        <w:rFonts w:ascii="Times New Roman" w:eastAsia="Times New Roman" w:hAnsi="Times New Roman" w:cs="Times New Roman" w:hint="default"/>
        <w:b w:val="0"/>
        <w:bCs w:val="0"/>
        <w:i w:val="0"/>
        <w:iCs w:val="0"/>
        <w:spacing w:val="0"/>
        <w:w w:val="100"/>
        <w:sz w:val="28"/>
        <w:szCs w:val="28"/>
        <w:lang w:val="sq-AL" w:eastAsia="en-US" w:bidi="ar-SA"/>
      </w:rPr>
    </w:lvl>
    <w:lvl w:ilvl="1" w:tplc="83C002AE">
      <w:numFmt w:val="bullet"/>
      <w:lvlText w:val="•"/>
      <w:lvlJc w:val="left"/>
      <w:pPr>
        <w:ind w:left="2159" w:hanging="286"/>
      </w:pPr>
      <w:rPr>
        <w:rFonts w:hint="default"/>
        <w:lang w:val="sq-AL" w:eastAsia="en-US" w:bidi="ar-SA"/>
      </w:rPr>
    </w:lvl>
    <w:lvl w:ilvl="2" w:tplc="22EAB4AA">
      <w:numFmt w:val="bullet"/>
      <w:lvlText w:val="•"/>
      <w:lvlJc w:val="left"/>
      <w:pPr>
        <w:ind w:left="2979" w:hanging="286"/>
      </w:pPr>
      <w:rPr>
        <w:rFonts w:hint="default"/>
        <w:lang w:val="sq-AL" w:eastAsia="en-US" w:bidi="ar-SA"/>
      </w:rPr>
    </w:lvl>
    <w:lvl w:ilvl="3" w:tplc="7F04457A">
      <w:numFmt w:val="bullet"/>
      <w:lvlText w:val="•"/>
      <w:lvlJc w:val="left"/>
      <w:pPr>
        <w:ind w:left="3798" w:hanging="286"/>
      </w:pPr>
      <w:rPr>
        <w:rFonts w:hint="default"/>
        <w:lang w:val="sq-AL" w:eastAsia="en-US" w:bidi="ar-SA"/>
      </w:rPr>
    </w:lvl>
    <w:lvl w:ilvl="4" w:tplc="D6FE83FC">
      <w:numFmt w:val="bullet"/>
      <w:lvlText w:val="•"/>
      <w:lvlJc w:val="left"/>
      <w:pPr>
        <w:ind w:left="4618" w:hanging="286"/>
      </w:pPr>
      <w:rPr>
        <w:rFonts w:hint="default"/>
        <w:lang w:val="sq-AL" w:eastAsia="en-US" w:bidi="ar-SA"/>
      </w:rPr>
    </w:lvl>
    <w:lvl w:ilvl="5" w:tplc="FBF8223C">
      <w:numFmt w:val="bullet"/>
      <w:lvlText w:val="•"/>
      <w:lvlJc w:val="left"/>
      <w:pPr>
        <w:ind w:left="5438" w:hanging="286"/>
      </w:pPr>
      <w:rPr>
        <w:rFonts w:hint="default"/>
        <w:lang w:val="sq-AL" w:eastAsia="en-US" w:bidi="ar-SA"/>
      </w:rPr>
    </w:lvl>
    <w:lvl w:ilvl="6" w:tplc="A57CF5AE">
      <w:numFmt w:val="bullet"/>
      <w:lvlText w:val="•"/>
      <w:lvlJc w:val="left"/>
      <w:pPr>
        <w:ind w:left="6257" w:hanging="286"/>
      </w:pPr>
      <w:rPr>
        <w:rFonts w:hint="default"/>
        <w:lang w:val="sq-AL" w:eastAsia="en-US" w:bidi="ar-SA"/>
      </w:rPr>
    </w:lvl>
    <w:lvl w:ilvl="7" w:tplc="9A005F02">
      <w:numFmt w:val="bullet"/>
      <w:lvlText w:val="•"/>
      <w:lvlJc w:val="left"/>
      <w:pPr>
        <w:ind w:left="7077" w:hanging="286"/>
      </w:pPr>
      <w:rPr>
        <w:rFonts w:hint="default"/>
        <w:lang w:val="sq-AL" w:eastAsia="en-US" w:bidi="ar-SA"/>
      </w:rPr>
    </w:lvl>
    <w:lvl w:ilvl="8" w:tplc="2A54218A">
      <w:numFmt w:val="bullet"/>
      <w:lvlText w:val="•"/>
      <w:lvlJc w:val="left"/>
      <w:pPr>
        <w:ind w:left="7897" w:hanging="286"/>
      </w:pPr>
      <w:rPr>
        <w:rFonts w:hint="default"/>
        <w:lang w:val="sq-AL" w:eastAsia="en-US" w:bidi="ar-SA"/>
      </w:rPr>
    </w:lvl>
  </w:abstractNum>
  <w:abstractNum w:abstractNumId="9" w15:restartNumberingAfterBreak="0">
    <w:nsid w:val="128F325D"/>
    <w:multiLevelType w:val="hybridMultilevel"/>
    <w:tmpl w:val="AFF61AB6"/>
    <w:lvl w:ilvl="0" w:tplc="088ADA88">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2C506DF8">
      <w:numFmt w:val="bullet"/>
      <w:lvlText w:val="•"/>
      <w:lvlJc w:val="left"/>
      <w:pPr>
        <w:ind w:left="1331" w:hanging="284"/>
      </w:pPr>
      <w:rPr>
        <w:rFonts w:hint="default"/>
        <w:lang w:val="sq-AL" w:eastAsia="en-US" w:bidi="ar-SA"/>
      </w:rPr>
    </w:lvl>
    <w:lvl w:ilvl="2" w:tplc="526688D0">
      <w:numFmt w:val="bullet"/>
      <w:lvlText w:val="•"/>
      <w:lvlJc w:val="left"/>
      <w:pPr>
        <w:ind w:left="2223" w:hanging="284"/>
      </w:pPr>
      <w:rPr>
        <w:rFonts w:hint="default"/>
        <w:lang w:val="sq-AL" w:eastAsia="en-US" w:bidi="ar-SA"/>
      </w:rPr>
    </w:lvl>
    <w:lvl w:ilvl="3" w:tplc="0E0A11EA">
      <w:numFmt w:val="bullet"/>
      <w:lvlText w:val="•"/>
      <w:lvlJc w:val="left"/>
      <w:pPr>
        <w:ind w:left="3114" w:hanging="284"/>
      </w:pPr>
      <w:rPr>
        <w:rFonts w:hint="default"/>
        <w:lang w:val="sq-AL" w:eastAsia="en-US" w:bidi="ar-SA"/>
      </w:rPr>
    </w:lvl>
    <w:lvl w:ilvl="4" w:tplc="C0AC1E5E">
      <w:numFmt w:val="bullet"/>
      <w:lvlText w:val="•"/>
      <w:lvlJc w:val="left"/>
      <w:pPr>
        <w:ind w:left="4006" w:hanging="284"/>
      </w:pPr>
      <w:rPr>
        <w:rFonts w:hint="default"/>
        <w:lang w:val="sq-AL" w:eastAsia="en-US" w:bidi="ar-SA"/>
      </w:rPr>
    </w:lvl>
    <w:lvl w:ilvl="5" w:tplc="480C42A2">
      <w:numFmt w:val="bullet"/>
      <w:lvlText w:val="•"/>
      <w:lvlJc w:val="left"/>
      <w:pPr>
        <w:ind w:left="4898" w:hanging="284"/>
      </w:pPr>
      <w:rPr>
        <w:rFonts w:hint="default"/>
        <w:lang w:val="sq-AL" w:eastAsia="en-US" w:bidi="ar-SA"/>
      </w:rPr>
    </w:lvl>
    <w:lvl w:ilvl="6" w:tplc="BD4EF336">
      <w:numFmt w:val="bullet"/>
      <w:lvlText w:val="•"/>
      <w:lvlJc w:val="left"/>
      <w:pPr>
        <w:ind w:left="5789" w:hanging="284"/>
      </w:pPr>
      <w:rPr>
        <w:rFonts w:hint="default"/>
        <w:lang w:val="sq-AL" w:eastAsia="en-US" w:bidi="ar-SA"/>
      </w:rPr>
    </w:lvl>
    <w:lvl w:ilvl="7" w:tplc="26E6BFCC">
      <w:numFmt w:val="bullet"/>
      <w:lvlText w:val="•"/>
      <w:lvlJc w:val="left"/>
      <w:pPr>
        <w:ind w:left="6681" w:hanging="284"/>
      </w:pPr>
      <w:rPr>
        <w:rFonts w:hint="default"/>
        <w:lang w:val="sq-AL" w:eastAsia="en-US" w:bidi="ar-SA"/>
      </w:rPr>
    </w:lvl>
    <w:lvl w:ilvl="8" w:tplc="6CEC1CD2">
      <w:numFmt w:val="bullet"/>
      <w:lvlText w:val="•"/>
      <w:lvlJc w:val="left"/>
      <w:pPr>
        <w:ind w:left="7573" w:hanging="284"/>
      </w:pPr>
      <w:rPr>
        <w:rFonts w:hint="default"/>
        <w:lang w:val="sq-AL" w:eastAsia="en-US" w:bidi="ar-SA"/>
      </w:rPr>
    </w:lvl>
  </w:abstractNum>
  <w:abstractNum w:abstractNumId="10" w15:restartNumberingAfterBreak="0">
    <w:nsid w:val="13F96ADB"/>
    <w:multiLevelType w:val="hybridMultilevel"/>
    <w:tmpl w:val="3872FE2C"/>
    <w:lvl w:ilvl="0" w:tplc="873EDDE8">
      <w:start w:val="1"/>
      <w:numFmt w:val="decimal"/>
      <w:lvlText w:val="%1."/>
      <w:lvlJc w:val="left"/>
      <w:pPr>
        <w:ind w:left="448" w:hanging="416"/>
        <w:jc w:val="right"/>
      </w:pPr>
      <w:rPr>
        <w:rFonts w:ascii="Times New Roman" w:eastAsia="Times New Roman" w:hAnsi="Times New Roman" w:cs="Times New Roman" w:hint="default"/>
        <w:b w:val="0"/>
        <w:bCs w:val="0"/>
        <w:i w:val="0"/>
        <w:iCs w:val="0"/>
        <w:spacing w:val="0"/>
        <w:w w:val="100"/>
        <w:sz w:val="28"/>
        <w:szCs w:val="28"/>
        <w:lang w:val="sq-AL" w:eastAsia="en-US" w:bidi="ar-SA"/>
      </w:rPr>
    </w:lvl>
    <w:lvl w:ilvl="1" w:tplc="C70E0AD0">
      <w:numFmt w:val="bullet"/>
      <w:lvlText w:val="•"/>
      <w:lvlJc w:val="left"/>
      <w:pPr>
        <w:ind w:left="1331" w:hanging="416"/>
      </w:pPr>
      <w:rPr>
        <w:rFonts w:hint="default"/>
        <w:lang w:val="sq-AL" w:eastAsia="en-US" w:bidi="ar-SA"/>
      </w:rPr>
    </w:lvl>
    <w:lvl w:ilvl="2" w:tplc="3F7CECF2">
      <w:numFmt w:val="bullet"/>
      <w:lvlText w:val="•"/>
      <w:lvlJc w:val="left"/>
      <w:pPr>
        <w:ind w:left="2223" w:hanging="416"/>
      </w:pPr>
      <w:rPr>
        <w:rFonts w:hint="default"/>
        <w:lang w:val="sq-AL" w:eastAsia="en-US" w:bidi="ar-SA"/>
      </w:rPr>
    </w:lvl>
    <w:lvl w:ilvl="3" w:tplc="9FCE1F7E">
      <w:numFmt w:val="bullet"/>
      <w:lvlText w:val="•"/>
      <w:lvlJc w:val="left"/>
      <w:pPr>
        <w:ind w:left="3114" w:hanging="416"/>
      </w:pPr>
      <w:rPr>
        <w:rFonts w:hint="default"/>
        <w:lang w:val="sq-AL" w:eastAsia="en-US" w:bidi="ar-SA"/>
      </w:rPr>
    </w:lvl>
    <w:lvl w:ilvl="4" w:tplc="6858748C">
      <w:numFmt w:val="bullet"/>
      <w:lvlText w:val="•"/>
      <w:lvlJc w:val="left"/>
      <w:pPr>
        <w:ind w:left="4006" w:hanging="416"/>
      </w:pPr>
      <w:rPr>
        <w:rFonts w:hint="default"/>
        <w:lang w:val="sq-AL" w:eastAsia="en-US" w:bidi="ar-SA"/>
      </w:rPr>
    </w:lvl>
    <w:lvl w:ilvl="5" w:tplc="A4782ED4">
      <w:numFmt w:val="bullet"/>
      <w:lvlText w:val="•"/>
      <w:lvlJc w:val="left"/>
      <w:pPr>
        <w:ind w:left="4898" w:hanging="416"/>
      </w:pPr>
      <w:rPr>
        <w:rFonts w:hint="default"/>
        <w:lang w:val="sq-AL" w:eastAsia="en-US" w:bidi="ar-SA"/>
      </w:rPr>
    </w:lvl>
    <w:lvl w:ilvl="6" w:tplc="0AC20786">
      <w:numFmt w:val="bullet"/>
      <w:lvlText w:val="•"/>
      <w:lvlJc w:val="left"/>
      <w:pPr>
        <w:ind w:left="5789" w:hanging="416"/>
      </w:pPr>
      <w:rPr>
        <w:rFonts w:hint="default"/>
        <w:lang w:val="sq-AL" w:eastAsia="en-US" w:bidi="ar-SA"/>
      </w:rPr>
    </w:lvl>
    <w:lvl w:ilvl="7" w:tplc="23C2164A">
      <w:numFmt w:val="bullet"/>
      <w:lvlText w:val="•"/>
      <w:lvlJc w:val="left"/>
      <w:pPr>
        <w:ind w:left="6681" w:hanging="416"/>
      </w:pPr>
      <w:rPr>
        <w:rFonts w:hint="default"/>
        <w:lang w:val="sq-AL" w:eastAsia="en-US" w:bidi="ar-SA"/>
      </w:rPr>
    </w:lvl>
    <w:lvl w:ilvl="8" w:tplc="89B6797A">
      <w:numFmt w:val="bullet"/>
      <w:lvlText w:val="•"/>
      <w:lvlJc w:val="left"/>
      <w:pPr>
        <w:ind w:left="7573" w:hanging="416"/>
      </w:pPr>
      <w:rPr>
        <w:rFonts w:hint="default"/>
        <w:lang w:val="sq-AL" w:eastAsia="en-US" w:bidi="ar-SA"/>
      </w:rPr>
    </w:lvl>
  </w:abstractNum>
  <w:abstractNum w:abstractNumId="11" w15:restartNumberingAfterBreak="0">
    <w:nsid w:val="1701395B"/>
    <w:multiLevelType w:val="hybridMultilevel"/>
    <w:tmpl w:val="5262D862"/>
    <w:lvl w:ilvl="0" w:tplc="B74448A2">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FA7ACE1E">
      <w:start w:val="1"/>
      <w:numFmt w:val="lowerLetter"/>
      <w:lvlText w:val="%2)"/>
      <w:lvlJc w:val="left"/>
      <w:pPr>
        <w:ind w:left="880"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2" w:tplc="F96C6786">
      <w:numFmt w:val="bullet"/>
      <w:lvlText w:val="•"/>
      <w:lvlJc w:val="left"/>
      <w:pPr>
        <w:ind w:left="1821" w:hanging="288"/>
      </w:pPr>
      <w:rPr>
        <w:rFonts w:hint="default"/>
        <w:lang w:val="sq-AL" w:eastAsia="en-US" w:bidi="ar-SA"/>
      </w:rPr>
    </w:lvl>
    <w:lvl w:ilvl="3" w:tplc="001EBED6">
      <w:numFmt w:val="bullet"/>
      <w:lvlText w:val="•"/>
      <w:lvlJc w:val="left"/>
      <w:pPr>
        <w:ind w:left="2763" w:hanging="288"/>
      </w:pPr>
      <w:rPr>
        <w:rFonts w:hint="default"/>
        <w:lang w:val="sq-AL" w:eastAsia="en-US" w:bidi="ar-SA"/>
      </w:rPr>
    </w:lvl>
    <w:lvl w:ilvl="4" w:tplc="9E187A34">
      <w:numFmt w:val="bullet"/>
      <w:lvlText w:val="•"/>
      <w:lvlJc w:val="left"/>
      <w:pPr>
        <w:ind w:left="3705" w:hanging="288"/>
      </w:pPr>
      <w:rPr>
        <w:rFonts w:hint="default"/>
        <w:lang w:val="sq-AL" w:eastAsia="en-US" w:bidi="ar-SA"/>
      </w:rPr>
    </w:lvl>
    <w:lvl w:ilvl="5" w:tplc="9A7068F0">
      <w:numFmt w:val="bullet"/>
      <w:lvlText w:val="•"/>
      <w:lvlJc w:val="left"/>
      <w:pPr>
        <w:ind w:left="4647" w:hanging="288"/>
      </w:pPr>
      <w:rPr>
        <w:rFonts w:hint="default"/>
        <w:lang w:val="sq-AL" w:eastAsia="en-US" w:bidi="ar-SA"/>
      </w:rPr>
    </w:lvl>
    <w:lvl w:ilvl="6" w:tplc="3CDAEA5C">
      <w:numFmt w:val="bullet"/>
      <w:lvlText w:val="•"/>
      <w:lvlJc w:val="left"/>
      <w:pPr>
        <w:ind w:left="5589" w:hanging="288"/>
      </w:pPr>
      <w:rPr>
        <w:rFonts w:hint="default"/>
        <w:lang w:val="sq-AL" w:eastAsia="en-US" w:bidi="ar-SA"/>
      </w:rPr>
    </w:lvl>
    <w:lvl w:ilvl="7" w:tplc="579A2BC8">
      <w:numFmt w:val="bullet"/>
      <w:lvlText w:val="•"/>
      <w:lvlJc w:val="left"/>
      <w:pPr>
        <w:ind w:left="6530" w:hanging="288"/>
      </w:pPr>
      <w:rPr>
        <w:rFonts w:hint="default"/>
        <w:lang w:val="sq-AL" w:eastAsia="en-US" w:bidi="ar-SA"/>
      </w:rPr>
    </w:lvl>
    <w:lvl w:ilvl="8" w:tplc="07B8726E">
      <w:numFmt w:val="bullet"/>
      <w:lvlText w:val="•"/>
      <w:lvlJc w:val="left"/>
      <w:pPr>
        <w:ind w:left="7472" w:hanging="288"/>
      </w:pPr>
      <w:rPr>
        <w:rFonts w:hint="default"/>
        <w:lang w:val="sq-AL" w:eastAsia="en-US" w:bidi="ar-SA"/>
      </w:rPr>
    </w:lvl>
  </w:abstractNum>
  <w:abstractNum w:abstractNumId="12" w15:restartNumberingAfterBreak="0">
    <w:nsid w:val="17AB223E"/>
    <w:multiLevelType w:val="hybridMultilevel"/>
    <w:tmpl w:val="A39ACB3E"/>
    <w:lvl w:ilvl="0" w:tplc="B86A5990">
      <w:start w:val="1"/>
      <w:numFmt w:val="decimal"/>
      <w:lvlText w:val="%1."/>
      <w:lvlJc w:val="left"/>
      <w:pPr>
        <w:ind w:left="448" w:hanging="326"/>
      </w:pPr>
      <w:rPr>
        <w:rFonts w:ascii="Times New Roman" w:eastAsia="Times New Roman" w:hAnsi="Times New Roman" w:cs="Times New Roman" w:hint="default"/>
        <w:b w:val="0"/>
        <w:bCs w:val="0"/>
        <w:i w:val="0"/>
        <w:iCs w:val="0"/>
        <w:spacing w:val="0"/>
        <w:w w:val="100"/>
        <w:sz w:val="28"/>
        <w:szCs w:val="28"/>
        <w:lang w:val="sq-AL" w:eastAsia="en-US" w:bidi="ar-SA"/>
      </w:rPr>
    </w:lvl>
    <w:lvl w:ilvl="1" w:tplc="46CA1FA4">
      <w:numFmt w:val="bullet"/>
      <w:lvlText w:val="•"/>
      <w:lvlJc w:val="left"/>
      <w:pPr>
        <w:ind w:left="1331" w:hanging="326"/>
      </w:pPr>
      <w:rPr>
        <w:rFonts w:hint="default"/>
        <w:lang w:val="sq-AL" w:eastAsia="en-US" w:bidi="ar-SA"/>
      </w:rPr>
    </w:lvl>
    <w:lvl w:ilvl="2" w:tplc="59A22124">
      <w:numFmt w:val="bullet"/>
      <w:lvlText w:val="•"/>
      <w:lvlJc w:val="left"/>
      <w:pPr>
        <w:ind w:left="2223" w:hanging="326"/>
      </w:pPr>
      <w:rPr>
        <w:rFonts w:hint="default"/>
        <w:lang w:val="sq-AL" w:eastAsia="en-US" w:bidi="ar-SA"/>
      </w:rPr>
    </w:lvl>
    <w:lvl w:ilvl="3" w:tplc="A3E2A444">
      <w:numFmt w:val="bullet"/>
      <w:lvlText w:val="•"/>
      <w:lvlJc w:val="left"/>
      <w:pPr>
        <w:ind w:left="3114" w:hanging="326"/>
      </w:pPr>
      <w:rPr>
        <w:rFonts w:hint="default"/>
        <w:lang w:val="sq-AL" w:eastAsia="en-US" w:bidi="ar-SA"/>
      </w:rPr>
    </w:lvl>
    <w:lvl w:ilvl="4" w:tplc="565A13D8">
      <w:numFmt w:val="bullet"/>
      <w:lvlText w:val="•"/>
      <w:lvlJc w:val="left"/>
      <w:pPr>
        <w:ind w:left="4006" w:hanging="326"/>
      </w:pPr>
      <w:rPr>
        <w:rFonts w:hint="default"/>
        <w:lang w:val="sq-AL" w:eastAsia="en-US" w:bidi="ar-SA"/>
      </w:rPr>
    </w:lvl>
    <w:lvl w:ilvl="5" w:tplc="A0E03104">
      <w:numFmt w:val="bullet"/>
      <w:lvlText w:val="•"/>
      <w:lvlJc w:val="left"/>
      <w:pPr>
        <w:ind w:left="4898" w:hanging="326"/>
      </w:pPr>
      <w:rPr>
        <w:rFonts w:hint="default"/>
        <w:lang w:val="sq-AL" w:eastAsia="en-US" w:bidi="ar-SA"/>
      </w:rPr>
    </w:lvl>
    <w:lvl w:ilvl="6" w:tplc="E5E28BBA">
      <w:numFmt w:val="bullet"/>
      <w:lvlText w:val="•"/>
      <w:lvlJc w:val="left"/>
      <w:pPr>
        <w:ind w:left="5789" w:hanging="326"/>
      </w:pPr>
      <w:rPr>
        <w:rFonts w:hint="default"/>
        <w:lang w:val="sq-AL" w:eastAsia="en-US" w:bidi="ar-SA"/>
      </w:rPr>
    </w:lvl>
    <w:lvl w:ilvl="7" w:tplc="F170FC4A">
      <w:numFmt w:val="bullet"/>
      <w:lvlText w:val="•"/>
      <w:lvlJc w:val="left"/>
      <w:pPr>
        <w:ind w:left="6681" w:hanging="326"/>
      </w:pPr>
      <w:rPr>
        <w:rFonts w:hint="default"/>
        <w:lang w:val="sq-AL" w:eastAsia="en-US" w:bidi="ar-SA"/>
      </w:rPr>
    </w:lvl>
    <w:lvl w:ilvl="8" w:tplc="54C6BC0A">
      <w:numFmt w:val="bullet"/>
      <w:lvlText w:val="•"/>
      <w:lvlJc w:val="left"/>
      <w:pPr>
        <w:ind w:left="7573" w:hanging="326"/>
      </w:pPr>
      <w:rPr>
        <w:rFonts w:hint="default"/>
        <w:lang w:val="sq-AL" w:eastAsia="en-US" w:bidi="ar-SA"/>
      </w:rPr>
    </w:lvl>
  </w:abstractNum>
  <w:abstractNum w:abstractNumId="13" w15:restartNumberingAfterBreak="0">
    <w:nsid w:val="1C354257"/>
    <w:multiLevelType w:val="hybridMultilevel"/>
    <w:tmpl w:val="6532BC3A"/>
    <w:lvl w:ilvl="0" w:tplc="AC0838A4">
      <w:start w:val="1"/>
      <w:numFmt w:val="decimal"/>
      <w:lvlText w:val="%1."/>
      <w:lvlJc w:val="left"/>
      <w:pPr>
        <w:ind w:left="448" w:hanging="284"/>
        <w:jc w:val="right"/>
      </w:pPr>
      <w:rPr>
        <w:rFonts w:ascii="Times New Roman" w:eastAsia="Times New Roman" w:hAnsi="Times New Roman" w:cs="Times New Roman" w:hint="default"/>
        <w:b w:val="0"/>
        <w:bCs w:val="0"/>
        <w:i w:val="0"/>
        <w:iCs w:val="0"/>
        <w:spacing w:val="0"/>
        <w:w w:val="100"/>
        <w:sz w:val="28"/>
        <w:szCs w:val="28"/>
        <w:lang w:val="sq-AL" w:eastAsia="en-US" w:bidi="ar-SA"/>
      </w:rPr>
    </w:lvl>
    <w:lvl w:ilvl="1" w:tplc="44E21812">
      <w:start w:val="1"/>
      <w:numFmt w:val="lowerLetter"/>
      <w:lvlText w:val="%2)"/>
      <w:lvlJc w:val="left"/>
      <w:pPr>
        <w:ind w:left="731" w:hanging="296"/>
      </w:pPr>
      <w:rPr>
        <w:rFonts w:ascii="Times New Roman" w:eastAsia="Times New Roman" w:hAnsi="Times New Roman" w:cs="Times New Roman" w:hint="default"/>
        <w:b w:val="0"/>
        <w:bCs w:val="0"/>
        <w:i w:val="0"/>
        <w:iCs w:val="0"/>
        <w:spacing w:val="0"/>
        <w:w w:val="100"/>
        <w:sz w:val="28"/>
        <w:szCs w:val="28"/>
        <w:lang w:val="sq-AL" w:eastAsia="en-US" w:bidi="ar-SA"/>
      </w:rPr>
    </w:lvl>
    <w:lvl w:ilvl="2" w:tplc="A8CAE976">
      <w:numFmt w:val="bullet"/>
      <w:lvlText w:val="•"/>
      <w:lvlJc w:val="left"/>
      <w:pPr>
        <w:ind w:left="1697" w:hanging="296"/>
      </w:pPr>
      <w:rPr>
        <w:rFonts w:hint="default"/>
        <w:lang w:val="sq-AL" w:eastAsia="en-US" w:bidi="ar-SA"/>
      </w:rPr>
    </w:lvl>
    <w:lvl w:ilvl="3" w:tplc="FB8E0434">
      <w:numFmt w:val="bullet"/>
      <w:lvlText w:val="•"/>
      <w:lvlJc w:val="left"/>
      <w:pPr>
        <w:ind w:left="2654" w:hanging="296"/>
      </w:pPr>
      <w:rPr>
        <w:rFonts w:hint="default"/>
        <w:lang w:val="sq-AL" w:eastAsia="en-US" w:bidi="ar-SA"/>
      </w:rPr>
    </w:lvl>
    <w:lvl w:ilvl="4" w:tplc="9D2C2C38">
      <w:numFmt w:val="bullet"/>
      <w:lvlText w:val="•"/>
      <w:lvlJc w:val="left"/>
      <w:pPr>
        <w:ind w:left="3612" w:hanging="296"/>
      </w:pPr>
      <w:rPr>
        <w:rFonts w:hint="default"/>
        <w:lang w:val="sq-AL" w:eastAsia="en-US" w:bidi="ar-SA"/>
      </w:rPr>
    </w:lvl>
    <w:lvl w:ilvl="5" w:tplc="B56C6FF8">
      <w:numFmt w:val="bullet"/>
      <w:lvlText w:val="•"/>
      <w:lvlJc w:val="left"/>
      <w:pPr>
        <w:ind w:left="4569" w:hanging="296"/>
      </w:pPr>
      <w:rPr>
        <w:rFonts w:hint="default"/>
        <w:lang w:val="sq-AL" w:eastAsia="en-US" w:bidi="ar-SA"/>
      </w:rPr>
    </w:lvl>
    <w:lvl w:ilvl="6" w:tplc="13DA0FD8">
      <w:numFmt w:val="bullet"/>
      <w:lvlText w:val="•"/>
      <w:lvlJc w:val="left"/>
      <w:pPr>
        <w:ind w:left="5526" w:hanging="296"/>
      </w:pPr>
      <w:rPr>
        <w:rFonts w:hint="default"/>
        <w:lang w:val="sq-AL" w:eastAsia="en-US" w:bidi="ar-SA"/>
      </w:rPr>
    </w:lvl>
    <w:lvl w:ilvl="7" w:tplc="36B2B1AC">
      <w:numFmt w:val="bullet"/>
      <w:lvlText w:val="•"/>
      <w:lvlJc w:val="left"/>
      <w:pPr>
        <w:ind w:left="6484" w:hanging="296"/>
      </w:pPr>
      <w:rPr>
        <w:rFonts w:hint="default"/>
        <w:lang w:val="sq-AL" w:eastAsia="en-US" w:bidi="ar-SA"/>
      </w:rPr>
    </w:lvl>
    <w:lvl w:ilvl="8" w:tplc="CAC21BD6">
      <w:numFmt w:val="bullet"/>
      <w:lvlText w:val="•"/>
      <w:lvlJc w:val="left"/>
      <w:pPr>
        <w:ind w:left="7441" w:hanging="296"/>
      </w:pPr>
      <w:rPr>
        <w:rFonts w:hint="default"/>
        <w:lang w:val="sq-AL" w:eastAsia="en-US" w:bidi="ar-SA"/>
      </w:rPr>
    </w:lvl>
  </w:abstractNum>
  <w:abstractNum w:abstractNumId="14" w15:restartNumberingAfterBreak="0">
    <w:nsid w:val="1EE27D11"/>
    <w:multiLevelType w:val="hybridMultilevel"/>
    <w:tmpl w:val="878CA52C"/>
    <w:lvl w:ilvl="0" w:tplc="297A9C3C">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2188DD42">
      <w:start w:val="1"/>
      <w:numFmt w:val="lowerLetter"/>
      <w:lvlText w:val="%2)"/>
      <w:lvlJc w:val="left"/>
      <w:pPr>
        <w:ind w:left="873" w:hanging="300"/>
      </w:pPr>
      <w:rPr>
        <w:rFonts w:ascii="Times New Roman" w:eastAsia="Times New Roman" w:hAnsi="Times New Roman" w:cs="Times New Roman" w:hint="default"/>
        <w:b w:val="0"/>
        <w:bCs w:val="0"/>
        <w:i w:val="0"/>
        <w:iCs w:val="0"/>
        <w:spacing w:val="0"/>
        <w:w w:val="100"/>
        <w:sz w:val="28"/>
        <w:szCs w:val="28"/>
        <w:lang w:val="sq-AL" w:eastAsia="en-US" w:bidi="ar-SA"/>
      </w:rPr>
    </w:lvl>
    <w:lvl w:ilvl="2" w:tplc="EA72A1D8">
      <w:numFmt w:val="bullet"/>
      <w:lvlText w:val="•"/>
      <w:lvlJc w:val="left"/>
      <w:pPr>
        <w:ind w:left="1821" w:hanging="300"/>
      </w:pPr>
      <w:rPr>
        <w:rFonts w:hint="default"/>
        <w:lang w:val="sq-AL" w:eastAsia="en-US" w:bidi="ar-SA"/>
      </w:rPr>
    </w:lvl>
    <w:lvl w:ilvl="3" w:tplc="5FDCFA8C">
      <w:numFmt w:val="bullet"/>
      <w:lvlText w:val="•"/>
      <w:lvlJc w:val="left"/>
      <w:pPr>
        <w:ind w:left="2763" w:hanging="300"/>
      </w:pPr>
      <w:rPr>
        <w:rFonts w:hint="default"/>
        <w:lang w:val="sq-AL" w:eastAsia="en-US" w:bidi="ar-SA"/>
      </w:rPr>
    </w:lvl>
    <w:lvl w:ilvl="4" w:tplc="89F61A5E">
      <w:numFmt w:val="bullet"/>
      <w:lvlText w:val="•"/>
      <w:lvlJc w:val="left"/>
      <w:pPr>
        <w:ind w:left="3705" w:hanging="300"/>
      </w:pPr>
      <w:rPr>
        <w:rFonts w:hint="default"/>
        <w:lang w:val="sq-AL" w:eastAsia="en-US" w:bidi="ar-SA"/>
      </w:rPr>
    </w:lvl>
    <w:lvl w:ilvl="5" w:tplc="F2881482">
      <w:numFmt w:val="bullet"/>
      <w:lvlText w:val="•"/>
      <w:lvlJc w:val="left"/>
      <w:pPr>
        <w:ind w:left="4647" w:hanging="300"/>
      </w:pPr>
      <w:rPr>
        <w:rFonts w:hint="default"/>
        <w:lang w:val="sq-AL" w:eastAsia="en-US" w:bidi="ar-SA"/>
      </w:rPr>
    </w:lvl>
    <w:lvl w:ilvl="6" w:tplc="344240CA">
      <w:numFmt w:val="bullet"/>
      <w:lvlText w:val="•"/>
      <w:lvlJc w:val="left"/>
      <w:pPr>
        <w:ind w:left="5589" w:hanging="300"/>
      </w:pPr>
      <w:rPr>
        <w:rFonts w:hint="default"/>
        <w:lang w:val="sq-AL" w:eastAsia="en-US" w:bidi="ar-SA"/>
      </w:rPr>
    </w:lvl>
    <w:lvl w:ilvl="7" w:tplc="F2B47734">
      <w:numFmt w:val="bullet"/>
      <w:lvlText w:val="•"/>
      <w:lvlJc w:val="left"/>
      <w:pPr>
        <w:ind w:left="6530" w:hanging="300"/>
      </w:pPr>
      <w:rPr>
        <w:rFonts w:hint="default"/>
        <w:lang w:val="sq-AL" w:eastAsia="en-US" w:bidi="ar-SA"/>
      </w:rPr>
    </w:lvl>
    <w:lvl w:ilvl="8" w:tplc="A8EA86A2">
      <w:numFmt w:val="bullet"/>
      <w:lvlText w:val="•"/>
      <w:lvlJc w:val="left"/>
      <w:pPr>
        <w:ind w:left="7472" w:hanging="300"/>
      </w:pPr>
      <w:rPr>
        <w:rFonts w:hint="default"/>
        <w:lang w:val="sq-AL" w:eastAsia="en-US" w:bidi="ar-SA"/>
      </w:rPr>
    </w:lvl>
  </w:abstractNum>
  <w:abstractNum w:abstractNumId="15" w15:restartNumberingAfterBreak="0">
    <w:nsid w:val="21987AE2"/>
    <w:multiLevelType w:val="hybridMultilevel"/>
    <w:tmpl w:val="29529E06"/>
    <w:lvl w:ilvl="0" w:tplc="B5EE013E">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0652BBE8">
      <w:numFmt w:val="bullet"/>
      <w:lvlText w:val="•"/>
      <w:lvlJc w:val="left"/>
      <w:pPr>
        <w:ind w:left="1331" w:hanging="288"/>
      </w:pPr>
      <w:rPr>
        <w:rFonts w:hint="default"/>
        <w:lang w:val="sq-AL" w:eastAsia="en-US" w:bidi="ar-SA"/>
      </w:rPr>
    </w:lvl>
    <w:lvl w:ilvl="2" w:tplc="3340A5B4">
      <w:numFmt w:val="bullet"/>
      <w:lvlText w:val="•"/>
      <w:lvlJc w:val="left"/>
      <w:pPr>
        <w:ind w:left="2223" w:hanging="288"/>
      </w:pPr>
      <w:rPr>
        <w:rFonts w:hint="default"/>
        <w:lang w:val="sq-AL" w:eastAsia="en-US" w:bidi="ar-SA"/>
      </w:rPr>
    </w:lvl>
    <w:lvl w:ilvl="3" w:tplc="614E4912">
      <w:numFmt w:val="bullet"/>
      <w:lvlText w:val="•"/>
      <w:lvlJc w:val="left"/>
      <w:pPr>
        <w:ind w:left="3114" w:hanging="288"/>
      </w:pPr>
      <w:rPr>
        <w:rFonts w:hint="default"/>
        <w:lang w:val="sq-AL" w:eastAsia="en-US" w:bidi="ar-SA"/>
      </w:rPr>
    </w:lvl>
    <w:lvl w:ilvl="4" w:tplc="C68ED4A4">
      <w:numFmt w:val="bullet"/>
      <w:lvlText w:val="•"/>
      <w:lvlJc w:val="left"/>
      <w:pPr>
        <w:ind w:left="4006" w:hanging="288"/>
      </w:pPr>
      <w:rPr>
        <w:rFonts w:hint="default"/>
        <w:lang w:val="sq-AL" w:eastAsia="en-US" w:bidi="ar-SA"/>
      </w:rPr>
    </w:lvl>
    <w:lvl w:ilvl="5" w:tplc="50068ED4">
      <w:numFmt w:val="bullet"/>
      <w:lvlText w:val="•"/>
      <w:lvlJc w:val="left"/>
      <w:pPr>
        <w:ind w:left="4898" w:hanging="288"/>
      </w:pPr>
      <w:rPr>
        <w:rFonts w:hint="default"/>
        <w:lang w:val="sq-AL" w:eastAsia="en-US" w:bidi="ar-SA"/>
      </w:rPr>
    </w:lvl>
    <w:lvl w:ilvl="6" w:tplc="C2386ED6">
      <w:numFmt w:val="bullet"/>
      <w:lvlText w:val="•"/>
      <w:lvlJc w:val="left"/>
      <w:pPr>
        <w:ind w:left="5789" w:hanging="288"/>
      </w:pPr>
      <w:rPr>
        <w:rFonts w:hint="default"/>
        <w:lang w:val="sq-AL" w:eastAsia="en-US" w:bidi="ar-SA"/>
      </w:rPr>
    </w:lvl>
    <w:lvl w:ilvl="7" w:tplc="99D03BF2">
      <w:numFmt w:val="bullet"/>
      <w:lvlText w:val="•"/>
      <w:lvlJc w:val="left"/>
      <w:pPr>
        <w:ind w:left="6681" w:hanging="288"/>
      </w:pPr>
      <w:rPr>
        <w:rFonts w:hint="default"/>
        <w:lang w:val="sq-AL" w:eastAsia="en-US" w:bidi="ar-SA"/>
      </w:rPr>
    </w:lvl>
    <w:lvl w:ilvl="8" w:tplc="2D18677C">
      <w:numFmt w:val="bullet"/>
      <w:lvlText w:val="•"/>
      <w:lvlJc w:val="left"/>
      <w:pPr>
        <w:ind w:left="7573" w:hanging="288"/>
      </w:pPr>
      <w:rPr>
        <w:rFonts w:hint="default"/>
        <w:lang w:val="sq-AL" w:eastAsia="en-US" w:bidi="ar-SA"/>
      </w:rPr>
    </w:lvl>
  </w:abstractNum>
  <w:abstractNum w:abstractNumId="16" w15:restartNumberingAfterBreak="0">
    <w:nsid w:val="25740678"/>
    <w:multiLevelType w:val="hybridMultilevel"/>
    <w:tmpl w:val="C3624292"/>
    <w:lvl w:ilvl="0" w:tplc="6F22E040">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AA0C24EC">
      <w:start w:val="1"/>
      <w:numFmt w:val="lowerLetter"/>
      <w:lvlText w:val="%2)"/>
      <w:lvlJc w:val="left"/>
      <w:pPr>
        <w:ind w:left="873" w:hanging="281"/>
      </w:pPr>
      <w:rPr>
        <w:rFonts w:ascii="Times New Roman" w:eastAsia="Times New Roman" w:hAnsi="Times New Roman" w:cs="Times New Roman" w:hint="default"/>
        <w:b w:val="0"/>
        <w:bCs w:val="0"/>
        <w:i w:val="0"/>
        <w:iCs w:val="0"/>
        <w:spacing w:val="0"/>
        <w:w w:val="100"/>
        <w:sz w:val="28"/>
        <w:szCs w:val="28"/>
        <w:lang w:val="sq-AL" w:eastAsia="en-US" w:bidi="ar-SA"/>
      </w:rPr>
    </w:lvl>
    <w:lvl w:ilvl="2" w:tplc="CAE8CC5C">
      <w:numFmt w:val="bullet"/>
      <w:lvlText w:val="•"/>
      <w:lvlJc w:val="left"/>
      <w:pPr>
        <w:ind w:left="1821" w:hanging="281"/>
      </w:pPr>
      <w:rPr>
        <w:rFonts w:hint="default"/>
        <w:lang w:val="sq-AL" w:eastAsia="en-US" w:bidi="ar-SA"/>
      </w:rPr>
    </w:lvl>
    <w:lvl w:ilvl="3" w:tplc="79901076">
      <w:numFmt w:val="bullet"/>
      <w:lvlText w:val="•"/>
      <w:lvlJc w:val="left"/>
      <w:pPr>
        <w:ind w:left="2763" w:hanging="281"/>
      </w:pPr>
      <w:rPr>
        <w:rFonts w:hint="default"/>
        <w:lang w:val="sq-AL" w:eastAsia="en-US" w:bidi="ar-SA"/>
      </w:rPr>
    </w:lvl>
    <w:lvl w:ilvl="4" w:tplc="F6DC0B00">
      <w:numFmt w:val="bullet"/>
      <w:lvlText w:val="•"/>
      <w:lvlJc w:val="left"/>
      <w:pPr>
        <w:ind w:left="3705" w:hanging="281"/>
      </w:pPr>
      <w:rPr>
        <w:rFonts w:hint="default"/>
        <w:lang w:val="sq-AL" w:eastAsia="en-US" w:bidi="ar-SA"/>
      </w:rPr>
    </w:lvl>
    <w:lvl w:ilvl="5" w:tplc="4EF22A88">
      <w:numFmt w:val="bullet"/>
      <w:lvlText w:val="•"/>
      <w:lvlJc w:val="left"/>
      <w:pPr>
        <w:ind w:left="4647" w:hanging="281"/>
      </w:pPr>
      <w:rPr>
        <w:rFonts w:hint="default"/>
        <w:lang w:val="sq-AL" w:eastAsia="en-US" w:bidi="ar-SA"/>
      </w:rPr>
    </w:lvl>
    <w:lvl w:ilvl="6" w:tplc="EB76C68C">
      <w:numFmt w:val="bullet"/>
      <w:lvlText w:val="•"/>
      <w:lvlJc w:val="left"/>
      <w:pPr>
        <w:ind w:left="5589" w:hanging="281"/>
      </w:pPr>
      <w:rPr>
        <w:rFonts w:hint="default"/>
        <w:lang w:val="sq-AL" w:eastAsia="en-US" w:bidi="ar-SA"/>
      </w:rPr>
    </w:lvl>
    <w:lvl w:ilvl="7" w:tplc="859E65DC">
      <w:numFmt w:val="bullet"/>
      <w:lvlText w:val="•"/>
      <w:lvlJc w:val="left"/>
      <w:pPr>
        <w:ind w:left="6530" w:hanging="281"/>
      </w:pPr>
      <w:rPr>
        <w:rFonts w:hint="default"/>
        <w:lang w:val="sq-AL" w:eastAsia="en-US" w:bidi="ar-SA"/>
      </w:rPr>
    </w:lvl>
    <w:lvl w:ilvl="8" w:tplc="FF8C2D8C">
      <w:numFmt w:val="bullet"/>
      <w:lvlText w:val="•"/>
      <w:lvlJc w:val="left"/>
      <w:pPr>
        <w:ind w:left="7472" w:hanging="281"/>
      </w:pPr>
      <w:rPr>
        <w:rFonts w:hint="default"/>
        <w:lang w:val="sq-AL" w:eastAsia="en-US" w:bidi="ar-SA"/>
      </w:rPr>
    </w:lvl>
  </w:abstractNum>
  <w:abstractNum w:abstractNumId="17" w15:restartNumberingAfterBreak="0">
    <w:nsid w:val="26B062AD"/>
    <w:multiLevelType w:val="hybridMultilevel"/>
    <w:tmpl w:val="BE82271E"/>
    <w:lvl w:ilvl="0" w:tplc="F44CA848">
      <w:start w:val="1"/>
      <w:numFmt w:val="decimal"/>
      <w:lvlText w:val="%1."/>
      <w:lvlJc w:val="left"/>
      <w:pPr>
        <w:ind w:left="525"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64AC7592">
      <w:numFmt w:val="bullet"/>
      <w:lvlText w:val="•"/>
      <w:lvlJc w:val="left"/>
      <w:pPr>
        <w:ind w:left="1403" w:hanging="288"/>
      </w:pPr>
      <w:rPr>
        <w:rFonts w:hint="default"/>
        <w:lang w:val="sq-AL" w:eastAsia="en-US" w:bidi="ar-SA"/>
      </w:rPr>
    </w:lvl>
    <w:lvl w:ilvl="2" w:tplc="D0500552">
      <w:numFmt w:val="bullet"/>
      <w:lvlText w:val="•"/>
      <w:lvlJc w:val="left"/>
      <w:pPr>
        <w:ind w:left="2287" w:hanging="288"/>
      </w:pPr>
      <w:rPr>
        <w:rFonts w:hint="default"/>
        <w:lang w:val="sq-AL" w:eastAsia="en-US" w:bidi="ar-SA"/>
      </w:rPr>
    </w:lvl>
    <w:lvl w:ilvl="3" w:tplc="87FE8C70">
      <w:numFmt w:val="bullet"/>
      <w:lvlText w:val="•"/>
      <w:lvlJc w:val="left"/>
      <w:pPr>
        <w:ind w:left="3170" w:hanging="288"/>
      </w:pPr>
      <w:rPr>
        <w:rFonts w:hint="default"/>
        <w:lang w:val="sq-AL" w:eastAsia="en-US" w:bidi="ar-SA"/>
      </w:rPr>
    </w:lvl>
    <w:lvl w:ilvl="4" w:tplc="2E587618">
      <w:numFmt w:val="bullet"/>
      <w:lvlText w:val="•"/>
      <w:lvlJc w:val="left"/>
      <w:pPr>
        <w:ind w:left="4054" w:hanging="288"/>
      </w:pPr>
      <w:rPr>
        <w:rFonts w:hint="default"/>
        <w:lang w:val="sq-AL" w:eastAsia="en-US" w:bidi="ar-SA"/>
      </w:rPr>
    </w:lvl>
    <w:lvl w:ilvl="5" w:tplc="E1F64554">
      <w:numFmt w:val="bullet"/>
      <w:lvlText w:val="•"/>
      <w:lvlJc w:val="left"/>
      <w:pPr>
        <w:ind w:left="4938" w:hanging="288"/>
      </w:pPr>
      <w:rPr>
        <w:rFonts w:hint="default"/>
        <w:lang w:val="sq-AL" w:eastAsia="en-US" w:bidi="ar-SA"/>
      </w:rPr>
    </w:lvl>
    <w:lvl w:ilvl="6" w:tplc="34FC141A">
      <w:numFmt w:val="bullet"/>
      <w:lvlText w:val="•"/>
      <w:lvlJc w:val="left"/>
      <w:pPr>
        <w:ind w:left="5821" w:hanging="288"/>
      </w:pPr>
      <w:rPr>
        <w:rFonts w:hint="default"/>
        <w:lang w:val="sq-AL" w:eastAsia="en-US" w:bidi="ar-SA"/>
      </w:rPr>
    </w:lvl>
    <w:lvl w:ilvl="7" w:tplc="8C3679F0">
      <w:numFmt w:val="bullet"/>
      <w:lvlText w:val="•"/>
      <w:lvlJc w:val="left"/>
      <w:pPr>
        <w:ind w:left="6705" w:hanging="288"/>
      </w:pPr>
      <w:rPr>
        <w:rFonts w:hint="default"/>
        <w:lang w:val="sq-AL" w:eastAsia="en-US" w:bidi="ar-SA"/>
      </w:rPr>
    </w:lvl>
    <w:lvl w:ilvl="8" w:tplc="724E83AC">
      <w:numFmt w:val="bullet"/>
      <w:lvlText w:val="•"/>
      <w:lvlJc w:val="left"/>
      <w:pPr>
        <w:ind w:left="7589" w:hanging="288"/>
      </w:pPr>
      <w:rPr>
        <w:rFonts w:hint="default"/>
        <w:lang w:val="sq-AL" w:eastAsia="en-US" w:bidi="ar-SA"/>
      </w:rPr>
    </w:lvl>
  </w:abstractNum>
  <w:abstractNum w:abstractNumId="18" w15:restartNumberingAfterBreak="0">
    <w:nsid w:val="28A8610D"/>
    <w:multiLevelType w:val="hybridMultilevel"/>
    <w:tmpl w:val="E604CD18"/>
    <w:lvl w:ilvl="0" w:tplc="892CF1AE">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4BFEE470">
      <w:numFmt w:val="bullet"/>
      <w:lvlText w:val="•"/>
      <w:lvlJc w:val="left"/>
      <w:pPr>
        <w:ind w:left="1331" w:hanging="284"/>
      </w:pPr>
      <w:rPr>
        <w:rFonts w:hint="default"/>
        <w:lang w:val="sq-AL" w:eastAsia="en-US" w:bidi="ar-SA"/>
      </w:rPr>
    </w:lvl>
    <w:lvl w:ilvl="2" w:tplc="4A3EC3A4">
      <w:numFmt w:val="bullet"/>
      <w:lvlText w:val="•"/>
      <w:lvlJc w:val="left"/>
      <w:pPr>
        <w:ind w:left="2223" w:hanging="284"/>
      </w:pPr>
      <w:rPr>
        <w:rFonts w:hint="default"/>
        <w:lang w:val="sq-AL" w:eastAsia="en-US" w:bidi="ar-SA"/>
      </w:rPr>
    </w:lvl>
    <w:lvl w:ilvl="3" w:tplc="E0E2FB1C">
      <w:numFmt w:val="bullet"/>
      <w:lvlText w:val="•"/>
      <w:lvlJc w:val="left"/>
      <w:pPr>
        <w:ind w:left="3114" w:hanging="284"/>
      </w:pPr>
      <w:rPr>
        <w:rFonts w:hint="default"/>
        <w:lang w:val="sq-AL" w:eastAsia="en-US" w:bidi="ar-SA"/>
      </w:rPr>
    </w:lvl>
    <w:lvl w:ilvl="4" w:tplc="2EACD6A8">
      <w:numFmt w:val="bullet"/>
      <w:lvlText w:val="•"/>
      <w:lvlJc w:val="left"/>
      <w:pPr>
        <w:ind w:left="4006" w:hanging="284"/>
      </w:pPr>
      <w:rPr>
        <w:rFonts w:hint="default"/>
        <w:lang w:val="sq-AL" w:eastAsia="en-US" w:bidi="ar-SA"/>
      </w:rPr>
    </w:lvl>
    <w:lvl w:ilvl="5" w:tplc="6CF687FA">
      <w:numFmt w:val="bullet"/>
      <w:lvlText w:val="•"/>
      <w:lvlJc w:val="left"/>
      <w:pPr>
        <w:ind w:left="4898" w:hanging="284"/>
      </w:pPr>
      <w:rPr>
        <w:rFonts w:hint="default"/>
        <w:lang w:val="sq-AL" w:eastAsia="en-US" w:bidi="ar-SA"/>
      </w:rPr>
    </w:lvl>
    <w:lvl w:ilvl="6" w:tplc="1472D51E">
      <w:numFmt w:val="bullet"/>
      <w:lvlText w:val="•"/>
      <w:lvlJc w:val="left"/>
      <w:pPr>
        <w:ind w:left="5789" w:hanging="284"/>
      </w:pPr>
      <w:rPr>
        <w:rFonts w:hint="default"/>
        <w:lang w:val="sq-AL" w:eastAsia="en-US" w:bidi="ar-SA"/>
      </w:rPr>
    </w:lvl>
    <w:lvl w:ilvl="7" w:tplc="72CA293E">
      <w:numFmt w:val="bullet"/>
      <w:lvlText w:val="•"/>
      <w:lvlJc w:val="left"/>
      <w:pPr>
        <w:ind w:left="6681" w:hanging="284"/>
      </w:pPr>
      <w:rPr>
        <w:rFonts w:hint="default"/>
        <w:lang w:val="sq-AL" w:eastAsia="en-US" w:bidi="ar-SA"/>
      </w:rPr>
    </w:lvl>
    <w:lvl w:ilvl="8" w:tplc="7DF6A370">
      <w:numFmt w:val="bullet"/>
      <w:lvlText w:val="•"/>
      <w:lvlJc w:val="left"/>
      <w:pPr>
        <w:ind w:left="7573" w:hanging="284"/>
      </w:pPr>
      <w:rPr>
        <w:rFonts w:hint="default"/>
        <w:lang w:val="sq-AL" w:eastAsia="en-US" w:bidi="ar-SA"/>
      </w:rPr>
    </w:lvl>
  </w:abstractNum>
  <w:abstractNum w:abstractNumId="19" w15:restartNumberingAfterBreak="0">
    <w:nsid w:val="2997485C"/>
    <w:multiLevelType w:val="hybridMultilevel"/>
    <w:tmpl w:val="653AEC1A"/>
    <w:lvl w:ilvl="0" w:tplc="49329472">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401CC922">
      <w:start w:val="1"/>
      <w:numFmt w:val="lowerLetter"/>
      <w:lvlText w:val="%2)"/>
      <w:lvlJc w:val="left"/>
      <w:pPr>
        <w:ind w:left="873" w:hanging="281"/>
      </w:pPr>
      <w:rPr>
        <w:rFonts w:ascii="Times New Roman" w:eastAsia="Times New Roman" w:hAnsi="Times New Roman" w:cs="Times New Roman" w:hint="default"/>
        <w:b w:val="0"/>
        <w:bCs w:val="0"/>
        <w:i w:val="0"/>
        <w:iCs w:val="0"/>
        <w:spacing w:val="0"/>
        <w:w w:val="100"/>
        <w:sz w:val="28"/>
        <w:szCs w:val="28"/>
        <w:lang w:val="sq-AL" w:eastAsia="en-US" w:bidi="ar-SA"/>
      </w:rPr>
    </w:lvl>
    <w:lvl w:ilvl="2" w:tplc="916A3384">
      <w:numFmt w:val="bullet"/>
      <w:lvlText w:val="•"/>
      <w:lvlJc w:val="left"/>
      <w:pPr>
        <w:ind w:left="1821" w:hanging="281"/>
      </w:pPr>
      <w:rPr>
        <w:rFonts w:hint="default"/>
        <w:lang w:val="sq-AL" w:eastAsia="en-US" w:bidi="ar-SA"/>
      </w:rPr>
    </w:lvl>
    <w:lvl w:ilvl="3" w:tplc="B6A6B670">
      <w:numFmt w:val="bullet"/>
      <w:lvlText w:val="•"/>
      <w:lvlJc w:val="left"/>
      <w:pPr>
        <w:ind w:left="2763" w:hanging="281"/>
      </w:pPr>
      <w:rPr>
        <w:rFonts w:hint="default"/>
        <w:lang w:val="sq-AL" w:eastAsia="en-US" w:bidi="ar-SA"/>
      </w:rPr>
    </w:lvl>
    <w:lvl w:ilvl="4" w:tplc="786A1712">
      <w:numFmt w:val="bullet"/>
      <w:lvlText w:val="•"/>
      <w:lvlJc w:val="left"/>
      <w:pPr>
        <w:ind w:left="3705" w:hanging="281"/>
      </w:pPr>
      <w:rPr>
        <w:rFonts w:hint="default"/>
        <w:lang w:val="sq-AL" w:eastAsia="en-US" w:bidi="ar-SA"/>
      </w:rPr>
    </w:lvl>
    <w:lvl w:ilvl="5" w:tplc="7A186A68">
      <w:numFmt w:val="bullet"/>
      <w:lvlText w:val="•"/>
      <w:lvlJc w:val="left"/>
      <w:pPr>
        <w:ind w:left="4647" w:hanging="281"/>
      </w:pPr>
      <w:rPr>
        <w:rFonts w:hint="default"/>
        <w:lang w:val="sq-AL" w:eastAsia="en-US" w:bidi="ar-SA"/>
      </w:rPr>
    </w:lvl>
    <w:lvl w:ilvl="6" w:tplc="B8E8102C">
      <w:numFmt w:val="bullet"/>
      <w:lvlText w:val="•"/>
      <w:lvlJc w:val="left"/>
      <w:pPr>
        <w:ind w:left="5589" w:hanging="281"/>
      </w:pPr>
      <w:rPr>
        <w:rFonts w:hint="default"/>
        <w:lang w:val="sq-AL" w:eastAsia="en-US" w:bidi="ar-SA"/>
      </w:rPr>
    </w:lvl>
    <w:lvl w:ilvl="7" w:tplc="AC8271B6">
      <w:numFmt w:val="bullet"/>
      <w:lvlText w:val="•"/>
      <w:lvlJc w:val="left"/>
      <w:pPr>
        <w:ind w:left="6530" w:hanging="281"/>
      </w:pPr>
      <w:rPr>
        <w:rFonts w:hint="default"/>
        <w:lang w:val="sq-AL" w:eastAsia="en-US" w:bidi="ar-SA"/>
      </w:rPr>
    </w:lvl>
    <w:lvl w:ilvl="8" w:tplc="D6DC5D80">
      <w:numFmt w:val="bullet"/>
      <w:lvlText w:val="•"/>
      <w:lvlJc w:val="left"/>
      <w:pPr>
        <w:ind w:left="7472" w:hanging="281"/>
      </w:pPr>
      <w:rPr>
        <w:rFonts w:hint="default"/>
        <w:lang w:val="sq-AL" w:eastAsia="en-US" w:bidi="ar-SA"/>
      </w:rPr>
    </w:lvl>
  </w:abstractNum>
  <w:abstractNum w:abstractNumId="20" w15:restartNumberingAfterBreak="0">
    <w:nsid w:val="29D051F0"/>
    <w:multiLevelType w:val="hybridMultilevel"/>
    <w:tmpl w:val="75269EDA"/>
    <w:lvl w:ilvl="0" w:tplc="7994912E">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FEACAE54">
      <w:start w:val="1"/>
      <w:numFmt w:val="lowerLetter"/>
      <w:lvlText w:val="%2)"/>
      <w:lvlJc w:val="left"/>
      <w:pPr>
        <w:ind w:left="873" w:hanging="291"/>
      </w:pPr>
      <w:rPr>
        <w:rFonts w:ascii="Times New Roman" w:eastAsia="Times New Roman" w:hAnsi="Times New Roman" w:cs="Times New Roman" w:hint="default"/>
        <w:b w:val="0"/>
        <w:bCs w:val="0"/>
        <w:i w:val="0"/>
        <w:iCs w:val="0"/>
        <w:spacing w:val="0"/>
        <w:w w:val="100"/>
        <w:sz w:val="28"/>
        <w:szCs w:val="28"/>
        <w:lang w:val="sq-AL" w:eastAsia="en-US" w:bidi="ar-SA"/>
      </w:rPr>
    </w:lvl>
    <w:lvl w:ilvl="2" w:tplc="45BEF21E">
      <w:numFmt w:val="bullet"/>
      <w:lvlText w:val="•"/>
      <w:lvlJc w:val="left"/>
      <w:pPr>
        <w:ind w:left="1821" w:hanging="291"/>
      </w:pPr>
      <w:rPr>
        <w:rFonts w:hint="default"/>
        <w:lang w:val="sq-AL" w:eastAsia="en-US" w:bidi="ar-SA"/>
      </w:rPr>
    </w:lvl>
    <w:lvl w:ilvl="3" w:tplc="EAAC5628">
      <w:numFmt w:val="bullet"/>
      <w:lvlText w:val="•"/>
      <w:lvlJc w:val="left"/>
      <w:pPr>
        <w:ind w:left="2763" w:hanging="291"/>
      </w:pPr>
      <w:rPr>
        <w:rFonts w:hint="default"/>
        <w:lang w:val="sq-AL" w:eastAsia="en-US" w:bidi="ar-SA"/>
      </w:rPr>
    </w:lvl>
    <w:lvl w:ilvl="4" w:tplc="A4B08E32">
      <w:numFmt w:val="bullet"/>
      <w:lvlText w:val="•"/>
      <w:lvlJc w:val="left"/>
      <w:pPr>
        <w:ind w:left="3705" w:hanging="291"/>
      </w:pPr>
      <w:rPr>
        <w:rFonts w:hint="default"/>
        <w:lang w:val="sq-AL" w:eastAsia="en-US" w:bidi="ar-SA"/>
      </w:rPr>
    </w:lvl>
    <w:lvl w:ilvl="5" w:tplc="8FE60CF0">
      <w:numFmt w:val="bullet"/>
      <w:lvlText w:val="•"/>
      <w:lvlJc w:val="left"/>
      <w:pPr>
        <w:ind w:left="4647" w:hanging="291"/>
      </w:pPr>
      <w:rPr>
        <w:rFonts w:hint="default"/>
        <w:lang w:val="sq-AL" w:eastAsia="en-US" w:bidi="ar-SA"/>
      </w:rPr>
    </w:lvl>
    <w:lvl w:ilvl="6" w:tplc="93500ABA">
      <w:numFmt w:val="bullet"/>
      <w:lvlText w:val="•"/>
      <w:lvlJc w:val="left"/>
      <w:pPr>
        <w:ind w:left="5589" w:hanging="291"/>
      </w:pPr>
      <w:rPr>
        <w:rFonts w:hint="default"/>
        <w:lang w:val="sq-AL" w:eastAsia="en-US" w:bidi="ar-SA"/>
      </w:rPr>
    </w:lvl>
    <w:lvl w:ilvl="7" w:tplc="C18A6ABE">
      <w:numFmt w:val="bullet"/>
      <w:lvlText w:val="•"/>
      <w:lvlJc w:val="left"/>
      <w:pPr>
        <w:ind w:left="6530" w:hanging="291"/>
      </w:pPr>
      <w:rPr>
        <w:rFonts w:hint="default"/>
        <w:lang w:val="sq-AL" w:eastAsia="en-US" w:bidi="ar-SA"/>
      </w:rPr>
    </w:lvl>
    <w:lvl w:ilvl="8" w:tplc="5BE02014">
      <w:numFmt w:val="bullet"/>
      <w:lvlText w:val="•"/>
      <w:lvlJc w:val="left"/>
      <w:pPr>
        <w:ind w:left="7472" w:hanging="291"/>
      </w:pPr>
      <w:rPr>
        <w:rFonts w:hint="default"/>
        <w:lang w:val="sq-AL" w:eastAsia="en-US" w:bidi="ar-SA"/>
      </w:rPr>
    </w:lvl>
  </w:abstractNum>
  <w:abstractNum w:abstractNumId="21" w15:restartNumberingAfterBreak="0">
    <w:nsid w:val="2A1475B7"/>
    <w:multiLevelType w:val="hybridMultilevel"/>
    <w:tmpl w:val="76622670"/>
    <w:lvl w:ilvl="0" w:tplc="EFFA01C2">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C6E265C2">
      <w:numFmt w:val="bullet"/>
      <w:lvlText w:val="•"/>
      <w:lvlJc w:val="left"/>
      <w:pPr>
        <w:ind w:left="1331" w:hanging="284"/>
      </w:pPr>
      <w:rPr>
        <w:rFonts w:hint="default"/>
        <w:lang w:val="sq-AL" w:eastAsia="en-US" w:bidi="ar-SA"/>
      </w:rPr>
    </w:lvl>
    <w:lvl w:ilvl="2" w:tplc="2FAEA5BE">
      <w:numFmt w:val="bullet"/>
      <w:lvlText w:val="•"/>
      <w:lvlJc w:val="left"/>
      <w:pPr>
        <w:ind w:left="2223" w:hanging="284"/>
      </w:pPr>
      <w:rPr>
        <w:rFonts w:hint="default"/>
        <w:lang w:val="sq-AL" w:eastAsia="en-US" w:bidi="ar-SA"/>
      </w:rPr>
    </w:lvl>
    <w:lvl w:ilvl="3" w:tplc="05446E16">
      <w:numFmt w:val="bullet"/>
      <w:lvlText w:val="•"/>
      <w:lvlJc w:val="left"/>
      <w:pPr>
        <w:ind w:left="3114" w:hanging="284"/>
      </w:pPr>
      <w:rPr>
        <w:rFonts w:hint="default"/>
        <w:lang w:val="sq-AL" w:eastAsia="en-US" w:bidi="ar-SA"/>
      </w:rPr>
    </w:lvl>
    <w:lvl w:ilvl="4" w:tplc="DA64AC3E">
      <w:numFmt w:val="bullet"/>
      <w:lvlText w:val="•"/>
      <w:lvlJc w:val="left"/>
      <w:pPr>
        <w:ind w:left="4006" w:hanging="284"/>
      </w:pPr>
      <w:rPr>
        <w:rFonts w:hint="default"/>
        <w:lang w:val="sq-AL" w:eastAsia="en-US" w:bidi="ar-SA"/>
      </w:rPr>
    </w:lvl>
    <w:lvl w:ilvl="5" w:tplc="48820DAE">
      <w:numFmt w:val="bullet"/>
      <w:lvlText w:val="•"/>
      <w:lvlJc w:val="left"/>
      <w:pPr>
        <w:ind w:left="4898" w:hanging="284"/>
      </w:pPr>
      <w:rPr>
        <w:rFonts w:hint="default"/>
        <w:lang w:val="sq-AL" w:eastAsia="en-US" w:bidi="ar-SA"/>
      </w:rPr>
    </w:lvl>
    <w:lvl w:ilvl="6" w:tplc="42F404F2">
      <w:numFmt w:val="bullet"/>
      <w:lvlText w:val="•"/>
      <w:lvlJc w:val="left"/>
      <w:pPr>
        <w:ind w:left="5789" w:hanging="284"/>
      </w:pPr>
      <w:rPr>
        <w:rFonts w:hint="default"/>
        <w:lang w:val="sq-AL" w:eastAsia="en-US" w:bidi="ar-SA"/>
      </w:rPr>
    </w:lvl>
    <w:lvl w:ilvl="7" w:tplc="3662A3FA">
      <w:numFmt w:val="bullet"/>
      <w:lvlText w:val="•"/>
      <w:lvlJc w:val="left"/>
      <w:pPr>
        <w:ind w:left="6681" w:hanging="284"/>
      </w:pPr>
      <w:rPr>
        <w:rFonts w:hint="default"/>
        <w:lang w:val="sq-AL" w:eastAsia="en-US" w:bidi="ar-SA"/>
      </w:rPr>
    </w:lvl>
    <w:lvl w:ilvl="8" w:tplc="5664C9E0">
      <w:numFmt w:val="bullet"/>
      <w:lvlText w:val="•"/>
      <w:lvlJc w:val="left"/>
      <w:pPr>
        <w:ind w:left="7573" w:hanging="284"/>
      </w:pPr>
      <w:rPr>
        <w:rFonts w:hint="default"/>
        <w:lang w:val="sq-AL" w:eastAsia="en-US" w:bidi="ar-SA"/>
      </w:rPr>
    </w:lvl>
  </w:abstractNum>
  <w:abstractNum w:abstractNumId="22" w15:restartNumberingAfterBreak="0">
    <w:nsid w:val="2ACC0156"/>
    <w:multiLevelType w:val="hybridMultilevel"/>
    <w:tmpl w:val="D54E936C"/>
    <w:lvl w:ilvl="0" w:tplc="42786C7E">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B4269BD6">
      <w:numFmt w:val="bullet"/>
      <w:lvlText w:val="•"/>
      <w:lvlJc w:val="left"/>
      <w:pPr>
        <w:ind w:left="1331" w:hanging="288"/>
      </w:pPr>
      <w:rPr>
        <w:rFonts w:hint="default"/>
        <w:lang w:val="sq-AL" w:eastAsia="en-US" w:bidi="ar-SA"/>
      </w:rPr>
    </w:lvl>
    <w:lvl w:ilvl="2" w:tplc="E384C03A">
      <w:numFmt w:val="bullet"/>
      <w:lvlText w:val="•"/>
      <w:lvlJc w:val="left"/>
      <w:pPr>
        <w:ind w:left="2223" w:hanging="288"/>
      </w:pPr>
      <w:rPr>
        <w:rFonts w:hint="default"/>
        <w:lang w:val="sq-AL" w:eastAsia="en-US" w:bidi="ar-SA"/>
      </w:rPr>
    </w:lvl>
    <w:lvl w:ilvl="3" w:tplc="10F259E0">
      <w:numFmt w:val="bullet"/>
      <w:lvlText w:val="•"/>
      <w:lvlJc w:val="left"/>
      <w:pPr>
        <w:ind w:left="3114" w:hanging="288"/>
      </w:pPr>
      <w:rPr>
        <w:rFonts w:hint="default"/>
        <w:lang w:val="sq-AL" w:eastAsia="en-US" w:bidi="ar-SA"/>
      </w:rPr>
    </w:lvl>
    <w:lvl w:ilvl="4" w:tplc="699CF3F0">
      <w:numFmt w:val="bullet"/>
      <w:lvlText w:val="•"/>
      <w:lvlJc w:val="left"/>
      <w:pPr>
        <w:ind w:left="4006" w:hanging="288"/>
      </w:pPr>
      <w:rPr>
        <w:rFonts w:hint="default"/>
        <w:lang w:val="sq-AL" w:eastAsia="en-US" w:bidi="ar-SA"/>
      </w:rPr>
    </w:lvl>
    <w:lvl w:ilvl="5" w:tplc="DBAAB08C">
      <w:numFmt w:val="bullet"/>
      <w:lvlText w:val="•"/>
      <w:lvlJc w:val="left"/>
      <w:pPr>
        <w:ind w:left="4898" w:hanging="288"/>
      </w:pPr>
      <w:rPr>
        <w:rFonts w:hint="default"/>
        <w:lang w:val="sq-AL" w:eastAsia="en-US" w:bidi="ar-SA"/>
      </w:rPr>
    </w:lvl>
    <w:lvl w:ilvl="6" w:tplc="7BEA39DE">
      <w:numFmt w:val="bullet"/>
      <w:lvlText w:val="•"/>
      <w:lvlJc w:val="left"/>
      <w:pPr>
        <w:ind w:left="5789" w:hanging="288"/>
      </w:pPr>
      <w:rPr>
        <w:rFonts w:hint="default"/>
        <w:lang w:val="sq-AL" w:eastAsia="en-US" w:bidi="ar-SA"/>
      </w:rPr>
    </w:lvl>
    <w:lvl w:ilvl="7" w:tplc="5A062C9A">
      <w:numFmt w:val="bullet"/>
      <w:lvlText w:val="•"/>
      <w:lvlJc w:val="left"/>
      <w:pPr>
        <w:ind w:left="6681" w:hanging="288"/>
      </w:pPr>
      <w:rPr>
        <w:rFonts w:hint="default"/>
        <w:lang w:val="sq-AL" w:eastAsia="en-US" w:bidi="ar-SA"/>
      </w:rPr>
    </w:lvl>
    <w:lvl w:ilvl="8" w:tplc="633A2272">
      <w:numFmt w:val="bullet"/>
      <w:lvlText w:val="•"/>
      <w:lvlJc w:val="left"/>
      <w:pPr>
        <w:ind w:left="7573" w:hanging="288"/>
      </w:pPr>
      <w:rPr>
        <w:rFonts w:hint="default"/>
        <w:lang w:val="sq-AL" w:eastAsia="en-US" w:bidi="ar-SA"/>
      </w:rPr>
    </w:lvl>
  </w:abstractNum>
  <w:abstractNum w:abstractNumId="23" w15:restartNumberingAfterBreak="0">
    <w:nsid w:val="2FD24BE7"/>
    <w:multiLevelType w:val="hybridMultilevel"/>
    <w:tmpl w:val="42E816F0"/>
    <w:lvl w:ilvl="0" w:tplc="65FE37D0">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98D8FC7C">
      <w:numFmt w:val="bullet"/>
      <w:lvlText w:val="•"/>
      <w:lvlJc w:val="left"/>
      <w:pPr>
        <w:ind w:left="1331" w:hanging="288"/>
      </w:pPr>
      <w:rPr>
        <w:rFonts w:hint="default"/>
        <w:lang w:val="sq-AL" w:eastAsia="en-US" w:bidi="ar-SA"/>
      </w:rPr>
    </w:lvl>
    <w:lvl w:ilvl="2" w:tplc="D9065402">
      <w:numFmt w:val="bullet"/>
      <w:lvlText w:val="•"/>
      <w:lvlJc w:val="left"/>
      <w:pPr>
        <w:ind w:left="2223" w:hanging="288"/>
      </w:pPr>
      <w:rPr>
        <w:rFonts w:hint="default"/>
        <w:lang w:val="sq-AL" w:eastAsia="en-US" w:bidi="ar-SA"/>
      </w:rPr>
    </w:lvl>
    <w:lvl w:ilvl="3" w:tplc="3C3AED66">
      <w:numFmt w:val="bullet"/>
      <w:lvlText w:val="•"/>
      <w:lvlJc w:val="left"/>
      <w:pPr>
        <w:ind w:left="3114" w:hanging="288"/>
      </w:pPr>
      <w:rPr>
        <w:rFonts w:hint="default"/>
        <w:lang w:val="sq-AL" w:eastAsia="en-US" w:bidi="ar-SA"/>
      </w:rPr>
    </w:lvl>
    <w:lvl w:ilvl="4" w:tplc="01A43B88">
      <w:numFmt w:val="bullet"/>
      <w:lvlText w:val="•"/>
      <w:lvlJc w:val="left"/>
      <w:pPr>
        <w:ind w:left="4006" w:hanging="288"/>
      </w:pPr>
      <w:rPr>
        <w:rFonts w:hint="default"/>
        <w:lang w:val="sq-AL" w:eastAsia="en-US" w:bidi="ar-SA"/>
      </w:rPr>
    </w:lvl>
    <w:lvl w:ilvl="5" w:tplc="4072E20A">
      <w:numFmt w:val="bullet"/>
      <w:lvlText w:val="•"/>
      <w:lvlJc w:val="left"/>
      <w:pPr>
        <w:ind w:left="4898" w:hanging="288"/>
      </w:pPr>
      <w:rPr>
        <w:rFonts w:hint="default"/>
        <w:lang w:val="sq-AL" w:eastAsia="en-US" w:bidi="ar-SA"/>
      </w:rPr>
    </w:lvl>
    <w:lvl w:ilvl="6" w:tplc="5E0C54A2">
      <w:numFmt w:val="bullet"/>
      <w:lvlText w:val="•"/>
      <w:lvlJc w:val="left"/>
      <w:pPr>
        <w:ind w:left="5789" w:hanging="288"/>
      </w:pPr>
      <w:rPr>
        <w:rFonts w:hint="default"/>
        <w:lang w:val="sq-AL" w:eastAsia="en-US" w:bidi="ar-SA"/>
      </w:rPr>
    </w:lvl>
    <w:lvl w:ilvl="7" w:tplc="40543F38">
      <w:numFmt w:val="bullet"/>
      <w:lvlText w:val="•"/>
      <w:lvlJc w:val="left"/>
      <w:pPr>
        <w:ind w:left="6681" w:hanging="288"/>
      </w:pPr>
      <w:rPr>
        <w:rFonts w:hint="default"/>
        <w:lang w:val="sq-AL" w:eastAsia="en-US" w:bidi="ar-SA"/>
      </w:rPr>
    </w:lvl>
    <w:lvl w:ilvl="8" w:tplc="CFF21EF6">
      <w:numFmt w:val="bullet"/>
      <w:lvlText w:val="•"/>
      <w:lvlJc w:val="left"/>
      <w:pPr>
        <w:ind w:left="7573" w:hanging="288"/>
      </w:pPr>
      <w:rPr>
        <w:rFonts w:hint="default"/>
        <w:lang w:val="sq-AL" w:eastAsia="en-US" w:bidi="ar-SA"/>
      </w:rPr>
    </w:lvl>
  </w:abstractNum>
  <w:abstractNum w:abstractNumId="24" w15:restartNumberingAfterBreak="0">
    <w:nsid w:val="31204E17"/>
    <w:multiLevelType w:val="hybridMultilevel"/>
    <w:tmpl w:val="29A4F844"/>
    <w:lvl w:ilvl="0" w:tplc="F13C2B70">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D298961C">
      <w:start w:val="1"/>
      <w:numFmt w:val="lowerLetter"/>
      <w:lvlText w:val="%2)"/>
      <w:lvlJc w:val="left"/>
      <w:pPr>
        <w:ind w:left="1245" w:hanging="360"/>
      </w:pPr>
      <w:rPr>
        <w:rFonts w:ascii="Times New Roman" w:eastAsia="Times New Roman" w:hAnsi="Times New Roman" w:cs="Times New Roman" w:hint="default"/>
        <w:b w:val="0"/>
        <w:bCs w:val="0"/>
        <w:i w:val="0"/>
        <w:iCs w:val="0"/>
        <w:spacing w:val="0"/>
        <w:w w:val="100"/>
        <w:sz w:val="28"/>
        <w:szCs w:val="28"/>
        <w:lang w:val="sq-AL" w:eastAsia="en-US" w:bidi="ar-SA"/>
      </w:rPr>
    </w:lvl>
    <w:lvl w:ilvl="2" w:tplc="4CEC6A98">
      <w:numFmt w:val="bullet"/>
      <w:lvlText w:val="•"/>
      <w:lvlJc w:val="left"/>
      <w:pPr>
        <w:ind w:left="2141" w:hanging="360"/>
      </w:pPr>
      <w:rPr>
        <w:rFonts w:hint="default"/>
        <w:lang w:val="sq-AL" w:eastAsia="en-US" w:bidi="ar-SA"/>
      </w:rPr>
    </w:lvl>
    <w:lvl w:ilvl="3" w:tplc="B42452B4">
      <w:numFmt w:val="bullet"/>
      <w:lvlText w:val="•"/>
      <w:lvlJc w:val="left"/>
      <w:pPr>
        <w:ind w:left="3043" w:hanging="360"/>
      </w:pPr>
      <w:rPr>
        <w:rFonts w:hint="default"/>
        <w:lang w:val="sq-AL" w:eastAsia="en-US" w:bidi="ar-SA"/>
      </w:rPr>
    </w:lvl>
    <w:lvl w:ilvl="4" w:tplc="5BA891DC">
      <w:numFmt w:val="bullet"/>
      <w:lvlText w:val="•"/>
      <w:lvlJc w:val="left"/>
      <w:pPr>
        <w:ind w:left="3945" w:hanging="360"/>
      </w:pPr>
      <w:rPr>
        <w:rFonts w:hint="default"/>
        <w:lang w:val="sq-AL" w:eastAsia="en-US" w:bidi="ar-SA"/>
      </w:rPr>
    </w:lvl>
    <w:lvl w:ilvl="5" w:tplc="4F783930">
      <w:numFmt w:val="bullet"/>
      <w:lvlText w:val="•"/>
      <w:lvlJc w:val="left"/>
      <w:pPr>
        <w:ind w:left="4847" w:hanging="360"/>
      </w:pPr>
      <w:rPr>
        <w:rFonts w:hint="default"/>
        <w:lang w:val="sq-AL" w:eastAsia="en-US" w:bidi="ar-SA"/>
      </w:rPr>
    </w:lvl>
    <w:lvl w:ilvl="6" w:tplc="2FDEC0A8">
      <w:numFmt w:val="bullet"/>
      <w:lvlText w:val="•"/>
      <w:lvlJc w:val="left"/>
      <w:pPr>
        <w:ind w:left="5749" w:hanging="360"/>
      </w:pPr>
      <w:rPr>
        <w:rFonts w:hint="default"/>
        <w:lang w:val="sq-AL" w:eastAsia="en-US" w:bidi="ar-SA"/>
      </w:rPr>
    </w:lvl>
    <w:lvl w:ilvl="7" w:tplc="9E467064">
      <w:numFmt w:val="bullet"/>
      <w:lvlText w:val="•"/>
      <w:lvlJc w:val="left"/>
      <w:pPr>
        <w:ind w:left="6650" w:hanging="360"/>
      </w:pPr>
      <w:rPr>
        <w:rFonts w:hint="default"/>
        <w:lang w:val="sq-AL" w:eastAsia="en-US" w:bidi="ar-SA"/>
      </w:rPr>
    </w:lvl>
    <w:lvl w:ilvl="8" w:tplc="0A607276">
      <w:numFmt w:val="bullet"/>
      <w:lvlText w:val="•"/>
      <w:lvlJc w:val="left"/>
      <w:pPr>
        <w:ind w:left="7552" w:hanging="360"/>
      </w:pPr>
      <w:rPr>
        <w:rFonts w:hint="default"/>
        <w:lang w:val="sq-AL" w:eastAsia="en-US" w:bidi="ar-SA"/>
      </w:rPr>
    </w:lvl>
  </w:abstractNum>
  <w:abstractNum w:abstractNumId="25" w15:restartNumberingAfterBreak="0">
    <w:nsid w:val="315C56C2"/>
    <w:multiLevelType w:val="hybridMultilevel"/>
    <w:tmpl w:val="164CC30A"/>
    <w:lvl w:ilvl="0" w:tplc="F2D6B3F2">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CFE64758">
      <w:numFmt w:val="bullet"/>
      <w:lvlText w:val="•"/>
      <w:lvlJc w:val="left"/>
      <w:pPr>
        <w:ind w:left="1331" w:hanging="284"/>
      </w:pPr>
      <w:rPr>
        <w:rFonts w:hint="default"/>
        <w:lang w:val="sq-AL" w:eastAsia="en-US" w:bidi="ar-SA"/>
      </w:rPr>
    </w:lvl>
    <w:lvl w:ilvl="2" w:tplc="78445752">
      <w:numFmt w:val="bullet"/>
      <w:lvlText w:val="•"/>
      <w:lvlJc w:val="left"/>
      <w:pPr>
        <w:ind w:left="2223" w:hanging="284"/>
      </w:pPr>
      <w:rPr>
        <w:rFonts w:hint="default"/>
        <w:lang w:val="sq-AL" w:eastAsia="en-US" w:bidi="ar-SA"/>
      </w:rPr>
    </w:lvl>
    <w:lvl w:ilvl="3" w:tplc="37C281D4">
      <w:numFmt w:val="bullet"/>
      <w:lvlText w:val="•"/>
      <w:lvlJc w:val="left"/>
      <w:pPr>
        <w:ind w:left="3114" w:hanging="284"/>
      </w:pPr>
      <w:rPr>
        <w:rFonts w:hint="default"/>
        <w:lang w:val="sq-AL" w:eastAsia="en-US" w:bidi="ar-SA"/>
      </w:rPr>
    </w:lvl>
    <w:lvl w:ilvl="4" w:tplc="31169C3E">
      <w:numFmt w:val="bullet"/>
      <w:lvlText w:val="•"/>
      <w:lvlJc w:val="left"/>
      <w:pPr>
        <w:ind w:left="4006" w:hanging="284"/>
      </w:pPr>
      <w:rPr>
        <w:rFonts w:hint="default"/>
        <w:lang w:val="sq-AL" w:eastAsia="en-US" w:bidi="ar-SA"/>
      </w:rPr>
    </w:lvl>
    <w:lvl w:ilvl="5" w:tplc="9F2247C8">
      <w:numFmt w:val="bullet"/>
      <w:lvlText w:val="•"/>
      <w:lvlJc w:val="left"/>
      <w:pPr>
        <w:ind w:left="4898" w:hanging="284"/>
      </w:pPr>
      <w:rPr>
        <w:rFonts w:hint="default"/>
        <w:lang w:val="sq-AL" w:eastAsia="en-US" w:bidi="ar-SA"/>
      </w:rPr>
    </w:lvl>
    <w:lvl w:ilvl="6" w:tplc="1E60BF9E">
      <w:numFmt w:val="bullet"/>
      <w:lvlText w:val="•"/>
      <w:lvlJc w:val="left"/>
      <w:pPr>
        <w:ind w:left="5789" w:hanging="284"/>
      </w:pPr>
      <w:rPr>
        <w:rFonts w:hint="default"/>
        <w:lang w:val="sq-AL" w:eastAsia="en-US" w:bidi="ar-SA"/>
      </w:rPr>
    </w:lvl>
    <w:lvl w:ilvl="7" w:tplc="A0265B36">
      <w:numFmt w:val="bullet"/>
      <w:lvlText w:val="•"/>
      <w:lvlJc w:val="left"/>
      <w:pPr>
        <w:ind w:left="6681" w:hanging="284"/>
      </w:pPr>
      <w:rPr>
        <w:rFonts w:hint="default"/>
        <w:lang w:val="sq-AL" w:eastAsia="en-US" w:bidi="ar-SA"/>
      </w:rPr>
    </w:lvl>
    <w:lvl w:ilvl="8" w:tplc="7EACF734">
      <w:numFmt w:val="bullet"/>
      <w:lvlText w:val="•"/>
      <w:lvlJc w:val="left"/>
      <w:pPr>
        <w:ind w:left="7573" w:hanging="284"/>
      </w:pPr>
      <w:rPr>
        <w:rFonts w:hint="default"/>
        <w:lang w:val="sq-AL" w:eastAsia="en-US" w:bidi="ar-SA"/>
      </w:rPr>
    </w:lvl>
  </w:abstractNum>
  <w:abstractNum w:abstractNumId="26" w15:restartNumberingAfterBreak="0">
    <w:nsid w:val="32203E28"/>
    <w:multiLevelType w:val="hybridMultilevel"/>
    <w:tmpl w:val="B7CA614A"/>
    <w:lvl w:ilvl="0" w:tplc="FFFFFFFF">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FFFFFFFF">
      <w:start w:val="1"/>
      <w:numFmt w:val="lowerLetter"/>
      <w:lvlText w:val="%2)"/>
      <w:lvlJc w:val="left"/>
      <w:pPr>
        <w:ind w:left="873" w:hanging="317"/>
        <w:jc w:val="right"/>
      </w:pPr>
      <w:rPr>
        <w:rFonts w:ascii="Times New Roman" w:eastAsia="Times New Roman" w:hAnsi="Times New Roman" w:cs="Times New Roman" w:hint="default"/>
        <w:b w:val="0"/>
        <w:bCs w:val="0"/>
        <w:i w:val="0"/>
        <w:iCs w:val="0"/>
        <w:spacing w:val="0"/>
        <w:w w:val="100"/>
        <w:sz w:val="28"/>
        <w:szCs w:val="28"/>
        <w:lang w:val="sq-AL" w:eastAsia="en-US" w:bidi="ar-SA"/>
      </w:rPr>
    </w:lvl>
    <w:lvl w:ilvl="2" w:tplc="7D443E04">
      <w:start w:val="1"/>
      <w:numFmt w:val="lowerRoman"/>
      <w:lvlText w:val="%3."/>
      <w:lvlJc w:val="left"/>
      <w:pPr>
        <w:ind w:left="1091" w:hanging="360"/>
      </w:pPr>
      <w:rPr>
        <w:rFonts w:ascii="Times New Roman" w:eastAsia="Times New Roman" w:hAnsi="Times New Roman" w:cs="Times New Roman" w:hint="default"/>
        <w:b w:val="0"/>
        <w:bCs w:val="0"/>
        <w:i w:val="0"/>
        <w:iCs w:val="0"/>
        <w:spacing w:val="0"/>
        <w:w w:val="100"/>
        <w:sz w:val="28"/>
        <w:szCs w:val="28"/>
        <w:lang w:val="sq-AL" w:eastAsia="en-US" w:bidi="ar-SA"/>
      </w:rPr>
    </w:lvl>
    <w:lvl w:ilvl="3" w:tplc="FFFFFFFF">
      <w:numFmt w:val="bullet"/>
      <w:lvlText w:val="•"/>
      <w:lvlJc w:val="left"/>
      <w:pPr>
        <w:ind w:left="1300" w:hanging="428"/>
      </w:pPr>
      <w:rPr>
        <w:rFonts w:hint="default"/>
        <w:lang w:val="sq-AL" w:eastAsia="en-US" w:bidi="ar-SA"/>
      </w:rPr>
    </w:lvl>
    <w:lvl w:ilvl="4" w:tplc="FFFFFFFF">
      <w:numFmt w:val="bullet"/>
      <w:lvlText w:val="•"/>
      <w:lvlJc w:val="left"/>
      <w:pPr>
        <w:ind w:left="2450" w:hanging="428"/>
      </w:pPr>
      <w:rPr>
        <w:rFonts w:hint="default"/>
        <w:lang w:val="sq-AL" w:eastAsia="en-US" w:bidi="ar-SA"/>
      </w:rPr>
    </w:lvl>
    <w:lvl w:ilvl="5" w:tplc="FFFFFFFF">
      <w:numFmt w:val="bullet"/>
      <w:lvlText w:val="•"/>
      <w:lvlJc w:val="left"/>
      <w:pPr>
        <w:ind w:left="3601" w:hanging="428"/>
      </w:pPr>
      <w:rPr>
        <w:rFonts w:hint="default"/>
        <w:lang w:val="sq-AL" w:eastAsia="en-US" w:bidi="ar-SA"/>
      </w:rPr>
    </w:lvl>
    <w:lvl w:ilvl="6" w:tplc="FFFFFFFF">
      <w:numFmt w:val="bullet"/>
      <w:lvlText w:val="•"/>
      <w:lvlJc w:val="left"/>
      <w:pPr>
        <w:ind w:left="4752" w:hanging="428"/>
      </w:pPr>
      <w:rPr>
        <w:rFonts w:hint="default"/>
        <w:lang w:val="sq-AL" w:eastAsia="en-US" w:bidi="ar-SA"/>
      </w:rPr>
    </w:lvl>
    <w:lvl w:ilvl="7" w:tplc="FFFFFFFF">
      <w:numFmt w:val="bullet"/>
      <w:lvlText w:val="•"/>
      <w:lvlJc w:val="left"/>
      <w:pPr>
        <w:ind w:left="5903" w:hanging="428"/>
      </w:pPr>
      <w:rPr>
        <w:rFonts w:hint="default"/>
        <w:lang w:val="sq-AL" w:eastAsia="en-US" w:bidi="ar-SA"/>
      </w:rPr>
    </w:lvl>
    <w:lvl w:ilvl="8" w:tplc="FFFFFFFF">
      <w:numFmt w:val="bullet"/>
      <w:lvlText w:val="•"/>
      <w:lvlJc w:val="left"/>
      <w:pPr>
        <w:ind w:left="7054" w:hanging="428"/>
      </w:pPr>
      <w:rPr>
        <w:rFonts w:hint="default"/>
        <w:lang w:val="sq-AL" w:eastAsia="en-US" w:bidi="ar-SA"/>
      </w:rPr>
    </w:lvl>
  </w:abstractNum>
  <w:abstractNum w:abstractNumId="27" w15:restartNumberingAfterBreak="0">
    <w:nsid w:val="33A16B10"/>
    <w:multiLevelType w:val="hybridMultilevel"/>
    <w:tmpl w:val="372A9EEC"/>
    <w:lvl w:ilvl="0" w:tplc="68A61D10">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631CAA8C">
      <w:start w:val="1"/>
      <w:numFmt w:val="lowerLetter"/>
      <w:lvlText w:val="%2)"/>
      <w:lvlJc w:val="left"/>
      <w:pPr>
        <w:ind w:left="873" w:hanging="319"/>
      </w:pPr>
      <w:rPr>
        <w:rFonts w:ascii="Times New Roman" w:eastAsia="Times New Roman" w:hAnsi="Times New Roman" w:cs="Times New Roman" w:hint="default"/>
        <w:b w:val="0"/>
        <w:bCs w:val="0"/>
        <w:i w:val="0"/>
        <w:iCs w:val="0"/>
        <w:spacing w:val="0"/>
        <w:w w:val="100"/>
        <w:sz w:val="28"/>
        <w:szCs w:val="28"/>
        <w:lang w:val="sq-AL" w:eastAsia="en-US" w:bidi="ar-SA"/>
      </w:rPr>
    </w:lvl>
    <w:lvl w:ilvl="2" w:tplc="4ADC4378">
      <w:numFmt w:val="bullet"/>
      <w:lvlText w:val="•"/>
      <w:lvlJc w:val="left"/>
      <w:pPr>
        <w:ind w:left="1821" w:hanging="319"/>
      </w:pPr>
      <w:rPr>
        <w:rFonts w:hint="default"/>
        <w:lang w:val="sq-AL" w:eastAsia="en-US" w:bidi="ar-SA"/>
      </w:rPr>
    </w:lvl>
    <w:lvl w:ilvl="3" w:tplc="CE4A78C2">
      <w:numFmt w:val="bullet"/>
      <w:lvlText w:val="•"/>
      <w:lvlJc w:val="left"/>
      <w:pPr>
        <w:ind w:left="2763" w:hanging="319"/>
      </w:pPr>
      <w:rPr>
        <w:rFonts w:hint="default"/>
        <w:lang w:val="sq-AL" w:eastAsia="en-US" w:bidi="ar-SA"/>
      </w:rPr>
    </w:lvl>
    <w:lvl w:ilvl="4" w:tplc="250236A4">
      <w:numFmt w:val="bullet"/>
      <w:lvlText w:val="•"/>
      <w:lvlJc w:val="left"/>
      <w:pPr>
        <w:ind w:left="3705" w:hanging="319"/>
      </w:pPr>
      <w:rPr>
        <w:rFonts w:hint="default"/>
        <w:lang w:val="sq-AL" w:eastAsia="en-US" w:bidi="ar-SA"/>
      </w:rPr>
    </w:lvl>
    <w:lvl w:ilvl="5" w:tplc="7A3CBE2A">
      <w:numFmt w:val="bullet"/>
      <w:lvlText w:val="•"/>
      <w:lvlJc w:val="left"/>
      <w:pPr>
        <w:ind w:left="4647" w:hanging="319"/>
      </w:pPr>
      <w:rPr>
        <w:rFonts w:hint="default"/>
        <w:lang w:val="sq-AL" w:eastAsia="en-US" w:bidi="ar-SA"/>
      </w:rPr>
    </w:lvl>
    <w:lvl w:ilvl="6" w:tplc="D2C8DC52">
      <w:numFmt w:val="bullet"/>
      <w:lvlText w:val="•"/>
      <w:lvlJc w:val="left"/>
      <w:pPr>
        <w:ind w:left="5589" w:hanging="319"/>
      </w:pPr>
      <w:rPr>
        <w:rFonts w:hint="default"/>
        <w:lang w:val="sq-AL" w:eastAsia="en-US" w:bidi="ar-SA"/>
      </w:rPr>
    </w:lvl>
    <w:lvl w:ilvl="7" w:tplc="CAF6CCE8">
      <w:numFmt w:val="bullet"/>
      <w:lvlText w:val="•"/>
      <w:lvlJc w:val="left"/>
      <w:pPr>
        <w:ind w:left="6530" w:hanging="319"/>
      </w:pPr>
      <w:rPr>
        <w:rFonts w:hint="default"/>
        <w:lang w:val="sq-AL" w:eastAsia="en-US" w:bidi="ar-SA"/>
      </w:rPr>
    </w:lvl>
    <w:lvl w:ilvl="8" w:tplc="808ACE7E">
      <w:numFmt w:val="bullet"/>
      <w:lvlText w:val="•"/>
      <w:lvlJc w:val="left"/>
      <w:pPr>
        <w:ind w:left="7472" w:hanging="319"/>
      </w:pPr>
      <w:rPr>
        <w:rFonts w:hint="default"/>
        <w:lang w:val="sq-AL" w:eastAsia="en-US" w:bidi="ar-SA"/>
      </w:rPr>
    </w:lvl>
  </w:abstractNum>
  <w:abstractNum w:abstractNumId="28" w15:restartNumberingAfterBreak="0">
    <w:nsid w:val="39221370"/>
    <w:multiLevelType w:val="hybridMultilevel"/>
    <w:tmpl w:val="D4A6A2AC"/>
    <w:lvl w:ilvl="0" w:tplc="2EC220A4">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B76C2556">
      <w:numFmt w:val="bullet"/>
      <w:lvlText w:val="•"/>
      <w:lvlJc w:val="left"/>
      <w:pPr>
        <w:ind w:left="1331" w:hanging="288"/>
      </w:pPr>
      <w:rPr>
        <w:rFonts w:hint="default"/>
        <w:lang w:val="sq-AL" w:eastAsia="en-US" w:bidi="ar-SA"/>
      </w:rPr>
    </w:lvl>
    <w:lvl w:ilvl="2" w:tplc="983E26AC">
      <w:numFmt w:val="bullet"/>
      <w:lvlText w:val="•"/>
      <w:lvlJc w:val="left"/>
      <w:pPr>
        <w:ind w:left="2223" w:hanging="288"/>
      </w:pPr>
      <w:rPr>
        <w:rFonts w:hint="default"/>
        <w:lang w:val="sq-AL" w:eastAsia="en-US" w:bidi="ar-SA"/>
      </w:rPr>
    </w:lvl>
    <w:lvl w:ilvl="3" w:tplc="0B2619F4">
      <w:numFmt w:val="bullet"/>
      <w:lvlText w:val="•"/>
      <w:lvlJc w:val="left"/>
      <w:pPr>
        <w:ind w:left="3114" w:hanging="288"/>
      </w:pPr>
      <w:rPr>
        <w:rFonts w:hint="default"/>
        <w:lang w:val="sq-AL" w:eastAsia="en-US" w:bidi="ar-SA"/>
      </w:rPr>
    </w:lvl>
    <w:lvl w:ilvl="4" w:tplc="1C20382A">
      <w:numFmt w:val="bullet"/>
      <w:lvlText w:val="•"/>
      <w:lvlJc w:val="left"/>
      <w:pPr>
        <w:ind w:left="4006" w:hanging="288"/>
      </w:pPr>
      <w:rPr>
        <w:rFonts w:hint="default"/>
        <w:lang w:val="sq-AL" w:eastAsia="en-US" w:bidi="ar-SA"/>
      </w:rPr>
    </w:lvl>
    <w:lvl w:ilvl="5" w:tplc="357671A0">
      <w:numFmt w:val="bullet"/>
      <w:lvlText w:val="•"/>
      <w:lvlJc w:val="left"/>
      <w:pPr>
        <w:ind w:left="4898" w:hanging="288"/>
      </w:pPr>
      <w:rPr>
        <w:rFonts w:hint="default"/>
        <w:lang w:val="sq-AL" w:eastAsia="en-US" w:bidi="ar-SA"/>
      </w:rPr>
    </w:lvl>
    <w:lvl w:ilvl="6" w:tplc="6F4072BC">
      <w:numFmt w:val="bullet"/>
      <w:lvlText w:val="•"/>
      <w:lvlJc w:val="left"/>
      <w:pPr>
        <w:ind w:left="5789" w:hanging="288"/>
      </w:pPr>
      <w:rPr>
        <w:rFonts w:hint="default"/>
        <w:lang w:val="sq-AL" w:eastAsia="en-US" w:bidi="ar-SA"/>
      </w:rPr>
    </w:lvl>
    <w:lvl w:ilvl="7" w:tplc="EFCE3A14">
      <w:numFmt w:val="bullet"/>
      <w:lvlText w:val="•"/>
      <w:lvlJc w:val="left"/>
      <w:pPr>
        <w:ind w:left="6681" w:hanging="288"/>
      </w:pPr>
      <w:rPr>
        <w:rFonts w:hint="default"/>
        <w:lang w:val="sq-AL" w:eastAsia="en-US" w:bidi="ar-SA"/>
      </w:rPr>
    </w:lvl>
    <w:lvl w:ilvl="8" w:tplc="71E27ABE">
      <w:numFmt w:val="bullet"/>
      <w:lvlText w:val="•"/>
      <w:lvlJc w:val="left"/>
      <w:pPr>
        <w:ind w:left="7573" w:hanging="288"/>
      </w:pPr>
      <w:rPr>
        <w:rFonts w:hint="default"/>
        <w:lang w:val="sq-AL" w:eastAsia="en-US" w:bidi="ar-SA"/>
      </w:rPr>
    </w:lvl>
  </w:abstractNum>
  <w:abstractNum w:abstractNumId="29" w15:restartNumberingAfterBreak="0">
    <w:nsid w:val="3BF725A6"/>
    <w:multiLevelType w:val="hybridMultilevel"/>
    <w:tmpl w:val="F80A3D1A"/>
    <w:lvl w:ilvl="0" w:tplc="60A6466C">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F29AC510">
      <w:numFmt w:val="bullet"/>
      <w:lvlText w:val="•"/>
      <w:lvlJc w:val="left"/>
      <w:pPr>
        <w:ind w:left="1331" w:hanging="288"/>
      </w:pPr>
      <w:rPr>
        <w:rFonts w:hint="default"/>
        <w:lang w:val="sq-AL" w:eastAsia="en-US" w:bidi="ar-SA"/>
      </w:rPr>
    </w:lvl>
    <w:lvl w:ilvl="2" w:tplc="ACD28554">
      <w:numFmt w:val="bullet"/>
      <w:lvlText w:val="•"/>
      <w:lvlJc w:val="left"/>
      <w:pPr>
        <w:ind w:left="2223" w:hanging="288"/>
      </w:pPr>
      <w:rPr>
        <w:rFonts w:hint="default"/>
        <w:lang w:val="sq-AL" w:eastAsia="en-US" w:bidi="ar-SA"/>
      </w:rPr>
    </w:lvl>
    <w:lvl w:ilvl="3" w:tplc="6FD6FEC8">
      <w:numFmt w:val="bullet"/>
      <w:lvlText w:val="•"/>
      <w:lvlJc w:val="left"/>
      <w:pPr>
        <w:ind w:left="3114" w:hanging="288"/>
      </w:pPr>
      <w:rPr>
        <w:rFonts w:hint="default"/>
        <w:lang w:val="sq-AL" w:eastAsia="en-US" w:bidi="ar-SA"/>
      </w:rPr>
    </w:lvl>
    <w:lvl w:ilvl="4" w:tplc="D3E0DB1A">
      <w:numFmt w:val="bullet"/>
      <w:lvlText w:val="•"/>
      <w:lvlJc w:val="left"/>
      <w:pPr>
        <w:ind w:left="4006" w:hanging="288"/>
      </w:pPr>
      <w:rPr>
        <w:rFonts w:hint="default"/>
        <w:lang w:val="sq-AL" w:eastAsia="en-US" w:bidi="ar-SA"/>
      </w:rPr>
    </w:lvl>
    <w:lvl w:ilvl="5" w:tplc="04CEC9A6">
      <w:numFmt w:val="bullet"/>
      <w:lvlText w:val="•"/>
      <w:lvlJc w:val="left"/>
      <w:pPr>
        <w:ind w:left="4898" w:hanging="288"/>
      </w:pPr>
      <w:rPr>
        <w:rFonts w:hint="default"/>
        <w:lang w:val="sq-AL" w:eastAsia="en-US" w:bidi="ar-SA"/>
      </w:rPr>
    </w:lvl>
    <w:lvl w:ilvl="6" w:tplc="5D4A4C92">
      <w:numFmt w:val="bullet"/>
      <w:lvlText w:val="•"/>
      <w:lvlJc w:val="left"/>
      <w:pPr>
        <w:ind w:left="5789" w:hanging="288"/>
      </w:pPr>
      <w:rPr>
        <w:rFonts w:hint="default"/>
        <w:lang w:val="sq-AL" w:eastAsia="en-US" w:bidi="ar-SA"/>
      </w:rPr>
    </w:lvl>
    <w:lvl w:ilvl="7" w:tplc="EF1210D4">
      <w:numFmt w:val="bullet"/>
      <w:lvlText w:val="•"/>
      <w:lvlJc w:val="left"/>
      <w:pPr>
        <w:ind w:left="6681" w:hanging="288"/>
      </w:pPr>
      <w:rPr>
        <w:rFonts w:hint="default"/>
        <w:lang w:val="sq-AL" w:eastAsia="en-US" w:bidi="ar-SA"/>
      </w:rPr>
    </w:lvl>
    <w:lvl w:ilvl="8" w:tplc="D1BE02A6">
      <w:numFmt w:val="bullet"/>
      <w:lvlText w:val="•"/>
      <w:lvlJc w:val="left"/>
      <w:pPr>
        <w:ind w:left="7573" w:hanging="288"/>
      </w:pPr>
      <w:rPr>
        <w:rFonts w:hint="default"/>
        <w:lang w:val="sq-AL" w:eastAsia="en-US" w:bidi="ar-SA"/>
      </w:rPr>
    </w:lvl>
  </w:abstractNum>
  <w:abstractNum w:abstractNumId="30" w15:restartNumberingAfterBreak="0">
    <w:nsid w:val="3CDF67E8"/>
    <w:multiLevelType w:val="hybridMultilevel"/>
    <w:tmpl w:val="F8380768"/>
    <w:lvl w:ilvl="0" w:tplc="7ACEA89A">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8C4A5DB0">
      <w:start w:val="1"/>
      <w:numFmt w:val="lowerLetter"/>
      <w:lvlText w:val="%2)"/>
      <w:lvlJc w:val="left"/>
      <w:pPr>
        <w:ind w:left="873" w:hanging="281"/>
      </w:pPr>
      <w:rPr>
        <w:rFonts w:ascii="Times New Roman" w:eastAsia="Times New Roman" w:hAnsi="Times New Roman" w:cs="Times New Roman" w:hint="default"/>
        <w:b w:val="0"/>
        <w:bCs w:val="0"/>
        <w:i w:val="0"/>
        <w:iCs w:val="0"/>
        <w:spacing w:val="0"/>
        <w:w w:val="100"/>
        <w:sz w:val="28"/>
        <w:szCs w:val="28"/>
        <w:lang w:val="sq-AL" w:eastAsia="en-US" w:bidi="ar-SA"/>
      </w:rPr>
    </w:lvl>
    <w:lvl w:ilvl="2" w:tplc="8F88DD8C">
      <w:start w:val="1"/>
      <w:numFmt w:val="lowerRoman"/>
      <w:lvlText w:val="%3."/>
      <w:lvlJc w:val="left"/>
      <w:pPr>
        <w:ind w:left="1442" w:hanging="284"/>
        <w:jc w:val="right"/>
      </w:pPr>
      <w:rPr>
        <w:rFonts w:ascii="Times New Roman" w:eastAsia="Times New Roman" w:hAnsi="Times New Roman" w:cs="Times New Roman" w:hint="default"/>
        <w:b w:val="0"/>
        <w:bCs w:val="0"/>
        <w:i w:val="0"/>
        <w:iCs w:val="0"/>
        <w:spacing w:val="0"/>
        <w:w w:val="100"/>
        <w:sz w:val="28"/>
        <w:szCs w:val="28"/>
        <w:lang w:val="sq-AL" w:eastAsia="en-US" w:bidi="ar-SA"/>
      </w:rPr>
    </w:lvl>
    <w:lvl w:ilvl="3" w:tplc="FF9496EC">
      <w:numFmt w:val="bullet"/>
      <w:lvlText w:val="•"/>
      <w:lvlJc w:val="left"/>
      <w:pPr>
        <w:ind w:left="2429" w:hanging="284"/>
      </w:pPr>
      <w:rPr>
        <w:rFonts w:hint="default"/>
        <w:lang w:val="sq-AL" w:eastAsia="en-US" w:bidi="ar-SA"/>
      </w:rPr>
    </w:lvl>
    <w:lvl w:ilvl="4" w:tplc="459826F6">
      <w:numFmt w:val="bullet"/>
      <w:lvlText w:val="•"/>
      <w:lvlJc w:val="left"/>
      <w:pPr>
        <w:ind w:left="3419" w:hanging="284"/>
      </w:pPr>
      <w:rPr>
        <w:rFonts w:hint="default"/>
        <w:lang w:val="sq-AL" w:eastAsia="en-US" w:bidi="ar-SA"/>
      </w:rPr>
    </w:lvl>
    <w:lvl w:ilvl="5" w:tplc="FB826F3A">
      <w:numFmt w:val="bullet"/>
      <w:lvlText w:val="•"/>
      <w:lvlJc w:val="left"/>
      <w:pPr>
        <w:ind w:left="4408" w:hanging="284"/>
      </w:pPr>
      <w:rPr>
        <w:rFonts w:hint="default"/>
        <w:lang w:val="sq-AL" w:eastAsia="en-US" w:bidi="ar-SA"/>
      </w:rPr>
    </w:lvl>
    <w:lvl w:ilvl="6" w:tplc="A6048788">
      <w:numFmt w:val="bullet"/>
      <w:lvlText w:val="•"/>
      <w:lvlJc w:val="left"/>
      <w:pPr>
        <w:ind w:left="5398" w:hanging="284"/>
      </w:pPr>
      <w:rPr>
        <w:rFonts w:hint="default"/>
        <w:lang w:val="sq-AL" w:eastAsia="en-US" w:bidi="ar-SA"/>
      </w:rPr>
    </w:lvl>
    <w:lvl w:ilvl="7" w:tplc="F6141830">
      <w:numFmt w:val="bullet"/>
      <w:lvlText w:val="•"/>
      <w:lvlJc w:val="left"/>
      <w:pPr>
        <w:ind w:left="6387" w:hanging="284"/>
      </w:pPr>
      <w:rPr>
        <w:rFonts w:hint="default"/>
        <w:lang w:val="sq-AL" w:eastAsia="en-US" w:bidi="ar-SA"/>
      </w:rPr>
    </w:lvl>
    <w:lvl w:ilvl="8" w:tplc="64D01818">
      <w:numFmt w:val="bullet"/>
      <w:lvlText w:val="•"/>
      <w:lvlJc w:val="left"/>
      <w:pPr>
        <w:ind w:left="7377" w:hanging="284"/>
      </w:pPr>
      <w:rPr>
        <w:rFonts w:hint="default"/>
        <w:lang w:val="sq-AL" w:eastAsia="en-US" w:bidi="ar-SA"/>
      </w:rPr>
    </w:lvl>
  </w:abstractNum>
  <w:abstractNum w:abstractNumId="31" w15:restartNumberingAfterBreak="0">
    <w:nsid w:val="3CEA175F"/>
    <w:multiLevelType w:val="hybridMultilevel"/>
    <w:tmpl w:val="BEB48D46"/>
    <w:lvl w:ilvl="0" w:tplc="1C8C6680">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93AA67B2">
      <w:numFmt w:val="bullet"/>
      <w:lvlText w:val="•"/>
      <w:lvlJc w:val="left"/>
      <w:pPr>
        <w:ind w:left="1331" w:hanging="284"/>
      </w:pPr>
      <w:rPr>
        <w:rFonts w:hint="default"/>
        <w:lang w:val="sq-AL" w:eastAsia="en-US" w:bidi="ar-SA"/>
      </w:rPr>
    </w:lvl>
    <w:lvl w:ilvl="2" w:tplc="A49ED086">
      <w:numFmt w:val="bullet"/>
      <w:lvlText w:val="•"/>
      <w:lvlJc w:val="left"/>
      <w:pPr>
        <w:ind w:left="2223" w:hanging="284"/>
      </w:pPr>
      <w:rPr>
        <w:rFonts w:hint="default"/>
        <w:lang w:val="sq-AL" w:eastAsia="en-US" w:bidi="ar-SA"/>
      </w:rPr>
    </w:lvl>
    <w:lvl w:ilvl="3" w:tplc="3864D0A6">
      <w:numFmt w:val="bullet"/>
      <w:lvlText w:val="•"/>
      <w:lvlJc w:val="left"/>
      <w:pPr>
        <w:ind w:left="3114" w:hanging="284"/>
      </w:pPr>
      <w:rPr>
        <w:rFonts w:hint="default"/>
        <w:lang w:val="sq-AL" w:eastAsia="en-US" w:bidi="ar-SA"/>
      </w:rPr>
    </w:lvl>
    <w:lvl w:ilvl="4" w:tplc="125E14A4">
      <w:numFmt w:val="bullet"/>
      <w:lvlText w:val="•"/>
      <w:lvlJc w:val="left"/>
      <w:pPr>
        <w:ind w:left="4006" w:hanging="284"/>
      </w:pPr>
      <w:rPr>
        <w:rFonts w:hint="default"/>
        <w:lang w:val="sq-AL" w:eastAsia="en-US" w:bidi="ar-SA"/>
      </w:rPr>
    </w:lvl>
    <w:lvl w:ilvl="5" w:tplc="41DA92AC">
      <w:numFmt w:val="bullet"/>
      <w:lvlText w:val="•"/>
      <w:lvlJc w:val="left"/>
      <w:pPr>
        <w:ind w:left="4898" w:hanging="284"/>
      </w:pPr>
      <w:rPr>
        <w:rFonts w:hint="default"/>
        <w:lang w:val="sq-AL" w:eastAsia="en-US" w:bidi="ar-SA"/>
      </w:rPr>
    </w:lvl>
    <w:lvl w:ilvl="6" w:tplc="3CE2FCA0">
      <w:numFmt w:val="bullet"/>
      <w:lvlText w:val="•"/>
      <w:lvlJc w:val="left"/>
      <w:pPr>
        <w:ind w:left="5789" w:hanging="284"/>
      </w:pPr>
      <w:rPr>
        <w:rFonts w:hint="default"/>
        <w:lang w:val="sq-AL" w:eastAsia="en-US" w:bidi="ar-SA"/>
      </w:rPr>
    </w:lvl>
    <w:lvl w:ilvl="7" w:tplc="46C67290">
      <w:numFmt w:val="bullet"/>
      <w:lvlText w:val="•"/>
      <w:lvlJc w:val="left"/>
      <w:pPr>
        <w:ind w:left="6681" w:hanging="284"/>
      </w:pPr>
      <w:rPr>
        <w:rFonts w:hint="default"/>
        <w:lang w:val="sq-AL" w:eastAsia="en-US" w:bidi="ar-SA"/>
      </w:rPr>
    </w:lvl>
    <w:lvl w:ilvl="8" w:tplc="97040A1A">
      <w:numFmt w:val="bullet"/>
      <w:lvlText w:val="•"/>
      <w:lvlJc w:val="left"/>
      <w:pPr>
        <w:ind w:left="7573" w:hanging="284"/>
      </w:pPr>
      <w:rPr>
        <w:rFonts w:hint="default"/>
        <w:lang w:val="sq-AL" w:eastAsia="en-US" w:bidi="ar-SA"/>
      </w:rPr>
    </w:lvl>
  </w:abstractNum>
  <w:abstractNum w:abstractNumId="32" w15:restartNumberingAfterBreak="0">
    <w:nsid w:val="3D214AC3"/>
    <w:multiLevelType w:val="hybridMultilevel"/>
    <w:tmpl w:val="CF965D60"/>
    <w:lvl w:ilvl="0" w:tplc="B13A9ECE">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D8560676">
      <w:start w:val="1"/>
      <w:numFmt w:val="lowerLetter"/>
      <w:lvlText w:val="%2)"/>
      <w:lvlJc w:val="left"/>
      <w:pPr>
        <w:ind w:left="873" w:hanging="281"/>
      </w:pPr>
      <w:rPr>
        <w:rFonts w:ascii="Times New Roman" w:eastAsia="Times New Roman" w:hAnsi="Times New Roman" w:cs="Times New Roman" w:hint="default"/>
        <w:b w:val="0"/>
        <w:bCs w:val="0"/>
        <w:i w:val="0"/>
        <w:iCs w:val="0"/>
        <w:spacing w:val="0"/>
        <w:w w:val="100"/>
        <w:sz w:val="28"/>
        <w:szCs w:val="28"/>
        <w:lang w:val="sq-AL" w:eastAsia="en-US" w:bidi="ar-SA"/>
      </w:rPr>
    </w:lvl>
    <w:lvl w:ilvl="2" w:tplc="5C2C5C3E">
      <w:numFmt w:val="bullet"/>
      <w:lvlText w:val="•"/>
      <w:lvlJc w:val="left"/>
      <w:pPr>
        <w:ind w:left="1821" w:hanging="281"/>
      </w:pPr>
      <w:rPr>
        <w:rFonts w:hint="default"/>
        <w:lang w:val="sq-AL" w:eastAsia="en-US" w:bidi="ar-SA"/>
      </w:rPr>
    </w:lvl>
    <w:lvl w:ilvl="3" w:tplc="4DECE040">
      <w:numFmt w:val="bullet"/>
      <w:lvlText w:val="•"/>
      <w:lvlJc w:val="left"/>
      <w:pPr>
        <w:ind w:left="2763" w:hanging="281"/>
      </w:pPr>
      <w:rPr>
        <w:rFonts w:hint="default"/>
        <w:lang w:val="sq-AL" w:eastAsia="en-US" w:bidi="ar-SA"/>
      </w:rPr>
    </w:lvl>
    <w:lvl w:ilvl="4" w:tplc="A5761F88">
      <w:numFmt w:val="bullet"/>
      <w:lvlText w:val="•"/>
      <w:lvlJc w:val="left"/>
      <w:pPr>
        <w:ind w:left="3705" w:hanging="281"/>
      </w:pPr>
      <w:rPr>
        <w:rFonts w:hint="default"/>
        <w:lang w:val="sq-AL" w:eastAsia="en-US" w:bidi="ar-SA"/>
      </w:rPr>
    </w:lvl>
    <w:lvl w:ilvl="5" w:tplc="0AF6DFBA">
      <w:numFmt w:val="bullet"/>
      <w:lvlText w:val="•"/>
      <w:lvlJc w:val="left"/>
      <w:pPr>
        <w:ind w:left="4647" w:hanging="281"/>
      </w:pPr>
      <w:rPr>
        <w:rFonts w:hint="default"/>
        <w:lang w:val="sq-AL" w:eastAsia="en-US" w:bidi="ar-SA"/>
      </w:rPr>
    </w:lvl>
    <w:lvl w:ilvl="6" w:tplc="9856CAB8">
      <w:numFmt w:val="bullet"/>
      <w:lvlText w:val="•"/>
      <w:lvlJc w:val="left"/>
      <w:pPr>
        <w:ind w:left="5589" w:hanging="281"/>
      </w:pPr>
      <w:rPr>
        <w:rFonts w:hint="default"/>
        <w:lang w:val="sq-AL" w:eastAsia="en-US" w:bidi="ar-SA"/>
      </w:rPr>
    </w:lvl>
    <w:lvl w:ilvl="7" w:tplc="B2920DC0">
      <w:numFmt w:val="bullet"/>
      <w:lvlText w:val="•"/>
      <w:lvlJc w:val="left"/>
      <w:pPr>
        <w:ind w:left="6530" w:hanging="281"/>
      </w:pPr>
      <w:rPr>
        <w:rFonts w:hint="default"/>
        <w:lang w:val="sq-AL" w:eastAsia="en-US" w:bidi="ar-SA"/>
      </w:rPr>
    </w:lvl>
    <w:lvl w:ilvl="8" w:tplc="ED4AD7C2">
      <w:numFmt w:val="bullet"/>
      <w:lvlText w:val="•"/>
      <w:lvlJc w:val="left"/>
      <w:pPr>
        <w:ind w:left="7472" w:hanging="281"/>
      </w:pPr>
      <w:rPr>
        <w:rFonts w:hint="default"/>
        <w:lang w:val="sq-AL" w:eastAsia="en-US" w:bidi="ar-SA"/>
      </w:rPr>
    </w:lvl>
  </w:abstractNum>
  <w:abstractNum w:abstractNumId="33" w15:restartNumberingAfterBreak="0">
    <w:nsid w:val="3D674D80"/>
    <w:multiLevelType w:val="hybridMultilevel"/>
    <w:tmpl w:val="BAB2D49C"/>
    <w:lvl w:ilvl="0" w:tplc="F15E61BE">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547A3DF8">
      <w:numFmt w:val="bullet"/>
      <w:lvlText w:val="•"/>
      <w:lvlJc w:val="left"/>
      <w:pPr>
        <w:ind w:left="1331" w:hanging="288"/>
      </w:pPr>
      <w:rPr>
        <w:rFonts w:hint="default"/>
        <w:lang w:val="sq-AL" w:eastAsia="en-US" w:bidi="ar-SA"/>
      </w:rPr>
    </w:lvl>
    <w:lvl w:ilvl="2" w:tplc="BB5AF420">
      <w:numFmt w:val="bullet"/>
      <w:lvlText w:val="•"/>
      <w:lvlJc w:val="left"/>
      <w:pPr>
        <w:ind w:left="2223" w:hanging="288"/>
      </w:pPr>
      <w:rPr>
        <w:rFonts w:hint="default"/>
        <w:lang w:val="sq-AL" w:eastAsia="en-US" w:bidi="ar-SA"/>
      </w:rPr>
    </w:lvl>
    <w:lvl w:ilvl="3" w:tplc="FBB6F912">
      <w:numFmt w:val="bullet"/>
      <w:lvlText w:val="•"/>
      <w:lvlJc w:val="left"/>
      <w:pPr>
        <w:ind w:left="3114" w:hanging="288"/>
      </w:pPr>
      <w:rPr>
        <w:rFonts w:hint="default"/>
        <w:lang w:val="sq-AL" w:eastAsia="en-US" w:bidi="ar-SA"/>
      </w:rPr>
    </w:lvl>
    <w:lvl w:ilvl="4" w:tplc="D51C0CF6">
      <w:numFmt w:val="bullet"/>
      <w:lvlText w:val="•"/>
      <w:lvlJc w:val="left"/>
      <w:pPr>
        <w:ind w:left="4006" w:hanging="288"/>
      </w:pPr>
      <w:rPr>
        <w:rFonts w:hint="default"/>
        <w:lang w:val="sq-AL" w:eastAsia="en-US" w:bidi="ar-SA"/>
      </w:rPr>
    </w:lvl>
    <w:lvl w:ilvl="5" w:tplc="7C84471C">
      <w:numFmt w:val="bullet"/>
      <w:lvlText w:val="•"/>
      <w:lvlJc w:val="left"/>
      <w:pPr>
        <w:ind w:left="4898" w:hanging="288"/>
      </w:pPr>
      <w:rPr>
        <w:rFonts w:hint="default"/>
        <w:lang w:val="sq-AL" w:eastAsia="en-US" w:bidi="ar-SA"/>
      </w:rPr>
    </w:lvl>
    <w:lvl w:ilvl="6" w:tplc="7C52B752">
      <w:numFmt w:val="bullet"/>
      <w:lvlText w:val="•"/>
      <w:lvlJc w:val="left"/>
      <w:pPr>
        <w:ind w:left="5789" w:hanging="288"/>
      </w:pPr>
      <w:rPr>
        <w:rFonts w:hint="default"/>
        <w:lang w:val="sq-AL" w:eastAsia="en-US" w:bidi="ar-SA"/>
      </w:rPr>
    </w:lvl>
    <w:lvl w:ilvl="7" w:tplc="6A7A63BE">
      <w:numFmt w:val="bullet"/>
      <w:lvlText w:val="•"/>
      <w:lvlJc w:val="left"/>
      <w:pPr>
        <w:ind w:left="6681" w:hanging="288"/>
      </w:pPr>
      <w:rPr>
        <w:rFonts w:hint="default"/>
        <w:lang w:val="sq-AL" w:eastAsia="en-US" w:bidi="ar-SA"/>
      </w:rPr>
    </w:lvl>
    <w:lvl w:ilvl="8" w:tplc="D51A0114">
      <w:numFmt w:val="bullet"/>
      <w:lvlText w:val="•"/>
      <w:lvlJc w:val="left"/>
      <w:pPr>
        <w:ind w:left="7573" w:hanging="288"/>
      </w:pPr>
      <w:rPr>
        <w:rFonts w:hint="default"/>
        <w:lang w:val="sq-AL" w:eastAsia="en-US" w:bidi="ar-SA"/>
      </w:rPr>
    </w:lvl>
  </w:abstractNum>
  <w:abstractNum w:abstractNumId="34" w15:restartNumberingAfterBreak="0">
    <w:nsid w:val="403F648D"/>
    <w:multiLevelType w:val="hybridMultilevel"/>
    <w:tmpl w:val="5F2C7DC6"/>
    <w:lvl w:ilvl="0" w:tplc="99FA7CE4">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AE6A8478">
      <w:numFmt w:val="bullet"/>
      <w:lvlText w:val="•"/>
      <w:lvlJc w:val="left"/>
      <w:pPr>
        <w:ind w:left="1331" w:hanging="288"/>
      </w:pPr>
      <w:rPr>
        <w:rFonts w:hint="default"/>
        <w:lang w:val="sq-AL" w:eastAsia="en-US" w:bidi="ar-SA"/>
      </w:rPr>
    </w:lvl>
    <w:lvl w:ilvl="2" w:tplc="546050D6">
      <w:numFmt w:val="bullet"/>
      <w:lvlText w:val="•"/>
      <w:lvlJc w:val="left"/>
      <w:pPr>
        <w:ind w:left="2223" w:hanging="288"/>
      </w:pPr>
      <w:rPr>
        <w:rFonts w:hint="default"/>
        <w:lang w:val="sq-AL" w:eastAsia="en-US" w:bidi="ar-SA"/>
      </w:rPr>
    </w:lvl>
    <w:lvl w:ilvl="3" w:tplc="9AE82B78">
      <w:numFmt w:val="bullet"/>
      <w:lvlText w:val="•"/>
      <w:lvlJc w:val="left"/>
      <w:pPr>
        <w:ind w:left="3114" w:hanging="288"/>
      </w:pPr>
      <w:rPr>
        <w:rFonts w:hint="default"/>
        <w:lang w:val="sq-AL" w:eastAsia="en-US" w:bidi="ar-SA"/>
      </w:rPr>
    </w:lvl>
    <w:lvl w:ilvl="4" w:tplc="E3DC1002">
      <w:numFmt w:val="bullet"/>
      <w:lvlText w:val="•"/>
      <w:lvlJc w:val="left"/>
      <w:pPr>
        <w:ind w:left="4006" w:hanging="288"/>
      </w:pPr>
      <w:rPr>
        <w:rFonts w:hint="default"/>
        <w:lang w:val="sq-AL" w:eastAsia="en-US" w:bidi="ar-SA"/>
      </w:rPr>
    </w:lvl>
    <w:lvl w:ilvl="5" w:tplc="59B4D54A">
      <w:numFmt w:val="bullet"/>
      <w:lvlText w:val="•"/>
      <w:lvlJc w:val="left"/>
      <w:pPr>
        <w:ind w:left="4898" w:hanging="288"/>
      </w:pPr>
      <w:rPr>
        <w:rFonts w:hint="default"/>
        <w:lang w:val="sq-AL" w:eastAsia="en-US" w:bidi="ar-SA"/>
      </w:rPr>
    </w:lvl>
    <w:lvl w:ilvl="6" w:tplc="1ADE3CE8">
      <w:numFmt w:val="bullet"/>
      <w:lvlText w:val="•"/>
      <w:lvlJc w:val="left"/>
      <w:pPr>
        <w:ind w:left="5789" w:hanging="288"/>
      </w:pPr>
      <w:rPr>
        <w:rFonts w:hint="default"/>
        <w:lang w:val="sq-AL" w:eastAsia="en-US" w:bidi="ar-SA"/>
      </w:rPr>
    </w:lvl>
    <w:lvl w:ilvl="7" w:tplc="0896AE94">
      <w:numFmt w:val="bullet"/>
      <w:lvlText w:val="•"/>
      <w:lvlJc w:val="left"/>
      <w:pPr>
        <w:ind w:left="6681" w:hanging="288"/>
      </w:pPr>
      <w:rPr>
        <w:rFonts w:hint="default"/>
        <w:lang w:val="sq-AL" w:eastAsia="en-US" w:bidi="ar-SA"/>
      </w:rPr>
    </w:lvl>
    <w:lvl w:ilvl="8" w:tplc="E92E331A">
      <w:numFmt w:val="bullet"/>
      <w:lvlText w:val="•"/>
      <w:lvlJc w:val="left"/>
      <w:pPr>
        <w:ind w:left="7573" w:hanging="288"/>
      </w:pPr>
      <w:rPr>
        <w:rFonts w:hint="default"/>
        <w:lang w:val="sq-AL" w:eastAsia="en-US" w:bidi="ar-SA"/>
      </w:rPr>
    </w:lvl>
  </w:abstractNum>
  <w:abstractNum w:abstractNumId="35" w15:restartNumberingAfterBreak="0">
    <w:nsid w:val="40A83563"/>
    <w:multiLevelType w:val="hybridMultilevel"/>
    <w:tmpl w:val="CECC23E0"/>
    <w:lvl w:ilvl="0" w:tplc="C3D2EECA">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7C22B7BC">
      <w:start w:val="1"/>
      <w:numFmt w:val="lowerLetter"/>
      <w:lvlText w:val="%2)"/>
      <w:lvlJc w:val="left"/>
      <w:pPr>
        <w:ind w:left="885" w:hanging="293"/>
      </w:pPr>
      <w:rPr>
        <w:rFonts w:ascii="Times New Roman" w:eastAsia="Times New Roman" w:hAnsi="Times New Roman" w:cs="Times New Roman" w:hint="default"/>
        <w:b w:val="0"/>
        <w:bCs w:val="0"/>
        <w:i w:val="0"/>
        <w:iCs w:val="0"/>
        <w:spacing w:val="0"/>
        <w:w w:val="100"/>
        <w:sz w:val="28"/>
        <w:szCs w:val="28"/>
        <w:lang w:val="sq-AL" w:eastAsia="en-US" w:bidi="ar-SA"/>
      </w:rPr>
    </w:lvl>
    <w:lvl w:ilvl="2" w:tplc="52747CC0">
      <w:numFmt w:val="bullet"/>
      <w:lvlText w:val="•"/>
      <w:lvlJc w:val="left"/>
      <w:pPr>
        <w:ind w:left="1821" w:hanging="293"/>
      </w:pPr>
      <w:rPr>
        <w:rFonts w:hint="default"/>
        <w:lang w:val="sq-AL" w:eastAsia="en-US" w:bidi="ar-SA"/>
      </w:rPr>
    </w:lvl>
    <w:lvl w:ilvl="3" w:tplc="4582E2D4">
      <w:numFmt w:val="bullet"/>
      <w:lvlText w:val="•"/>
      <w:lvlJc w:val="left"/>
      <w:pPr>
        <w:ind w:left="2763" w:hanging="293"/>
      </w:pPr>
      <w:rPr>
        <w:rFonts w:hint="default"/>
        <w:lang w:val="sq-AL" w:eastAsia="en-US" w:bidi="ar-SA"/>
      </w:rPr>
    </w:lvl>
    <w:lvl w:ilvl="4" w:tplc="847ACFCC">
      <w:numFmt w:val="bullet"/>
      <w:lvlText w:val="•"/>
      <w:lvlJc w:val="left"/>
      <w:pPr>
        <w:ind w:left="3705" w:hanging="293"/>
      </w:pPr>
      <w:rPr>
        <w:rFonts w:hint="default"/>
        <w:lang w:val="sq-AL" w:eastAsia="en-US" w:bidi="ar-SA"/>
      </w:rPr>
    </w:lvl>
    <w:lvl w:ilvl="5" w:tplc="4BC40A5E">
      <w:numFmt w:val="bullet"/>
      <w:lvlText w:val="•"/>
      <w:lvlJc w:val="left"/>
      <w:pPr>
        <w:ind w:left="4647" w:hanging="293"/>
      </w:pPr>
      <w:rPr>
        <w:rFonts w:hint="default"/>
        <w:lang w:val="sq-AL" w:eastAsia="en-US" w:bidi="ar-SA"/>
      </w:rPr>
    </w:lvl>
    <w:lvl w:ilvl="6" w:tplc="04082898">
      <w:numFmt w:val="bullet"/>
      <w:lvlText w:val="•"/>
      <w:lvlJc w:val="left"/>
      <w:pPr>
        <w:ind w:left="5589" w:hanging="293"/>
      </w:pPr>
      <w:rPr>
        <w:rFonts w:hint="default"/>
        <w:lang w:val="sq-AL" w:eastAsia="en-US" w:bidi="ar-SA"/>
      </w:rPr>
    </w:lvl>
    <w:lvl w:ilvl="7" w:tplc="95A08A18">
      <w:numFmt w:val="bullet"/>
      <w:lvlText w:val="•"/>
      <w:lvlJc w:val="left"/>
      <w:pPr>
        <w:ind w:left="6530" w:hanging="293"/>
      </w:pPr>
      <w:rPr>
        <w:rFonts w:hint="default"/>
        <w:lang w:val="sq-AL" w:eastAsia="en-US" w:bidi="ar-SA"/>
      </w:rPr>
    </w:lvl>
    <w:lvl w:ilvl="8" w:tplc="5BEE1A68">
      <w:numFmt w:val="bullet"/>
      <w:lvlText w:val="•"/>
      <w:lvlJc w:val="left"/>
      <w:pPr>
        <w:ind w:left="7472" w:hanging="293"/>
      </w:pPr>
      <w:rPr>
        <w:rFonts w:hint="default"/>
        <w:lang w:val="sq-AL" w:eastAsia="en-US" w:bidi="ar-SA"/>
      </w:rPr>
    </w:lvl>
  </w:abstractNum>
  <w:abstractNum w:abstractNumId="36" w15:restartNumberingAfterBreak="0">
    <w:nsid w:val="40BF1734"/>
    <w:multiLevelType w:val="hybridMultilevel"/>
    <w:tmpl w:val="99501D08"/>
    <w:lvl w:ilvl="0" w:tplc="0A76B320">
      <w:start w:val="1"/>
      <w:numFmt w:val="decimal"/>
      <w:lvlText w:val="%1."/>
      <w:lvlJc w:val="left"/>
      <w:pPr>
        <w:ind w:left="448" w:hanging="425"/>
        <w:jc w:val="right"/>
      </w:pPr>
      <w:rPr>
        <w:rFonts w:ascii="Times New Roman" w:eastAsia="Times New Roman" w:hAnsi="Times New Roman" w:cs="Times New Roman" w:hint="default"/>
        <w:b w:val="0"/>
        <w:bCs w:val="0"/>
        <w:i w:val="0"/>
        <w:iCs w:val="0"/>
        <w:spacing w:val="0"/>
        <w:w w:val="100"/>
        <w:sz w:val="28"/>
        <w:szCs w:val="28"/>
        <w:lang w:val="sq-AL" w:eastAsia="en-US" w:bidi="ar-SA"/>
      </w:rPr>
    </w:lvl>
    <w:lvl w:ilvl="1" w:tplc="4C2C91FC">
      <w:start w:val="1"/>
      <w:numFmt w:val="lowerLetter"/>
      <w:lvlText w:val="%2)"/>
      <w:lvlJc w:val="left"/>
      <w:pPr>
        <w:ind w:left="873" w:hanging="322"/>
      </w:pPr>
      <w:rPr>
        <w:rFonts w:ascii="Times New Roman" w:eastAsia="Times New Roman" w:hAnsi="Times New Roman" w:cs="Times New Roman" w:hint="default"/>
        <w:b w:val="0"/>
        <w:bCs w:val="0"/>
        <w:i w:val="0"/>
        <w:iCs w:val="0"/>
        <w:spacing w:val="0"/>
        <w:w w:val="100"/>
        <w:sz w:val="28"/>
        <w:szCs w:val="28"/>
        <w:lang w:val="sq-AL" w:eastAsia="en-US" w:bidi="ar-SA"/>
      </w:rPr>
    </w:lvl>
    <w:lvl w:ilvl="2" w:tplc="D2941E5E">
      <w:numFmt w:val="bullet"/>
      <w:lvlText w:val="•"/>
      <w:lvlJc w:val="left"/>
      <w:pPr>
        <w:ind w:left="1821" w:hanging="322"/>
      </w:pPr>
      <w:rPr>
        <w:rFonts w:hint="default"/>
        <w:lang w:val="sq-AL" w:eastAsia="en-US" w:bidi="ar-SA"/>
      </w:rPr>
    </w:lvl>
    <w:lvl w:ilvl="3" w:tplc="7A021B1A">
      <w:numFmt w:val="bullet"/>
      <w:lvlText w:val="•"/>
      <w:lvlJc w:val="left"/>
      <w:pPr>
        <w:ind w:left="2763" w:hanging="322"/>
      </w:pPr>
      <w:rPr>
        <w:rFonts w:hint="default"/>
        <w:lang w:val="sq-AL" w:eastAsia="en-US" w:bidi="ar-SA"/>
      </w:rPr>
    </w:lvl>
    <w:lvl w:ilvl="4" w:tplc="1BA6F33E">
      <w:numFmt w:val="bullet"/>
      <w:lvlText w:val="•"/>
      <w:lvlJc w:val="left"/>
      <w:pPr>
        <w:ind w:left="3705" w:hanging="322"/>
      </w:pPr>
      <w:rPr>
        <w:rFonts w:hint="default"/>
        <w:lang w:val="sq-AL" w:eastAsia="en-US" w:bidi="ar-SA"/>
      </w:rPr>
    </w:lvl>
    <w:lvl w:ilvl="5" w:tplc="17DE14A8">
      <w:numFmt w:val="bullet"/>
      <w:lvlText w:val="•"/>
      <w:lvlJc w:val="left"/>
      <w:pPr>
        <w:ind w:left="4647" w:hanging="322"/>
      </w:pPr>
      <w:rPr>
        <w:rFonts w:hint="default"/>
        <w:lang w:val="sq-AL" w:eastAsia="en-US" w:bidi="ar-SA"/>
      </w:rPr>
    </w:lvl>
    <w:lvl w:ilvl="6" w:tplc="EA3CC6D0">
      <w:numFmt w:val="bullet"/>
      <w:lvlText w:val="•"/>
      <w:lvlJc w:val="left"/>
      <w:pPr>
        <w:ind w:left="5589" w:hanging="322"/>
      </w:pPr>
      <w:rPr>
        <w:rFonts w:hint="default"/>
        <w:lang w:val="sq-AL" w:eastAsia="en-US" w:bidi="ar-SA"/>
      </w:rPr>
    </w:lvl>
    <w:lvl w:ilvl="7" w:tplc="95067BDC">
      <w:numFmt w:val="bullet"/>
      <w:lvlText w:val="•"/>
      <w:lvlJc w:val="left"/>
      <w:pPr>
        <w:ind w:left="6530" w:hanging="322"/>
      </w:pPr>
      <w:rPr>
        <w:rFonts w:hint="default"/>
        <w:lang w:val="sq-AL" w:eastAsia="en-US" w:bidi="ar-SA"/>
      </w:rPr>
    </w:lvl>
    <w:lvl w:ilvl="8" w:tplc="08A63A8C">
      <w:numFmt w:val="bullet"/>
      <w:lvlText w:val="•"/>
      <w:lvlJc w:val="left"/>
      <w:pPr>
        <w:ind w:left="7472" w:hanging="322"/>
      </w:pPr>
      <w:rPr>
        <w:rFonts w:hint="default"/>
        <w:lang w:val="sq-AL" w:eastAsia="en-US" w:bidi="ar-SA"/>
      </w:rPr>
    </w:lvl>
  </w:abstractNum>
  <w:abstractNum w:abstractNumId="37" w15:restartNumberingAfterBreak="0">
    <w:nsid w:val="444E39C0"/>
    <w:multiLevelType w:val="hybridMultilevel"/>
    <w:tmpl w:val="582CED86"/>
    <w:lvl w:ilvl="0" w:tplc="DA7C3FC0">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15D6239E">
      <w:start w:val="1"/>
      <w:numFmt w:val="lowerLetter"/>
      <w:lvlText w:val="%2)"/>
      <w:lvlJc w:val="left"/>
      <w:pPr>
        <w:ind w:left="881" w:hanging="289"/>
      </w:pPr>
      <w:rPr>
        <w:rFonts w:ascii="Times New Roman" w:eastAsia="Times New Roman" w:hAnsi="Times New Roman" w:cs="Times New Roman" w:hint="default"/>
        <w:b w:val="0"/>
        <w:bCs w:val="0"/>
        <w:i w:val="0"/>
        <w:iCs w:val="0"/>
        <w:spacing w:val="0"/>
        <w:w w:val="100"/>
        <w:sz w:val="28"/>
        <w:szCs w:val="28"/>
        <w:lang w:val="sq-AL" w:eastAsia="en-US" w:bidi="ar-SA"/>
      </w:rPr>
    </w:lvl>
    <w:lvl w:ilvl="2" w:tplc="D2EE8EB8">
      <w:numFmt w:val="bullet"/>
      <w:lvlText w:val="•"/>
      <w:lvlJc w:val="left"/>
      <w:pPr>
        <w:ind w:left="1821" w:hanging="289"/>
      </w:pPr>
      <w:rPr>
        <w:rFonts w:hint="default"/>
        <w:lang w:val="sq-AL" w:eastAsia="en-US" w:bidi="ar-SA"/>
      </w:rPr>
    </w:lvl>
    <w:lvl w:ilvl="3" w:tplc="BE7E96F6">
      <w:numFmt w:val="bullet"/>
      <w:lvlText w:val="•"/>
      <w:lvlJc w:val="left"/>
      <w:pPr>
        <w:ind w:left="2763" w:hanging="289"/>
      </w:pPr>
      <w:rPr>
        <w:rFonts w:hint="default"/>
        <w:lang w:val="sq-AL" w:eastAsia="en-US" w:bidi="ar-SA"/>
      </w:rPr>
    </w:lvl>
    <w:lvl w:ilvl="4" w:tplc="01F22434">
      <w:numFmt w:val="bullet"/>
      <w:lvlText w:val="•"/>
      <w:lvlJc w:val="left"/>
      <w:pPr>
        <w:ind w:left="3705" w:hanging="289"/>
      </w:pPr>
      <w:rPr>
        <w:rFonts w:hint="default"/>
        <w:lang w:val="sq-AL" w:eastAsia="en-US" w:bidi="ar-SA"/>
      </w:rPr>
    </w:lvl>
    <w:lvl w:ilvl="5" w:tplc="5F8CFEE6">
      <w:numFmt w:val="bullet"/>
      <w:lvlText w:val="•"/>
      <w:lvlJc w:val="left"/>
      <w:pPr>
        <w:ind w:left="4647" w:hanging="289"/>
      </w:pPr>
      <w:rPr>
        <w:rFonts w:hint="default"/>
        <w:lang w:val="sq-AL" w:eastAsia="en-US" w:bidi="ar-SA"/>
      </w:rPr>
    </w:lvl>
    <w:lvl w:ilvl="6" w:tplc="7DA46852">
      <w:numFmt w:val="bullet"/>
      <w:lvlText w:val="•"/>
      <w:lvlJc w:val="left"/>
      <w:pPr>
        <w:ind w:left="5589" w:hanging="289"/>
      </w:pPr>
      <w:rPr>
        <w:rFonts w:hint="default"/>
        <w:lang w:val="sq-AL" w:eastAsia="en-US" w:bidi="ar-SA"/>
      </w:rPr>
    </w:lvl>
    <w:lvl w:ilvl="7" w:tplc="7CCE7FF4">
      <w:numFmt w:val="bullet"/>
      <w:lvlText w:val="•"/>
      <w:lvlJc w:val="left"/>
      <w:pPr>
        <w:ind w:left="6530" w:hanging="289"/>
      </w:pPr>
      <w:rPr>
        <w:rFonts w:hint="default"/>
        <w:lang w:val="sq-AL" w:eastAsia="en-US" w:bidi="ar-SA"/>
      </w:rPr>
    </w:lvl>
    <w:lvl w:ilvl="8" w:tplc="57C2237A">
      <w:numFmt w:val="bullet"/>
      <w:lvlText w:val="•"/>
      <w:lvlJc w:val="left"/>
      <w:pPr>
        <w:ind w:left="7472" w:hanging="289"/>
      </w:pPr>
      <w:rPr>
        <w:rFonts w:hint="default"/>
        <w:lang w:val="sq-AL" w:eastAsia="en-US" w:bidi="ar-SA"/>
      </w:rPr>
    </w:lvl>
  </w:abstractNum>
  <w:abstractNum w:abstractNumId="38" w15:restartNumberingAfterBreak="0">
    <w:nsid w:val="47C47682"/>
    <w:multiLevelType w:val="hybridMultilevel"/>
    <w:tmpl w:val="22206E44"/>
    <w:lvl w:ilvl="0" w:tplc="B6B4D086">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47F4CC50">
      <w:start w:val="1"/>
      <w:numFmt w:val="lowerLetter"/>
      <w:lvlText w:val="%2)"/>
      <w:lvlJc w:val="left"/>
      <w:pPr>
        <w:ind w:left="873"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2" w:tplc="0409001B">
      <w:start w:val="1"/>
      <w:numFmt w:val="lowerRoman"/>
      <w:lvlText w:val="%3."/>
      <w:lvlJc w:val="right"/>
      <w:pPr>
        <w:ind w:left="1233" w:hanging="360"/>
      </w:pPr>
    </w:lvl>
    <w:lvl w:ilvl="3" w:tplc="F4864E78">
      <w:numFmt w:val="bullet"/>
      <w:lvlText w:val="•"/>
      <w:lvlJc w:val="left"/>
      <w:pPr>
        <w:ind w:left="2184" w:hanging="286"/>
      </w:pPr>
      <w:rPr>
        <w:rFonts w:hint="default"/>
        <w:lang w:val="sq-AL" w:eastAsia="en-US" w:bidi="ar-SA"/>
      </w:rPr>
    </w:lvl>
    <w:lvl w:ilvl="4" w:tplc="D5D4B1A4">
      <w:numFmt w:val="bullet"/>
      <w:lvlText w:val="•"/>
      <w:lvlJc w:val="left"/>
      <w:pPr>
        <w:ind w:left="3209" w:hanging="286"/>
      </w:pPr>
      <w:rPr>
        <w:rFonts w:hint="default"/>
        <w:lang w:val="sq-AL" w:eastAsia="en-US" w:bidi="ar-SA"/>
      </w:rPr>
    </w:lvl>
    <w:lvl w:ilvl="5" w:tplc="50F67FFC">
      <w:numFmt w:val="bullet"/>
      <w:lvlText w:val="•"/>
      <w:lvlJc w:val="left"/>
      <w:pPr>
        <w:ind w:left="4233" w:hanging="286"/>
      </w:pPr>
      <w:rPr>
        <w:rFonts w:hint="default"/>
        <w:lang w:val="sq-AL" w:eastAsia="en-US" w:bidi="ar-SA"/>
      </w:rPr>
    </w:lvl>
    <w:lvl w:ilvl="6" w:tplc="718A1EA0">
      <w:numFmt w:val="bullet"/>
      <w:lvlText w:val="•"/>
      <w:lvlJc w:val="left"/>
      <w:pPr>
        <w:ind w:left="5258" w:hanging="286"/>
      </w:pPr>
      <w:rPr>
        <w:rFonts w:hint="default"/>
        <w:lang w:val="sq-AL" w:eastAsia="en-US" w:bidi="ar-SA"/>
      </w:rPr>
    </w:lvl>
    <w:lvl w:ilvl="7" w:tplc="23C8F144">
      <w:numFmt w:val="bullet"/>
      <w:lvlText w:val="•"/>
      <w:lvlJc w:val="left"/>
      <w:pPr>
        <w:ind w:left="6282" w:hanging="286"/>
      </w:pPr>
      <w:rPr>
        <w:rFonts w:hint="default"/>
        <w:lang w:val="sq-AL" w:eastAsia="en-US" w:bidi="ar-SA"/>
      </w:rPr>
    </w:lvl>
    <w:lvl w:ilvl="8" w:tplc="7A36DEDE">
      <w:numFmt w:val="bullet"/>
      <w:lvlText w:val="•"/>
      <w:lvlJc w:val="left"/>
      <w:pPr>
        <w:ind w:left="7307" w:hanging="286"/>
      </w:pPr>
      <w:rPr>
        <w:rFonts w:hint="default"/>
        <w:lang w:val="sq-AL" w:eastAsia="en-US" w:bidi="ar-SA"/>
      </w:rPr>
    </w:lvl>
  </w:abstractNum>
  <w:abstractNum w:abstractNumId="39" w15:restartNumberingAfterBreak="0">
    <w:nsid w:val="4B263DF8"/>
    <w:multiLevelType w:val="hybridMultilevel"/>
    <w:tmpl w:val="0588ACDE"/>
    <w:lvl w:ilvl="0" w:tplc="50901E30">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74BCC75A">
      <w:numFmt w:val="bullet"/>
      <w:lvlText w:val="•"/>
      <w:lvlJc w:val="left"/>
      <w:pPr>
        <w:ind w:left="1331" w:hanging="288"/>
      </w:pPr>
      <w:rPr>
        <w:rFonts w:hint="default"/>
        <w:lang w:val="sq-AL" w:eastAsia="en-US" w:bidi="ar-SA"/>
      </w:rPr>
    </w:lvl>
    <w:lvl w:ilvl="2" w:tplc="50E4A622">
      <w:numFmt w:val="bullet"/>
      <w:lvlText w:val="•"/>
      <w:lvlJc w:val="left"/>
      <w:pPr>
        <w:ind w:left="2223" w:hanging="288"/>
      </w:pPr>
      <w:rPr>
        <w:rFonts w:hint="default"/>
        <w:lang w:val="sq-AL" w:eastAsia="en-US" w:bidi="ar-SA"/>
      </w:rPr>
    </w:lvl>
    <w:lvl w:ilvl="3" w:tplc="D4704BB0">
      <w:numFmt w:val="bullet"/>
      <w:lvlText w:val="•"/>
      <w:lvlJc w:val="left"/>
      <w:pPr>
        <w:ind w:left="3114" w:hanging="288"/>
      </w:pPr>
      <w:rPr>
        <w:rFonts w:hint="default"/>
        <w:lang w:val="sq-AL" w:eastAsia="en-US" w:bidi="ar-SA"/>
      </w:rPr>
    </w:lvl>
    <w:lvl w:ilvl="4" w:tplc="343411DA">
      <w:numFmt w:val="bullet"/>
      <w:lvlText w:val="•"/>
      <w:lvlJc w:val="left"/>
      <w:pPr>
        <w:ind w:left="4006" w:hanging="288"/>
      </w:pPr>
      <w:rPr>
        <w:rFonts w:hint="default"/>
        <w:lang w:val="sq-AL" w:eastAsia="en-US" w:bidi="ar-SA"/>
      </w:rPr>
    </w:lvl>
    <w:lvl w:ilvl="5" w:tplc="4832175C">
      <w:numFmt w:val="bullet"/>
      <w:lvlText w:val="•"/>
      <w:lvlJc w:val="left"/>
      <w:pPr>
        <w:ind w:left="4898" w:hanging="288"/>
      </w:pPr>
      <w:rPr>
        <w:rFonts w:hint="default"/>
        <w:lang w:val="sq-AL" w:eastAsia="en-US" w:bidi="ar-SA"/>
      </w:rPr>
    </w:lvl>
    <w:lvl w:ilvl="6" w:tplc="688065BE">
      <w:numFmt w:val="bullet"/>
      <w:lvlText w:val="•"/>
      <w:lvlJc w:val="left"/>
      <w:pPr>
        <w:ind w:left="5789" w:hanging="288"/>
      </w:pPr>
      <w:rPr>
        <w:rFonts w:hint="default"/>
        <w:lang w:val="sq-AL" w:eastAsia="en-US" w:bidi="ar-SA"/>
      </w:rPr>
    </w:lvl>
    <w:lvl w:ilvl="7" w:tplc="8826BBE4">
      <w:numFmt w:val="bullet"/>
      <w:lvlText w:val="•"/>
      <w:lvlJc w:val="left"/>
      <w:pPr>
        <w:ind w:left="6681" w:hanging="288"/>
      </w:pPr>
      <w:rPr>
        <w:rFonts w:hint="default"/>
        <w:lang w:val="sq-AL" w:eastAsia="en-US" w:bidi="ar-SA"/>
      </w:rPr>
    </w:lvl>
    <w:lvl w:ilvl="8" w:tplc="CF3E204C">
      <w:numFmt w:val="bullet"/>
      <w:lvlText w:val="•"/>
      <w:lvlJc w:val="left"/>
      <w:pPr>
        <w:ind w:left="7573" w:hanging="288"/>
      </w:pPr>
      <w:rPr>
        <w:rFonts w:hint="default"/>
        <w:lang w:val="sq-AL" w:eastAsia="en-US" w:bidi="ar-SA"/>
      </w:rPr>
    </w:lvl>
  </w:abstractNum>
  <w:abstractNum w:abstractNumId="40" w15:restartNumberingAfterBreak="0">
    <w:nsid w:val="4D00488C"/>
    <w:multiLevelType w:val="hybridMultilevel"/>
    <w:tmpl w:val="D45424AE"/>
    <w:lvl w:ilvl="0" w:tplc="6A6C0C6A">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9F76DDAC">
      <w:numFmt w:val="bullet"/>
      <w:lvlText w:val="•"/>
      <w:lvlJc w:val="left"/>
      <w:pPr>
        <w:ind w:left="1331" w:hanging="284"/>
      </w:pPr>
      <w:rPr>
        <w:rFonts w:hint="default"/>
        <w:lang w:val="sq-AL" w:eastAsia="en-US" w:bidi="ar-SA"/>
      </w:rPr>
    </w:lvl>
    <w:lvl w:ilvl="2" w:tplc="97B43C42">
      <w:numFmt w:val="bullet"/>
      <w:lvlText w:val="•"/>
      <w:lvlJc w:val="left"/>
      <w:pPr>
        <w:ind w:left="2223" w:hanging="284"/>
      </w:pPr>
      <w:rPr>
        <w:rFonts w:hint="default"/>
        <w:lang w:val="sq-AL" w:eastAsia="en-US" w:bidi="ar-SA"/>
      </w:rPr>
    </w:lvl>
    <w:lvl w:ilvl="3" w:tplc="37263EE2">
      <w:numFmt w:val="bullet"/>
      <w:lvlText w:val="•"/>
      <w:lvlJc w:val="left"/>
      <w:pPr>
        <w:ind w:left="3114" w:hanging="284"/>
      </w:pPr>
      <w:rPr>
        <w:rFonts w:hint="default"/>
        <w:lang w:val="sq-AL" w:eastAsia="en-US" w:bidi="ar-SA"/>
      </w:rPr>
    </w:lvl>
    <w:lvl w:ilvl="4" w:tplc="C1BCE57A">
      <w:numFmt w:val="bullet"/>
      <w:lvlText w:val="•"/>
      <w:lvlJc w:val="left"/>
      <w:pPr>
        <w:ind w:left="4006" w:hanging="284"/>
      </w:pPr>
      <w:rPr>
        <w:rFonts w:hint="default"/>
        <w:lang w:val="sq-AL" w:eastAsia="en-US" w:bidi="ar-SA"/>
      </w:rPr>
    </w:lvl>
    <w:lvl w:ilvl="5" w:tplc="080CFEBC">
      <w:numFmt w:val="bullet"/>
      <w:lvlText w:val="•"/>
      <w:lvlJc w:val="left"/>
      <w:pPr>
        <w:ind w:left="4898" w:hanging="284"/>
      </w:pPr>
      <w:rPr>
        <w:rFonts w:hint="default"/>
        <w:lang w:val="sq-AL" w:eastAsia="en-US" w:bidi="ar-SA"/>
      </w:rPr>
    </w:lvl>
    <w:lvl w:ilvl="6" w:tplc="227C6ADA">
      <w:numFmt w:val="bullet"/>
      <w:lvlText w:val="•"/>
      <w:lvlJc w:val="left"/>
      <w:pPr>
        <w:ind w:left="5789" w:hanging="284"/>
      </w:pPr>
      <w:rPr>
        <w:rFonts w:hint="default"/>
        <w:lang w:val="sq-AL" w:eastAsia="en-US" w:bidi="ar-SA"/>
      </w:rPr>
    </w:lvl>
    <w:lvl w:ilvl="7" w:tplc="8CD8B19E">
      <w:numFmt w:val="bullet"/>
      <w:lvlText w:val="•"/>
      <w:lvlJc w:val="left"/>
      <w:pPr>
        <w:ind w:left="6681" w:hanging="284"/>
      </w:pPr>
      <w:rPr>
        <w:rFonts w:hint="default"/>
        <w:lang w:val="sq-AL" w:eastAsia="en-US" w:bidi="ar-SA"/>
      </w:rPr>
    </w:lvl>
    <w:lvl w:ilvl="8" w:tplc="9E50D31E">
      <w:numFmt w:val="bullet"/>
      <w:lvlText w:val="•"/>
      <w:lvlJc w:val="left"/>
      <w:pPr>
        <w:ind w:left="7573" w:hanging="284"/>
      </w:pPr>
      <w:rPr>
        <w:rFonts w:hint="default"/>
        <w:lang w:val="sq-AL" w:eastAsia="en-US" w:bidi="ar-SA"/>
      </w:rPr>
    </w:lvl>
  </w:abstractNum>
  <w:abstractNum w:abstractNumId="41" w15:restartNumberingAfterBreak="0">
    <w:nsid w:val="50836D78"/>
    <w:multiLevelType w:val="hybridMultilevel"/>
    <w:tmpl w:val="C0CCD732"/>
    <w:lvl w:ilvl="0" w:tplc="50D2DBFC">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CD1AE176">
      <w:numFmt w:val="bullet"/>
      <w:lvlText w:val="•"/>
      <w:lvlJc w:val="left"/>
      <w:pPr>
        <w:ind w:left="1331" w:hanging="288"/>
      </w:pPr>
      <w:rPr>
        <w:rFonts w:hint="default"/>
        <w:lang w:val="sq-AL" w:eastAsia="en-US" w:bidi="ar-SA"/>
      </w:rPr>
    </w:lvl>
    <w:lvl w:ilvl="2" w:tplc="088E82EE">
      <w:numFmt w:val="bullet"/>
      <w:lvlText w:val="•"/>
      <w:lvlJc w:val="left"/>
      <w:pPr>
        <w:ind w:left="2223" w:hanging="288"/>
      </w:pPr>
      <w:rPr>
        <w:rFonts w:hint="default"/>
        <w:lang w:val="sq-AL" w:eastAsia="en-US" w:bidi="ar-SA"/>
      </w:rPr>
    </w:lvl>
    <w:lvl w:ilvl="3" w:tplc="6A0CA502">
      <w:numFmt w:val="bullet"/>
      <w:lvlText w:val="•"/>
      <w:lvlJc w:val="left"/>
      <w:pPr>
        <w:ind w:left="3114" w:hanging="288"/>
      </w:pPr>
      <w:rPr>
        <w:rFonts w:hint="default"/>
        <w:lang w:val="sq-AL" w:eastAsia="en-US" w:bidi="ar-SA"/>
      </w:rPr>
    </w:lvl>
    <w:lvl w:ilvl="4" w:tplc="D220D198">
      <w:numFmt w:val="bullet"/>
      <w:lvlText w:val="•"/>
      <w:lvlJc w:val="left"/>
      <w:pPr>
        <w:ind w:left="4006" w:hanging="288"/>
      </w:pPr>
      <w:rPr>
        <w:rFonts w:hint="default"/>
        <w:lang w:val="sq-AL" w:eastAsia="en-US" w:bidi="ar-SA"/>
      </w:rPr>
    </w:lvl>
    <w:lvl w:ilvl="5" w:tplc="475E6ADC">
      <w:numFmt w:val="bullet"/>
      <w:lvlText w:val="•"/>
      <w:lvlJc w:val="left"/>
      <w:pPr>
        <w:ind w:left="4898" w:hanging="288"/>
      </w:pPr>
      <w:rPr>
        <w:rFonts w:hint="default"/>
        <w:lang w:val="sq-AL" w:eastAsia="en-US" w:bidi="ar-SA"/>
      </w:rPr>
    </w:lvl>
    <w:lvl w:ilvl="6" w:tplc="1022260A">
      <w:numFmt w:val="bullet"/>
      <w:lvlText w:val="•"/>
      <w:lvlJc w:val="left"/>
      <w:pPr>
        <w:ind w:left="5789" w:hanging="288"/>
      </w:pPr>
      <w:rPr>
        <w:rFonts w:hint="default"/>
        <w:lang w:val="sq-AL" w:eastAsia="en-US" w:bidi="ar-SA"/>
      </w:rPr>
    </w:lvl>
    <w:lvl w:ilvl="7" w:tplc="D9DC880A">
      <w:numFmt w:val="bullet"/>
      <w:lvlText w:val="•"/>
      <w:lvlJc w:val="left"/>
      <w:pPr>
        <w:ind w:left="6681" w:hanging="288"/>
      </w:pPr>
      <w:rPr>
        <w:rFonts w:hint="default"/>
        <w:lang w:val="sq-AL" w:eastAsia="en-US" w:bidi="ar-SA"/>
      </w:rPr>
    </w:lvl>
    <w:lvl w:ilvl="8" w:tplc="60B8FA42">
      <w:numFmt w:val="bullet"/>
      <w:lvlText w:val="•"/>
      <w:lvlJc w:val="left"/>
      <w:pPr>
        <w:ind w:left="7573" w:hanging="288"/>
      </w:pPr>
      <w:rPr>
        <w:rFonts w:hint="default"/>
        <w:lang w:val="sq-AL" w:eastAsia="en-US" w:bidi="ar-SA"/>
      </w:rPr>
    </w:lvl>
  </w:abstractNum>
  <w:abstractNum w:abstractNumId="42" w15:restartNumberingAfterBreak="0">
    <w:nsid w:val="51B3041D"/>
    <w:multiLevelType w:val="hybridMultilevel"/>
    <w:tmpl w:val="F08E198E"/>
    <w:lvl w:ilvl="0" w:tplc="A6801090">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B72EE5FA">
      <w:start w:val="1"/>
      <w:numFmt w:val="lowerLetter"/>
      <w:lvlText w:val="%2)"/>
      <w:lvlJc w:val="left"/>
      <w:pPr>
        <w:ind w:left="885" w:hanging="293"/>
      </w:pPr>
      <w:rPr>
        <w:rFonts w:ascii="Times New Roman" w:eastAsia="Times New Roman" w:hAnsi="Times New Roman" w:cs="Times New Roman" w:hint="default"/>
        <w:b w:val="0"/>
        <w:bCs w:val="0"/>
        <w:i w:val="0"/>
        <w:iCs w:val="0"/>
        <w:spacing w:val="0"/>
        <w:w w:val="100"/>
        <w:sz w:val="28"/>
        <w:szCs w:val="28"/>
        <w:lang w:val="sq-AL" w:eastAsia="en-US" w:bidi="ar-SA"/>
      </w:rPr>
    </w:lvl>
    <w:lvl w:ilvl="2" w:tplc="4CC0E8EA">
      <w:numFmt w:val="bullet"/>
      <w:lvlText w:val="•"/>
      <w:lvlJc w:val="left"/>
      <w:pPr>
        <w:ind w:left="1821" w:hanging="293"/>
      </w:pPr>
      <w:rPr>
        <w:rFonts w:hint="default"/>
        <w:lang w:val="sq-AL" w:eastAsia="en-US" w:bidi="ar-SA"/>
      </w:rPr>
    </w:lvl>
    <w:lvl w:ilvl="3" w:tplc="F45E5C3A">
      <w:numFmt w:val="bullet"/>
      <w:lvlText w:val="•"/>
      <w:lvlJc w:val="left"/>
      <w:pPr>
        <w:ind w:left="2763" w:hanging="293"/>
      </w:pPr>
      <w:rPr>
        <w:rFonts w:hint="default"/>
        <w:lang w:val="sq-AL" w:eastAsia="en-US" w:bidi="ar-SA"/>
      </w:rPr>
    </w:lvl>
    <w:lvl w:ilvl="4" w:tplc="AE020C54">
      <w:numFmt w:val="bullet"/>
      <w:lvlText w:val="•"/>
      <w:lvlJc w:val="left"/>
      <w:pPr>
        <w:ind w:left="3705" w:hanging="293"/>
      </w:pPr>
      <w:rPr>
        <w:rFonts w:hint="default"/>
        <w:lang w:val="sq-AL" w:eastAsia="en-US" w:bidi="ar-SA"/>
      </w:rPr>
    </w:lvl>
    <w:lvl w:ilvl="5" w:tplc="55A4E70E">
      <w:numFmt w:val="bullet"/>
      <w:lvlText w:val="•"/>
      <w:lvlJc w:val="left"/>
      <w:pPr>
        <w:ind w:left="4647" w:hanging="293"/>
      </w:pPr>
      <w:rPr>
        <w:rFonts w:hint="default"/>
        <w:lang w:val="sq-AL" w:eastAsia="en-US" w:bidi="ar-SA"/>
      </w:rPr>
    </w:lvl>
    <w:lvl w:ilvl="6" w:tplc="8E1646CA">
      <w:numFmt w:val="bullet"/>
      <w:lvlText w:val="•"/>
      <w:lvlJc w:val="left"/>
      <w:pPr>
        <w:ind w:left="5589" w:hanging="293"/>
      </w:pPr>
      <w:rPr>
        <w:rFonts w:hint="default"/>
        <w:lang w:val="sq-AL" w:eastAsia="en-US" w:bidi="ar-SA"/>
      </w:rPr>
    </w:lvl>
    <w:lvl w:ilvl="7" w:tplc="17707130">
      <w:numFmt w:val="bullet"/>
      <w:lvlText w:val="•"/>
      <w:lvlJc w:val="left"/>
      <w:pPr>
        <w:ind w:left="6530" w:hanging="293"/>
      </w:pPr>
      <w:rPr>
        <w:rFonts w:hint="default"/>
        <w:lang w:val="sq-AL" w:eastAsia="en-US" w:bidi="ar-SA"/>
      </w:rPr>
    </w:lvl>
    <w:lvl w:ilvl="8" w:tplc="E0780AD2">
      <w:numFmt w:val="bullet"/>
      <w:lvlText w:val="•"/>
      <w:lvlJc w:val="left"/>
      <w:pPr>
        <w:ind w:left="7472" w:hanging="293"/>
      </w:pPr>
      <w:rPr>
        <w:rFonts w:hint="default"/>
        <w:lang w:val="sq-AL" w:eastAsia="en-US" w:bidi="ar-SA"/>
      </w:rPr>
    </w:lvl>
  </w:abstractNum>
  <w:abstractNum w:abstractNumId="43" w15:restartNumberingAfterBreak="0">
    <w:nsid w:val="58B147A0"/>
    <w:multiLevelType w:val="hybridMultilevel"/>
    <w:tmpl w:val="0B168DD6"/>
    <w:lvl w:ilvl="0" w:tplc="CA1AC99A">
      <w:start w:val="1"/>
      <w:numFmt w:val="lowerRoman"/>
      <w:lvlText w:val="%1."/>
      <w:lvlJc w:val="left"/>
      <w:pPr>
        <w:ind w:left="1159" w:hanging="243"/>
      </w:pPr>
      <w:rPr>
        <w:rFonts w:ascii="Times New Roman" w:eastAsia="Times New Roman" w:hAnsi="Times New Roman" w:cs="Times New Roman" w:hint="default"/>
        <w:b w:val="0"/>
        <w:bCs w:val="0"/>
        <w:i w:val="0"/>
        <w:iCs w:val="0"/>
        <w:spacing w:val="0"/>
        <w:w w:val="100"/>
        <w:sz w:val="28"/>
        <w:szCs w:val="28"/>
        <w:lang w:val="sq-AL" w:eastAsia="en-US" w:bidi="ar-SA"/>
      </w:rPr>
    </w:lvl>
    <w:lvl w:ilvl="1" w:tplc="C1A44DE8">
      <w:numFmt w:val="bullet"/>
      <w:lvlText w:val="•"/>
      <w:lvlJc w:val="left"/>
      <w:pPr>
        <w:ind w:left="1979" w:hanging="243"/>
      </w:pPr>
      <w:rPr>
        <w:rFonts w:hint="default"/>
        <w:lang w:val="sq-AL" w:eastAsia="en-US" w:bidi="ar-SA"/>
      </w:rPr>
    </w:lvl>
    <w:lvl w:ilvl="2" w:tplc="1168448C">
      <w:numFmt w:val="bullet"/>
      <w:lvlText w:val="•"/>
      <w:lvlJc w:val="left"/>
      <w:pPr>
        <w:ind w:left="2799" w:hanging="243"/>
      </w:pPr>
      <w:rPr>
        <w:rFonts w:hint="default"/>
        <w:lang w:val="sq-AL" w:eastAsia="en-US" w:bidi="ar-SA"/>
      </w:rPr>
    </w:lvl>
    <w:lvl w:ilvl="3" w:tplc="17A69E20">
      <w:numFmt w:val="bullet"/>
      <w:lvlText w:val="•"/>
      <w:lvlJc w:val="left"/>
      <w:pPr>
        <w:ind w:left="3618" w:hanging="243"/>
      </w:pPr>
      <w:rPr>
        <w:rFonts w:hint="default"/>
        <w:lang w:val="sq-AL" w:eastAsia="en-US" w:bidi="ar-SA"/>
      </w:rPr>
    </w:lvl>
    <w:lvl w:ilvl="4" w:tplc="A8E00344">
      <w:numFmt w:val="bullet"/>
      <w:lvlText w:val="•"/>
      <w:lvlJc w:val="left"/>
      <w:pPr>
        <w:ind w:left="4438" w:hanging="243"/>
      </w:pPr>
      <w:rPr>
        <w:rFonts w:hint="default"/>
        <w:lang w:val="sq-AL" w:eastAsia="en-US" w:bidi="ar-SA"/>
      </w:rPr>
    </w:lvl>
    <w:lvl w:ilvl="5" w:tplc="AD96C632">
      <w:numFmt w:val="bullet"/>
      <w:lvlText w:val="•"/>
      <w:lvlJc w:val="left"/>
      <w:pPr>
        <w:ind w:left="5258" w:hanging="243"/>
      </w:pPr>
      <w:rPr>
        <w:rFonts w:hint="default"/>
        <w:lang w:val="sq-AL" w:eastAsia="en-US" w:bidi="ar-SA"/>
      </w:rPr>
    </w:lvl>
    <w:lvl w:ilvl="6" w:tplc="F3BE8832">
      <w:numFmt w:val="bullet"/>
      <w:lvlText w:val="•"/>
      <w:lvlJc w:val="left"/>
      <w:pPr>
        <w:ind w:left="6077" w:hanging="243"/>
      </w:pPr>
      <w:rPr>
        <w:rFonts w:hint="default"/>
        <w:lang w:val="sq-AL" w:eastAsia="en-US" w:bidi="ar-SA"/>
      </w:rPr>
    </w:lvl>
    <w:lvl w:ilvl="7" w:tplc="4636E0EE">
      <w:numFmt w:val="bullet"/>
      <w:lvlText w:val="•"/>
      <w:lvlJc w:val="left"/>
      <w:pPr>
        <w:ind w:left="6897" w:hanging="243"/>
      </w:pPr>
      <w:rPr>
        <w:rFonts w:hint="default"/>
        <w:lang w:val="sq-AL" w:eastAsia="en-US" w:bidi="ar-SA"/>
      </w:rPr>
    </w:lvl>
    <w:lvl w:ilvl="8" w:tplc="994EF452">
      <w:numFmt w:val="bullet"/>
      <w:lvlText w:val="•"/>
      <w:lvlJc w:val="left"/>
      <w:pPr>
        <w:ind w:left="7717" w:hanging="243"/>
      </w:pPr>
      <w:rPr>
        <w:rFonts w:hint="default"/>
        <w:lang w:val="sq-AL" w:eastAsia="en-US" w:bidi="ar-SA"/>
      </w:rPr>
    </w:lvl>
  </w:abstractNum>
  <w:abstractNum w:abstractNumId="44" w15:restartNumberingAfterBreak="0">
    <w:nsid w:val="590E3817"/>
    <w:multiLevelType w:val="hybridMultilevel"/>
    <w:tmpl w:val="EADA57E4"/>
    <w:lvl w:ilvl="0" w:tplc="1C809EFC">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B290B2F4">
      <w:numFmt w:val="bullet"/>
      <w:lvlText w:val="•"/>
      <w:lvlJc w:val="left"/>
      <w:pPr>
        <w:ind w:left="1331" w:hanging="288"/>
      </w:pPr>
      <w:rPr>
        <w:rFonts w:hint="default"/>
        <w:lang w:val="sq-AL" w:eastAsia="en-US" w:bidi="ar-SA"/>
      </w:rPr>
    </w:lvl>
    <w:lvl w:ilvl="2" w:tplc="BAF87690">
      <w:numFmt w:val="bullet"/>
      <w:lvlText w:val="•"/>
      <w:lvlJc w:val="left"/>
      <w:pPr>
        <w:ind w:left="2223" w:hanging="288"/>
      </w:pPr>
      <w:rPr>
        <w:rFonts w:hint="default"/>
        <w:lang w:val="sq-AL" w:eastAsia="en-US" w:bidi="ar-SA"/>
      </w:rPr>
    </w:lvl>
    <w:lvl w:ilvl="3" w:tplc="17EE708A">
      <w:numFmt w:val="bullet"/>
      <w:lvlText w:val="•"/>
      <w:lvlJc w:val="left"/>
      <w:pPr>
        <w:ind w:left="3114" w:hanging="288"/>
      </w:pPr>
      <w:rPr>
        <w:rFonts w:hint="default"/>
        <w:lang w:val="sq-AL" w:eastAsia="en-US" w:bidi="ar-SA"/>
      </w:rPr>
    </w:lvl>
    <w:lvl w:ilvl="4" w:tplc="D2AC9BA8">
      <w:numFmt w:val="bullet"/>
      <w:lvlText w:val="•"/>
      <w:lvlJc w:val="left"/>
      <w:pPr>
        <w:ind w:left="4006" w:hanging="288"/>
      </w:pPr>
      <w:rPr>
        <w:rFonts w:hint="default"/>
        <w:lang w:val="sq-AL" w:eastAsia="en-US" w:bidi="ar-SA"/>
      </w:rPr>
    </w:lvl>
    <w:lvl w:ilvl="5" w:tplc="28A0C848">
      <w:numFmt w:val="bullet"/>
      <w:lvlText w:val="•"/>
      <w:lvlJc w:val="left"/>
      <w:pPr>
        <w:ind w:left="4898" w:hanging="288"/>
      </w:pPr>
      <w:rPr>
        <w:rFonts w:hint="default"/>
        <w:lang w:val="sq-AL" w:eastAsia="en-US" w:bidi="ar-SA"/>
      </w:rPr>
    </w:lvl>
    <w:lvl w:ilvl="6" w:tplc="E7FA1546">
      <w:numFmt w:val="bullet"/>
      <w:lvlText w:val="•"/>
      <w:lvlJc w:val="left"/>
      <w:pPr>
        <w:ind w:left="5789" w:hanging="288"/>
      </w:pPr>
      <w:rPr>
        <w:rFonts w:hint="default"/>
        <w:lang w:val="sq-AL" w:eastAsia="en-US" w:bidi="ar-SA"/>
      </w:rPr>
    </w:lvl>
    <w:lvl w:ilvl="7" w:tplc="A70290A6">
      <w:numFmt w:val="bullet"/>
      <w:lvlText w:val="•"/>
      <w:lvlJc w:val="left"/>
      <w:pPr>
        <w:ind w:left="6681" w:hanging="288"/>
      </w:pPr>
      <w:rPr>
        <w:rFonts w:hint="default"/>
        <w:lang w:val="sq-AL" w:eastAsia="en-US" w:bidi="ar-SA"/>
      </w:rPr>
    </w:lvl>
    <w:lvl w:ilvl="8" w:tplc="B7828FF4">
      <w:numFmt w:val="bullet"/>
      <w:lvlText w:val="•"/>
      <w:lvlJc w:val="left"/>
      <w:pPr>
        <w:ind w:left="7573" w:hanging="288"/>
      </w:pPr>
      <w:rPr>
        <w:rFonts w:hint="default"/>
        <w:lang w:val="sq-AL" w:eastAsia="en-US" w:bidi="ar-SA"/>
      </w:rPr>
    </w:lvl>
  </w:abstractNum>
  <w:abstractNum w:abstractNumId="45" w15:restartNumberingAfterBreak="0">
    <w:nsid w:val="59427117"/>
    <w:multiLevelType w:val="hybridMultilevel"/>
    <w:tmpl w:val="9998DA78"/>
    <w:lvl w:ilvl="0" w:tplc="C590C28E">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3ACE4E48">
      <w:numFmt w:val="bullet"/>
      <w:lvlText w:val="•"/>
      <w:lvlJc w:val="left"/>
      <w:pPr>
        <w:ind w:left="1331" w:hanging="284"/>
      </w:pPr>
      <w:rPr>
        <w:rFonts w:hint="default"/>
        <w:lang w:val="sq-AL" w:eastAsia="en-US" w:bidi="ar-SA"/>
      </w:rPr>
    </w:lvl>
    <w:lvl w:ilvl="2" w:tplc="6F58EDB2">
      <w:numFmt w:val="bullet"/>
      <w:lvlText w:val="•"/>
      <w:lvlJc w:val="left"/>
      <w:pPr>
        <w:ind w:left="2223" w:hanging="284"/>
      </w:pPr>
      <w:rPr>
        <w:rFonts w:hint="default"/>
        <w:lang w:val="sq-AL" w:eastAsia="en-US" w:bidi="ar-SA"/>
      </w:rPr>
    </w:lvl>
    <w:lvl w:ilvl="3" w:tplc="790AF6B2">
      <w:numFmt w:val="bullet"/>
      <w:lvlText w:val="•"/>
      <w:lvlJc w:val="left"/>
      <w:pPr>
        <w:ind w:left="3114" w:hanging="284"/>
      </w:pPr>
      <w:rPr>
        <w:rFonts w:hint="default"/>
        <w:lang w:val="sq-AL" w:eastAsia="en-US" w:bidi="ar-SA"/>
      </w:rPr>
    </w:lvl>
    <w:lvl w:ilvl="4" w:tplc="C2C69C24">
      <w:numFmt w:val="bullet"/>
      <w:lvlText w:val="•"/>
      <w:lvlJc w:val="left"/>
      <w:pPr>
        <w:ind w:left="4006" w:hanging="284"/>
      </w:pPr>
      <w:rPr>
        <w:rFonts w:hint="default"/>
        <w:lang w:val="sq-AL" w:eastAsia="en-US" w:bidi="ar-SA"/>
      </w:rPr>
    </w:lvl>
    <w:lvl w:ilvl="5" w:tplc="BAE0A5A0">
      <w:numFmt w:val="bullet"/>
      <w:lvlText w:val="•"/>
      <w:lvlJc w:val="left"/>
      <w:pPr>
        <w:ind w:left="4898" w:hanging="284"/>
      </w:pPr>
      <w:rPr>
        <w:rFonts w:hint="default"/>
        <w:lang w:val="sq-AL" w:eastAsia="en-US" w:bidi="ar-SA"/>
      </w:rPr>
    </w:lvl>
    <w:lvl w:ilvl="6" w:tplc="5B8A5506">
      <w:numFmt w:val="bullet"/>
      <w:lvlText w:val="•"/>
      <w:lvlJc w:val="left"/>
      <w:pPr>
        <w:ind w:left="5789" w:hanging="284"/>
      </w:pPr>
      <w:rPr>
        <w:rFonts w:hint="default"/>
        <w:lang w:val="sq-AL" w:eastAsia="en-US" w:bidi="ar-SA"/>
      </w:rPr>
    </w:lvl>
    <w:lvl w:ilvl="7" w:tplc="207EE118">
      <w:numFmt w:val="bullet"/>
      <w:lvlText w:val="•"/>
      <w:lvlJc w:val="left"/>
      <w:pPr>
        <w:ind w:left="6681" w:hanging="284"/>
      </w:pPr>
      <w:rPr>
        <w:rFonts w:hint="default"/>
        <w:lang w:val="sq-AL" w:eastAsia="en-US" w:bidi="ar-SA"/>
      </w:rPr>
    </w:lvl>
    <w:lvl w:ilvl="8" w:tplc="EBAE36A0">
      <w:numFmt w:val="bullet"/>
      <w:lvlText w:val="•"/>
      <w:lvlJc w:val="left"/>
      <w:pPr>
        <w:ind w:left="7573" w:hanging="284"/>
      </w:pPr>
      <w:rPr>
        <w:rFonts w:hint="default"/>
        <w:lang w:val="sq-AL" w:eastAsia="en-US" w:bidi="ar-SA"/>
      </w:rPr>
    </w:lvl>
  </w:abstractNum>
  <w:abstractNum w:abstractNumId="46" w15:restartNumberingAfterBreak="0">
    <w:nsid w:val="594503FB"/>
    <w:multiLevelType w:val="hybridMultilevel"/>
    <w:tmpl w:val="A2AC42C6"/>
    <w:lvl w:ilvl="0" w:tplc="F662CEB2">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1520C766">
      <w:numFmt w:val="bullet"/>
      <w:lvlText w:val="•"/>
      <w:lvlJc w:val="left"/>
      <w:pPr>
        <w:ind w:left="1331" w:hanging="284"/>
      </w:pPr>
      <w:rPr>
        <w:rFonts w:hint="default"/>
        <w:lang w:val="sq-AL" w:eastAsia="en-US" w:bidi="ar-SA"/>
      </w:rPr>
    </w:lvl>
    <w:lvl w:ilvl="2" w:tplc="1C5670DA">
      <w:numFmt w:val="bullet"/>
      <w:lvlText w:val="•"/>
      <w:lvlJc w:val="left"/>
      <w:pPr>
        <w:ind w:left="2223" w:hanging="284"/>
      </w:pPr>
      <w:rPr>
        <w:rFonts w:hint="default"/>
        <w:lang w:val="sq-AL" w:eastAsia="en-US" w:bidi="ar-SA"/>
      </w:rPr>
    </w:lvl>
    <w:lvl w:ilvl="3" w:tplc="C2581EB6">
      <w:numFmt w:val="bullet"/>
      <w:lvlText w:val="•"/>
      <w:lvlJc w:val="left"/>
      <w:pPr>
        <w:ind w:left="3114" w:hanging="284"/>
      </w:pPr>
      <w:rPr>
        <w:rFonts w:hint="default"/>
        <w:lang w:val="sq-AL" w:eastAsia="en-US" w:bidi="ar-SA"/>
      </w:rPr>
    </w:lvl>
    <w:lvl w:ilvl="4" w:tplc="A7A61948">
      <w:numFmt w:val="bullet"/>
      <w:lvlText w:val="•"/>
      <w:lvlJc w:val="left"/>
      <w:pPr>
        <w:ind w:left="4006" w:hanging="284"/>
      </w:pPr>
      <w:rPr>
        <w:rFonts w:hint="default"/>
        <w:lang w:val="sq-AL" w:eastAsia="en-US" w:bidi="ar-SA"/>
      </w:rPr>
    </w:lvl>
    <w:lvl w:ilvl="5" w:tplc="5F56DBB6">
      <w:numFmt w:val="bullet"/>
      <w:lvlText w:val="•"/>
      <w:lvlJc w:val="left"/>
      <w:pPr>
        <w:ind w:left="4898" w:hanging="284"/>
      </w:pPr>
      <w:rPr>
        <w:rFonts w:hint="default"/>
        <w:lang w:val="sq-AL" w:eastAsia="en-US" w:bidi="ar-SA"/>
      </w:rPr>
    </w:lvl>
    <w:lvl w:ilvl="6" w:tplc="6EEEF8D4">
      <w:numFmt w:val="bullet"/>
      <w:lvlText w:val="•"/>
      <w:lvlJc w:val="left"/>
      <w:pPr>
        <w:ind w:left="5789" w:hanging="284"/>
      </w:pPr>
      <w:rPr>
        <w:rFonts w:hint="default"/>
        <w:lang w:val="sq-AL" w:eastAsia="en-US" w:bidi="ar-SA"/>
      </w:rPr>
    </w:lvl>
    <w:lvl w:ilvl="7" w:tplc="969C49A8">
      <w:numFmt w:val="bullet"/>
      <w:lvlText w:val="•"/>
      <w:lvlJc w:val="left"/>
      <w:pPr>
        <w:ind w:left="6681" w:hanging="284"/>
      </w:pPr>
      <w:rPr>
        <w:rFonts w:hint="default"/>
        <w:lang w:val="sq-AL" w:eastAsia="en-US" w:bidi="ar-SA"/>
      </w:rPr>
    </w:lvl>
    <w:lvl w:ilvl="8" w:tplc="3A4CD23C">
      <w:numFmt w:val="bullet"/>
      <w:lvlText w:val="•"/>
      <w:lvlJc w:val="left"/>
      <w:pPr>
        <w:ind w:left="7573" w:hanging="284"/>
      </w:pPr>
      <w:rPr>
        <w:rFonts w:hint="default"/>
        <w:lang w:val="sq-AL" w:eastAsia="en-US" w:bidi="ar-SA"/>
      </w:rPr>
    </w:lvl>
  </w:abstractNum>
  <w:abstractNum w:abstractNumId="47" w15:restartNumberingAfterBreak="0">
    <w:nsid w:val="5CD6585A"/>
    <w:multiLevelType w:val="hybridMultilevel"/>
    <w:tmpl w:val="6A0EF8BE"/>
    <w:lvl w:ilvl="0" w:tplc="4970CDFA">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702602A8">
      <w:numFmt w:val="bullet"/>
      <w:lvlText w:val="•"/>
      <w:lvlJc w:val="left"/>
      <w:pPr>
        <w:ind w:left="1331" w:hanging="288"/>
      </w:pPr>
      <w:rPr>
        <w:rFonts w:hint="default"/>
        <w:lang w:val="sq-AL" w:eastAsia="en-US" w:bidi="ar-SA"/>
      </w:rPr>
    </w:lvl>
    <w:lvl w:ilvl="2" w:tplc="4F60842C">
      <w:numFmt w:val="bullet"/>
      <w:lvlText w:val="•"/>
      <w:lvlJc w:val="left"/>
      <w:pPr>
        <w:ind w:left="2223" w:hanging="288"/>
      </w:pPr>
      <w:rPr>
        <w:rFonts w:hint="default"/>
        <w:lang w:val="sq-AL" w:eastAsia="en-US" w:bidi="ar-SA"/>
      </w:rPr>
    </w:lvl>
    <w:lvl w:ilvl="3" w:tplc="297CC320">
      <w:numFmt w:val="bullet"/>
      <w:lvlText w:val="•"/>
      <w:lvlJc w:val="left"/>
      <w:pPr>
        <w:ind w:left="3114" w:hanging="288"/>
      </w:pPr>
      <w:rPr>
        <w:rFonts w:hint="default"/>
        <w:lang w:val="sq-AL" w:eastAsia="en-US" w:bidi="ar-SA"/>
      </w:rPr>
    </w:lvl>
    <w:lvl w:ilvl="4" w:tplc="5192C390">
      <w:numFmt w:val="bullet"/>
      <w:lvlText w:val="•"/>
      <w:lvlJc w:val="left"/>
      <w:pPr>
        <w:ind w:left="4006" w:hanging="288"/>
      </w:pPr>
      <w:rPr>
        <w:rFonts w:hint="default"/>
        <w:lang w:val="sq-AL" w:eastAsia="en-US" w:bidi="ar-SA"/>
      </w:rPr>
    </w:lvl>
    <w:lvl w:ilvl="5" w:tplc="ED660372">
      <w:numFmt w:val="bullet"/>
      <w:lvlText w:val="•"/>
      <w:lvlJc w:val="left"/>
      <w:pPr>
        <w:ind w:left="4898" w:hanging="288"/>
      </w:pPr>
      <w:rPr>
        <w:rFonts w:hint="default"/>
        <w:lang w:val="sq-AL" w:eastAsia="en-US" w:bidi="ar-SA"/>
      </w:rPr>
    </w:lvl>
    <w:lvl w:ilvl="6" w:tplc="82A683E6">
      <w:numFmt w:val="bullet"/>
      <w:lvlText w:val="•"/>
      <w:lvlJc w:val="left"/>
      <w:pPr>
        <w:ind w:left="5789" w:hanging="288"/>
      </w:pPr>
      <w:rPr>
        <w:rFonts w:hint="default"/>
        <w:lang w:val="sq-AL" w:eastAsia="en-US" w:bidi="ar-SA"/>
      </w:rPr>
    </w:lvl>
    <w:lvl w:ilvl="7" w:tplc="B2CCB0B8">
      <w:numFmt w:val="bullet"/>
      <w:lvlText w:val="•"/>
      <w:lvlJc w:val="left"/>
      <w:pPr>
        <w:ind w:left="6681" w:hanging="288"/>
      </w:pPr>
      <w:rPr>
        <w:rFonts w:hint="default"/>
        <w:lang w:val="sq-AL" w:eastAsia="en-US" w:bidi="ar-SA"/>
      </w:rPr>
    </w:lvl>
    <w:lvl w:ilvl="8" w:tplc="2BFE2588">
      <w:numFmt w:val="bullet"/>
      <w:lvlText w:val="•"/>
      <w:lvlJc w:val="left"/>
      <w:pPr>
        <w:ind w:left="7573" w:hanging="288"/>
      </w:pPr>
      <w:rPr>
        <w:rFonts w:hint="default"/>
        <w:lang w:val="sq-AL" w:eastAsia="en-US" w:bidi="ar-SA"/>
      </w:rPr>
    </w:lvl>
  </w:abstractNum>
  <w:abstractNum w:abstractNumId="48" w15:restartNumberingAfterBreak="0">
    <w:nsid w:val="5E60436A"/>
    <w:multiLevelType w:val="hybridMultilevel"/>
    <w:tmpl w:val="12EAF648"/>
    <w:lvl w:ilvl="0" w:tplc="CF429C7C">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BC9898A8">
      <w:numFmt w:val="bullet"/>
      <w:lvlText w:val="•"/>
      <w:lvlJc w:val="left"/>
      <w:pPr>
        <w:ind w:left="1331" w:hanging="288"/>
      </w:pPr>
      <w:rPr>
        <w:rFonts w:hint="default"/>
        <w:lang w:val="sq-AL" w:eastAsia="en-US" w:bidi="ar-SA"/>
      </w:rPr>
    </w:lvl>
    <w:lvl w:ilvl="2" w:tplc="EE0A79A0">
      <w:numFmt w:val="bullet"/>
      <w:lvlText w:val="•"/>
      <w:lvlJc w:val="left"/>
      <w:pPr>
        <w:ind w:left="2223" w:hanging="288"/>
      </w:pPr>
      <w:rPr>
        <w:rFonts w:hint="default"/>
        <w:lang w:val="sq-AL" w:eastAsia="en-US" w:bidi="ar-SA"/>
      </w:rPr>
    </w:lvl>
    <w:lvl w:ilvl="3" w:tplc="6FE4149C">
      <w:numFmt w:val="bullet"/>
      <w:lvlText w:val="•"/>
      <w:lvlJc w:val="left"/>
      <w:pPr>
        <w:ind w:left="3114" w:hanging="288"/>
      </w:pPr>
      <w:rPr>
        <w:rFonts w:hint="default"/>
        <w:lang w:val="sq-AL" w:eastAsia="en-US" w:bidi="ar-SA"/>
      </w:rPr>
    </w:lvl>
    <w:lvl w:ilvl="4" w:tplc="E27EC17E">
      <w:numFmt w:val="bullet"/>
      <w:lvlText w:val="•"/>
      <w:lvlJc w:val="left"/>
      <w:pPr>
        <w:ind w:left="4006" w:hanging="288"/>
      </w:pPr>
      <w:rPr>
        <w:rFonts w:hint="default"/>
        <w:lang w:val="sq-AL" w:eastAsia="en-US" w:bidi="ar-SA"/>
      </w:rPr>
    </w:lvl>
    <w:lvl w:ilvl="5" w:tplc="75FCA4F0">
      <w:numFmt w:val="bullet"/>
      <w:lvlText w:val="•"/>
      <w:lvlJc w:val="left"/>
      <w:pPr>
        <w:ind w:left="4898" w:hanging="288"/>
      </w:pPr>
      <w:rPr>
        <w:rFonts w:hint="default"/>
        <w:lang w:val="sq-AL" w:eastAsia="en-US" w:bidi="ar-SA"/>
      </w:rPr>
    </w:lvl>
    <w:lvl w:ilvl="6" w:tplc="F84066E8">
      <w:numFmt w:val="bullet"/>
      <w:lvlText w:val="•"/>
      <w:lvlJc w:val="left"/>
      <w:pPr>
        <w:ind w:left="5789" w:hanging="288"/>
      </w:pPr>
      <w:rPr>
        <w:rFonts w:hint="default"/>
        <w:lang w:val="sq-AL" w:eastAsia="en-US" w:bidi="ar-SA"/>
      </w:rPr>
    </w:lvl>
    <w:lvl w:ilvl="7" w:tplc="34389718">
      <w:numFmt w:val="bullet"/>
      <w:lvlText w:val="•"/>
      <w:lvlJc w:val="left"/>
      <w:pPr>
        <w:ind w:left="6681" w:hanging="288"/>
      </w:pPr>
      <w:rPr>
        <w:rFonts w:hint="default"/>
        <w:lang w:val="sq-AL" w:eastAsia="en-US" w:bidi="ar-SA"/>
      </w:rPr>
    </w:lvl>
    <w:lvl w:ilvl="8" w:tplc="1CCAB1F0">
      <w:numFmt w:val="bullet"/>
      <w:lvlText w:val="•"/>
      <w:lvlJc w:val="left"/>
      <w:pPr>
        <w:ind w:left="7573" w:hanging="288"/>
      </w:pPr>
      <w:rPr>
        <w:rFonts w:hint="default"/>
        <w:lang w:val="sq-AL" w:eastAsia="en-US" w:bidi="ar-SA"/>
      </w:rPr>
    </w:lvl>
  </w:abstractNum>
  <w:abstractNum w:abstractNumId="49" w15:restartNumberingAfterBreak="0">
    <w:nsid w:val="6011390B"/>
    <w:multiLevelType w:val="hybridMultilevel"/>
    <w:tmpl w:val="1B5A9326"/>
    <w:lvl w:ilvl="0" w:tplc="BC5C9F24">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ADC29DD6">
      <w:start w:val="1"/>
      <w:numFmt w:val="lowerLetter"/>
      <w:lvlText w:val="%2)"/>
      <w:lvlJc w:val="left"/>
      <w:pPr>
        <w:ind w:left="873" w:hanging="296"/>
      </w:pPr>
      <w:rPr>
        <w:rFonts w:ascii="Times New Roman" w:eastAsia="Times New Roman" w:hAnsi="Times New Roman" w:cs="Times New Roman" w:hint="default"/>
        <w:b w:val="0"/>
        <w:bCs w:val="0"/>
        <w:i w:val="0"/>
        <w:iCs w:val="0"/>
        <w:spacing w:val="0"/>
        <w:w w:val="100"/>
        <w:sz w:val="28"/>
        <w:szCs w:val="28"/>
        <w:lang w:val="sq-AL" w:eastAsia="en-US" w:bidi="ar-SA"/>
      </w:rPr>
    </w:lvl>
    <w:lvl w:ilvl="2" w:tplc="A3A43410">
      <w:numFmt w:val="bullet"/>
      <w:lvlText w:val="•"/>
      <w:lvlJc w:val="left"/>
      <w:pPr>
        <w:ind w:left="1821" w:hanging="296"/>
      </w:pPr>
      <w:rPr>
        <w:rFonts w:hint="default"/>
        <w:lang w:val="sq-AL" w:eastAsia="en-US" w:bidi="ar-SA"/>
      </w:rPr>
    </w:lvl>
    <w:lvl w:ilvl="3" w:tplc="9B6CEDB2">
      <w:numFmt w:val="bullet"/>
      <w:lvlText w:val="•"/>
      <w:lvlJc w:val="left"/>
      <w:pPr>
        <w:ind w:left="2763" w:hanging="296"/>
      </w:pPr>
      <w:rPr>
        <w:rFonts w:hint="default"/>
        <w:lang w:val="sq-AL" w:eastAsia="en-US" w:bidi="ar-SA"/>
      </w:rPr>
    </w:lvl>
    <w:lvl w:ilvl="4" w:tplc="8926D712">
      <w:numFmt w:val="bullet"/>
      <w:lvlText w:val="•"/>
      <w:lvlJc w:val="left"/>
      <w:pPr>
        <w:ind w:left="3705" w:hanging="296"/>
      </w:pPr>
      <w:rPr>
        <w:rFonts w:hint="default"/>
        <w:lang w:val="sq-AL" w:eastAsia="en-US" w:bidi="ar-SA"/>
      </w:rPr>
    </w:lvl>
    <w:lvl w:ilvl="5" w:tplc="8FD20242">
      <w:numFmt w:val="bullet"/>
      <w:lvlText w:val="•"/>
      <w:lvlJc w:val="left"/>
      <w:pPr>
        <w:ind w:left="4647" w:hanging="296"/>
      </w:pPr>
      <w:rPr>
        <w:rFonts w:hint="default"/>
        <w:lang w:val="sq-AL" w:eastAsia="en-US" w:bidi="ar-SA"/>
      </w:rPr>
    </w:lvl>
    <w:lvl w:ilvl="6" w:tplc="FC609EFA">
      <w:numFmt w:val="bullet"/>
      <w:lvlText w:val="•"/>
      <w:lvlJc w:val="left"/>
      <w:pPr>
        <w:ind w:left="5589" w:hanging="296"/>
      </w:pPr>
      <w:rPr>
        <w:rFonts w:hint="default"/>
        <w:lang w:val="sq-AL" w:eastAsia="en-US" w:bidi="ar-SA"/>
      </w:rPr>
    </w:lvl>
    <w:lvl w:ilvl="7" w:tplc="7762477A">
      <w:numFmt w:val="bullet"/>
      <w:lvlText w:val="•"/>
      <w:lvlJc w:val="left"/>
      <w:pPr>
        <w:ind w:left="6530" w:hanging="296"/>
      </w:pPr>
      <w:rPr>
        <w:rFonts w:hint="default"/>
        <w:lang w:val="sq-AL" w:eastAsia="en-US" w:bidi="ar-SA"/>
      </w:rPr>
    </w:lvl>
    <w:lvl w:ilvl="8" w:tplc="7C929418">
      <w:numFmt w:val="bullet"/>
      <w:lvlText w:val="•"/>
      <w:lvlJc w:val="left"/>
      <w:pPr>
        <w:ind w:left="7472" w:hanging="296"/>
      </w:pPr>
      <w:rPr>
        <w:rFonts w:hint="default"/>
        <w:lang w:val="sq-AL" w:eastAsia="en-US" w:bidi="ar-SA"/>
      </w:rPr>
    </w:lvl>
  </w:abstractNum>
  <w:abstractNum w:abstractNumId="50" w15:restartNumberingAfterBreak="0">
    <w:nsid w:val="60C06B09"/>
    <w:multiLevelType w:val="hybridMultilevel"/>
    <w:tmpl w:val="187CC3A0"/>
    <w:lvl w:ilvl="0" w:tplc="472E0ED8">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C2E66BCA">
      <w:numFmt w:val="bullet"/>
      <w:lvlText w:val="•"/>
      <w:lvlJc w:val="left"/>
      <w:pPr>
        <w:ind w:left="1331" w:hanging="288"/>
      </w:pPr>
      <w:rPr>
        <w:rFonts w:hint="default"/>
        <w:lang w:val="sq-AL" w:eastAsia="en-US" w:bidi="ar-SA"/>
      </w:rPr>
    </w:lvl>
    <w:lvl w:ilvl="2" w:tplc="909EA5CC">
      <w:numFmt w:val="bullet"/>
      <w:lvlText w:val="•"/>
      <w:lvlJc w:val="left"/>
      <w:pPr>
        <w:ind w:left="2223" w:hanging="288"/>
      </w:pPr>
      <w:rPr>
        <w:rFonts w:hint="default"/>
        <w:lang w:val="sq-AL" w:eastAsia="en-US" w:bidi="ar-SA"/>
      </w:rPr>
    </w:lvl>
    <w:lvl w:ilvl="3" w:tplc="F25E9756">
      <w:numFmt w:val="bullet"/>
      <w:lvlText w:val="•"/>
      <w:lvlJc w:val="left"/>
      <w:pPr>
        <w:ind w:left="3114" w:hanging="288"/>
      </w:pPr>
      <w:rPr>
        <w:rFonts w:hint="default"/>
        <w:lang w:val="sq-AL" w:eastAsia="en-US" w:bidi="ar-SA"/>
      </w:rPr>
    </w:lvl>
    <w:lvl w:ilvl="4" w:tplc="3B14F712">
      <w:numFmt w:val="bullet"/>
      <w:lvlText w:val="•"/>
      <w:lvlJc w:val="left"/>
      <w:pPr>
        <w:ind w:left="4006" w:hanging="288"/>
      </w:pPr>
      <w:rPr>
        <w:rFonts w:hint="default"/>
        <w:lang w:val="sq-AL" w:eastAsia="en-US" w:bidi="ar-SA"/>
      </w:rPr>
    </w:lvl>
    <w:lvl w:ilvl="5" w:tplc="F7505EDE">
      <w:numFmt w:val="bullet"/>
      <w:lvlText w:val="•"/>
      <w:lvlJc w:val="left"/>
      <w:pPr>
        <w:ind w:left="4898" w:hanging="288"/>
      </w:pPr>
      <w:rPr>
        <w:rFonts w:hint="default"/>
        <w:lang w:val="sq-AL" w:eastAsia="en-US" w:bidi="ar-SA"/>
      </w:rPr>
    </w:lvl>
    <w:lvl w:ilvl="6" w:tplc="E72AE4D8">
      <w:numFmt w:val="bullet"/>
      <w:lvlText w:val="•"/>
      <w:lvlJc w:val="left"/>
      <w:pPr>
        <w:ind w:left="5789" w:hanging="288"/>
      </w:pPr>
      <w:rPr>
        <w:rFonts w:hint="default"/>
        <w:lang w:val="sq-AL" w:eastAsia="en-US" w:bidi="ar-SA"/>
      </w:rPr>
    </w:lvl>
    <w:lvl w:ilvl="7" w:tplc="EF54F856">
      <w:numFmt w:val="bullet"/>
      <w:lvlText w:val="•"/>
      <w:lvlJc w:val="left"/>
      <w:pPr>
        <w:ind w:left="6681" w:hanging="288"/>
      </w:pPr>
      <w:rPr>
        <w:rFonts w:hint="default"/>
        <w:lang w:val="sq-AL" w:eastAsia="en-US" w:bidi="ar-SA"/>
      </w:rPr>
    </w:lvl>
    <w:lvl w:ilvl="8" w:tplc="C4F218A4">
      <w:numFmt w:val="bullet"/>
      <w:lvlText w:val="•"/>
      <w:lvlJc w:val="left"/>
      <w:pPr>
        <w:ind w:left="7573" w:hanging="288"/>
      </w:pPr>
      <w:rPr>
        <w:rFonts w:hint="default"/>
        <w:lang w:val="sq-AL" w:eastAsia="en-US" w:bidi="ar-SA"/>
      </w:rPr>
    </w:lvl>
  </w:abstractNum>
  <w:abstractNum w:abstractNumId="51" w15:restartNumberingAfterBreak="0">
    <w:nsid w:val="631A37A9"/>
    <w:multiLevelType w:val="hybridMultilevel"/>
    <w:tmpl w:val="0EFE6AB4"/>
    <w:lvl w:ilvl="0" w:tplc="D4AA118C">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63AAF18C">
      <w:numFmt w:val="bullet"/>
      <w:lvlText w:val="•"/>
      <w:lvlJc w:val="left"/>
      <w:pPr>
        <w:ind w:left="1331" w:hanging="288"/>
      </w:pPr>
      <w:rPr>
        <w:rFonts w:hint="default"/>
        <w:lang w:val="sq-AL" w:eastAsia="en-US" w:bidi="ar-SA"/>
      </w:rPr>
    </w:lvl>
    <w:lvl w:ilvl="2" w:tplc="40D8FD18">
      <w:numFmt w:val="bullet"/>
      <w:lvlText w:val="•"/>
      <w:lvlJc w:val="left"/>
      <w:pPr>
        <w:ind w:left="2223" w:hanging="288"/>
      </w:pPr>
      <w:rPr>
        <w:rFonts w:hint="default"/>
        <w:lang w:val="sq-AL" w:eastAsia="en-US" w:bidi="ar-SA"/>
      </w:rPr>
    </w:lvl>
    <w:lvl w:ilvl="3" w:tplc="32B6FB6A">
      <w:numFmt w:val="bullet"/>
      <w:lvlText w:val="•"/>
      <w:lvlJc w:val="left"/>
      <w:pPr>
        <w:ind w:left="3114" w:hanging="288"/>
      </w:pPr>
      <w:rPr>
        <w:rFonts w:hint="default"/>
        <w:lang w:val="sq-AL" w:eastAsia="en-US" w:bidi="ar-SA"/>
      </w:rPr>
    </w:lvl>
    <w:lvl w:ilvl="4" w:tplc="B4329A00">
      <w:numFmt w:val="bullet"/>
      <w:lvlText w:val="•"/>
      <w:lvlJc w:val="left"/>
      <w:pPr>
        <w:ind w:left="4006" w:hanging="288"/>
      </w:pPr>
      <w:rPr>
        <w:rFonts w:hint="default"/>
        <w:lang w:val="sq-AL" w:eastAsia="en-US" w:bidi="ar-SA"/>
      </w:rPr>
    </w:lvl>
    <w:lvl w:ilvl="5" w:tplc="85020548">
      <w:numFmt w:val="bullet"/>
      <w:lvlText w:val="•"/>
      <w:lvlJc w:val="left"/>
      <w:pPr>
        <w:ind w:left="4898" w:hanging="288"/>
      </w:pPr>
      <w:rPr>
        <w:rFonts w:hint="default"/>
        <w:lang w:val="sq-AL" w:eastAsia="en-US" w:bidi="ar-SA"/>
      </w:rPr>
    </w:lvl>
    <w:lvl w:ilvl="6" w:tplc="FE70CE92">
      <w:numFmt w:val="bullet"/>
      <w:lvlText w:val="•"/>
      <w:lvlJc w:val="left"/>
      <w:pPr>
        <w:ind w:left="5789" w:hanging="288"/>
      </w:pPr>
      <w:rPr>
        <w:rFonts w:hint="default"/>
        <w:lang w:val="sq-AL" w:eastAsia="en-US" w:bidi="ar-SA"/>
      </w:rPr>
    </w:lvl>
    <w:lvl w:ilvl="7" w:tplc="5CF2355A">
      <w:numFmt w:val="bullet"/>
      <w:lvlText w:val="•"/>
      <w:lvlJc w:val="left"/>
      <w:pPr>
        <w:ind w:left="6681" w:hanging="288"/>
      </w:pPr>
      <w:rPr>
        <w:rFonts w:hint="default"/>
        <w:lang w:val="sq-AL" w:eastAsia="en-US" w:bidi="ar-SA"/>
      </w:rPr>
    </w:lvl>
    <w:lvl w:ilvl="8" w:tplc="35B4BEF4">
      <w:numFmt w:val="bullet"/>
      <w:lvlText w:val="•"/>
      <w:lvlJc w:val="left"/>
      <w:pPr>
        <w:ind w:left="7573" w:hanging="288"/>
      </w:pPr>
      <w:rPr>
        <w:rFonts w:hint="default"/>
        <w:lang w:val="sq-AL" w:eastAsia="en-US" w:bidi="ar-SA"/>
      </w:rPr>
    </w:lvl>
  </w:abstractNum>
  <w:abstractNum w:abstractNumId="52" w15:restartNumberingAfterBreak="0">
    <w:nsid w:val="63AB50EF"/>
    <w:multiLevelType w:val="hybridMultilevel"/>
    <w:tmpl w:val="6FD8138A"/>
    <w:lvl w:ilvl="0" w:tplc="FB14C504">
      <w:start w:val="1"/>
      <w:numFmt w:val="decimal"/>
      <w:lvlText w:val="%1."/>
      <w:lvlJc w:val="left"/>
      <w:pPr>
        <w:ind w:left="808" w:hanging="360"/>
        <w:jc w:val="right"/>
      </w:pPr>
      <w:rPr>
        <w:rFonts w:ascii="Times New Roman" w:eastAsia="Times New Roman" w:hAnsi="Times New Roman" w:cs="Times New Roman" w:hint="default"/>
        <w:b w:val="0"/>
        <w:bCs w:val="0"/>
        <w:i w:val="0"/>
        <w:iCs w:val="0"/>
        <w:spacing w:val="0"/>
        <w:w w:val="100"/>
        <w:sz w:val="28"/>
        <w:szCs w:val="28"/>
        <w:lang w:val="sq-AL" w:eastAsia="en-US" w:bidi="ar-SA"/>
      </w:rPr>
    </w:lvl>
    <w:lvl w:ilvl="1" w:tplc="BC1898AC">
      <w:start w:val="1"/>
      <w:numFmt w:val="lowerLetter"/>
      <w:lvlText w:val="%2)"/>
      <w:lvlJc w:val="left"/>
      <w:pPr>
        <w:ind w:left="873" w:hanging="281"/>
      </w:pPr>
      <w:rPr>
        <w:rFonts w:ascii="Times New Roman" w:eastAsia="Times New Roman" w:hAnsi="Times New Roman" w:cs="Times New Roman" w:hint="default"/>
        <w:b w:val="0"/>
        <w:bCs w:val="0"/>
        <w:i w:val="0"/>
        <w:iCs w:val="0"/>
        <w:spacing w:val="0"/>
        <w:w w:val="100"/>
        <w:sz w:val="28"/>
        <w:szCs w:val="28"/>
        <w:lang w:val="sq-AL" w:eastAsia="en-US" w:bidi="ar-SA"/>
      </w:rPr>
    </w:lvl>
    <w:lvl w:ilvl="2" w:tplc="718A5596">
      <w:numFmt w:val="bullet"/>
      <w:lvlText w:val="•"/>
      <w:lvlJc w:val="left"/>
      <w:pPr>
        <w:ind w:left="1821" w:hanging="281"/>
      </w:pPr>
      <w:rPr>
        <w:rFonts w:hint="default"/>
        <w:lang w:val="sq-AL" w:eastAsia="en-US" w:bidi="ar-SA"/>
      </w:rPr>
    </w:lvl>
    <w:lvl w:ilvl="3" w:tplc="AF806366">
      <w:numFmt w:val="bullet"/>
      <w:lvlText w:val="•"/>
      <w:lvlJc w:val="left"/>
      <w:pPr>
        <w:ind w:left="2763" w:hanging="281"/>
      </w:pPr>
      <w:rPr>
        <w:rFonts w:hint="default"/>
        <w:lang w:val="sq-AL" w:eastAsia="en-US" w:bidi="ar-SA"/>
      </w:rPr>
    </w:lvl>
    <w:lvl w:ilvl="4" w:tplc="C8D643D0">
      <w:numFmt w:val="bullet"/>
      <w:lvlText w:val="•"/>
      <w:lvlJc w:val="left"/>
      <w:pPr>
        <w:ind w:left="3705" w:hanging="281"/>
      </w:pPr>
      <w:rPr>
        <w:rFonts w:hint="default"/>
        <w:lang w:val="sq-AL" w:eastAsia="en-US" w:bidi="ar-SA"/>
      </w:rPr>
    </w:lvl>
    <w:lvl w:ilvl="5" w:tplc="CD060AD2">
      <w:numFmt w:val="bullet"/>
      <w:lvlText w:val="•"/>
      <w:lvlJc w:val="left"/>
      <w:pPr>
        <w:ind w:left="4647" w:hanging="281"/>
      </w:pPr>
      <w:rPr>
        <w:rFonts w:hint="default"/>
        <w:lang w:val="sq-AL" w:eastAsia="en-US" w:bidi="ar-SA"/>
      </w:rPr>
    </w:lvl>
    <w:lvl w:ilvl="6" w:tplc="78A859AE">
      <w:numFmt w:val="bullet"/>
      <w:lvlText w:val="•"/>
      <w:lvlJc w:val="left"/>
      <w:pPr>
        <w:ind w:left="5589" w:hanging="281"/>
      </w:pPr>
      <w:rPr>
        <w:rFonts w:hint="default"/>
        <w:lang w:val="sq-AL" w:eastAsia="en-US" w:bidi="ar-SA"/>
      </w:rPr>
    </w:lvl>
    <w:lvl w:ilvl="7" w:tplc="E7A68EC4">
      <w:numFmt w:val="bullet"/>
      <w:lvlText w:val="•"/>
      <w:lvlJc w:val="left"/>
      <w:pPr>
        <w:ind w:left="6530" w:hanging="281"/>
      </w:pPr>
      <w:rPr>
        <w:rFonts w:hint="default"/>
        <w:lang w:val="sq-AL" w:eastAsia="en-US" w:bidi="ar-SA"/>
      </w:rPr>
    </w:lvl>
    <w:lvl w:ilvl="8" w:tplc="9F82E4B8">
      <w:numFmt w:val="bullet"/>
      <w:lvlText w:val="•"/>
      <w:lvlJc w:val="left"/>
      <w:pPr>
        <w:ind w:left="7472" w:hanging="281"/>
      </w:pPr>
      <w:rPr>
        <w:rFonts w:hint="default"/>
        <w:lang w:val="sq-AL" w:eastAsia="en-US" w:bidi="ar-SA"/>
      </w:rPr>
    </w:lvl>
  </w:abstractNum>
  <w:abstractNum w:abstractNumId="53" w15:restartNumberingAfterBreak="0">
    <w:nsid w:val="64596651"/>
    <w:multiLevelType w:val="hybridMultilevel"/>
    <w:tmpl w:val="0046FA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51E09A0"/>
    <w:multiLevelType w:val="hybridMultilevel"/>
    <w:tmpl w:val="EB2E02B8"/>
    <w:lvl w:ilvl="0" w:tplc="8C60B30A">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180E1458">
      <w:start w:val="1"/>
      <w:numFmt w:val="lowerLetter"/>
      <w:lvlText w:val="%2)"/>
      <w:lvlJc w:val="left"/>
      <w:pPr>
        <w:ind w:left="1159" w:hanging="286"/>
      </w:pPr>
      <w:rPr>
        <w:rFonts w:ascii="Times New Roman" w:eastAsia="Times New Roman" w:hAnsi="Times New Roman" w:cs="Times New Roman" w:hint="default"/>
        <w:b w:val="0"/>
        <w:bCs w:val="0"/>
        <w:i w:val="0"/>
        <w:iCs w:val="0"/>
        <w:spacing w:val="0"/>
        <w:w w:val="100"/>
        <w:sz w:val="28"/>
        <w:szCs w:val="28"/>
        <w:lang w:val="sq-AL" w:eastAsia="en-US" w:bidi="ar-SA"/>
      </w:rPr>
    </w:lvl>
    <w:lvl w:ilvl="2" w:tplc="F948D584">
      <w:numFmt w:val="bullet"/>
      <w:lvlText w:val="•"/>
      <w:lvlJc w:val="left"/>
      <w:pPr>
        <w:ind w:left="2070" w:hanging="286"/>
      </w:pPr>
      <w:rPr>
        <w:rFonts w:hint="default"/>
        <w:lang w:val="sq-AL" w:eastAsia="en-US" w:bidi="ar-SA"/>
      </w:rPr>
    </w:lvl>
    <w:lvl w:ilvl="3" w:tplc="BB901CAC">
      <w:numFmt w:val="bullet"/>
      <w:lvlText w:val="•"/>
      <w:lvlJc w:val="left"/>
      <w:pPr>
        <w:ind w:left="2981" w:hanging="286"/>
      </w:pPr>
      <w:rPr>
        <w:rFonts w:hint="default"/>
        <w:lang w:val="sq-AL" w:eastAsia="en-US" w:bidi="ar-SA"/>
      </w:rPr>
    </w:lvl>
    <w:lvl w:ilvl="4" w:tplc="31C0F010">
      <w:numFmt w:val="bullet"/>
      <w:lvlText w:val="•"/>
      <w:lvlJc w:val="left"/>
      <w:pPr>
        <w:ind w:left="3892" w:hanging="286"/>
      </w:pPr>
      <w:rPr>
        <w:rFonts w:hint="default"/>
        <w:lang w:val="sq-AL" w:eastAsia="en-US" w:bidi="ar-SA"/>
      </w:rPr>
    </w:lvl>
    <w:lvl w:ilvl="5" w:tplc="233C117C">
      <w:numFmt w:val="bullet"/>
      <w:lvlText w:val="•"/>
      <w:lvlJc w:val="left"/>
      <w:pPr>
        <w:ind w:left="4802" w:hanging="286"/>
      </w:pPr>
      <w:rPr>
        <w:rFonts w:hint="default"/>
        <w:lang w:val="sq-AL" w:eastAsia="en-US" w:bidi="ar-SA"/>
      </w:rPr>
    </w:lvl>
    <w:lvl w:ilvl="6" w:tplc="485AF700">
      <w:numFmt w:val="bullet"/>
      <w:lvlText w:val="•"/>
      <w:lvlJc w:val="left"/>
      <w:pPr>
        <w:ind w:left="5713" w:hanging="286"/>
      </w:pPr>
      <w:rPr>
        <w:rFonts w:hint="default"/>
        <w:lang w:val="sq-AL" w:eastAsia="en-US" w:bidi="ar-SA"/>
      </w:rPr>
    </w:lvl>
    <w:lvl w:ilvl="7" w:tplc="7A126F76">
      <w:numFmt w:val="bullet"/>
      <w:lvlText w:val="•"/>
      <w:lvlJc w:val="left"/>
      <w:pPr>
        <w:ind w:left="6624" w:hanging="286"/>
      </w:pPr>
      <w:rPr>
        <w:rFonts w:hint="default"/>
        <w:lang w:val="sq-AL" w:eastAsia="en-US" w:bidi="ar-SA"/>
      </w:rPr>
    </w:lvl>
    <w:lvl w:ilvl="8" w:tplc="7D0826C4">
      <w:numFmt w:val="bullet"/>
      <w:lvlText w:val="•"/>
      <w:lvlJc w:val="left"/>
      <w:pPr>
        <w:ind w:left="7534" w:hanging="286"/>
      </w:pPr>
      <w:rPr>
        <w:rFonts w:hint="default"/>
        <w:lang w:val="sq-AL" w:eastAsia="en-US" w:bidi="ar-SA"/>
      </w:rPr>
    </w:lvl>
  </w:abstractNum>
  <w:abstractNum w:abstractNumId="55" w15:restartNumberingAfterBreak="0">
    <w:nsid w:val="65577947"/>
    <w:multiLevelType w:val="hybridMultilevel"/>
    <w:tmpl w:val="C3C63116"/>
    <w:lvl w:ilvl="0" w:tplc="A3E897C8">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7F101390">
      <w:start w:val="1"/>
      <w:numFmt w:val="lowerLetter"/>
      <w:lvlText w:val="%2)"/>
      <w:lvlJc w:val="left"/>
      <w:pPr>
        <w:ind w:left="880"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2" w:tplc="C5A86710">
      <w:numFmt w:val="bullet"/>
      <w:lvlText w:val="•"/>
      <w:lvlJc w:val="left"/>
      <w:pPr>
        <w:ind w:left="1821" w:hanging="288"/>
      </w:pPr>
      <w:rPr>
        <w:rFonts w:hint="default"/>
        <w:lang w:val="sq-AL" w:eastAsia="en-US" w:bidi="ar-SA"/>
      </w:rPr>
    </w:lvl>
    <w:lvl w:ilvl="3" w:tplc="5B30B7BC">
      <w:numFmt w:val="bullet"/>
      <w:lvlText w:val="•"/>
      <w:lvlJc w:val="left"/>
      <w:pPr>
        <w:ind w:left="2763" w:hanging="288"/>
      </w:pPr>
      <w:rPr>
        <w:rFonts w:hint="default"/>
        <w:lang w:val="sq-AL" w:eastAsia="en-US" w:bidi="ar-SA"/>
      </w:rPr>
    </w:lvl>
    <w:lvl w:ilvl="4" w:tplc="608EBC28">
      <w:numFmt w:val="bullet"/>
      <w:lvlText w:val="•"/>
      <w:lvlJc w:val="left"/>
      <w:pPr>
        <w:ind w:left="3705" w:hanging="288"/>
      </w:pPr>
      <w:rPr>
        <w:rFonts w:hint="default"/>
        <w:lang w:val="sq-AL" w:eastAsia="en-US" w:bidi="ar-SA"/>
      </w:rPr>
    </w:lvl>
    <w:lvl w:ilvl="5" w:tplc="D5444C08">
      <w:numFmt w:val="bullet"/>
      <w:lvlText w:val="•"/>
      <w:lvlJc w:val="left"/>
      <w:pPr>
        <w:ind w:left="4647" w:hanging="288"/>
      </w:pPr>
      <w:rPr>
        <w:rFonts w:hint="default"/>
        <w:lang w:val="sq-AL" w:eastAsia="en-US" w:bidi="ar-SA"/>
      </w:rPr>
    </w:lvl>
    <w:lvl w:ilvl="6" w:tplc="1C7E4C9A">
      <w:numFmt w:val="bullet"/>
      <w:lvlText w:val="•"/>
      <w:lvlJc w:val="left"/>
      <w:pPr>
        <w:ind w:left="5589" w:hanging="288"/>
      </w:pPr>
      <w:rPr>
        <w:rFonts w:hint="default"/>
        <w:lang w:val="sq-AL" w:eastAsia="en-US" w:bidi="ar-SA"/>
      </w:rPr>
    </w:lvl>
    <w:lvl w:ilvl="7" w:tplc="4212244E">
      <w:numFmt w:val="bullet"/>
      <w:lvlText w:val="•"/>
      <w:lvlJc w:val="left"/>
      <w:pPr>
        <w:ind w:left="6530" w:hanging="288"/>
      </w:pPr>
      <w:rPr>
        <w:rFonts w:hint="default"/>
        <w:lang w:val="sq-AL" w:eastAsia="en-US" w:bidi="ar-SA"/>
      </w:rPr>
    </w:lvl>
    <w:lvl w:ilvl="8" w:tplc="21B4652C">
      <w:numFmt w:val="bullet"/>
      <w:lvlText w:val="•"/>
      <w:lvlJc w:val="left"/>
      <w:pPr>
        <w:ind w:left="7472" w:hanging="288"/>
      </w:pPr>
      <w:rPr>
        <w:rFonts w:hint="default"/>
        <w:lang w:val="sq-AL" w:eastAsia="en-US" w:bidi="ar-SA"/>
      </w:rPr>
    </w:lvl>
  </w:abstractNum>
  <w:abstractNum w:abstractNumId="56" w15:restartNumberingAfterBreak="0">
    <w:nsid w:val="660B08A1"/>
    <w:multiLevelType w:val="hybridMultilevel"/>
    <w:tmpl w:val="91E0B090"/>
    <w:lvl w:ilvl="0" w:tplc="03D451E4">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24401102">
      <w:start w:val="1"/>
      <w:numFmt w:val="lowerLetter"/>
      <w:lvlText w:val="%2)"/>
      <w:lvlJc w:val="left"/>
      <w:pPr>
        <w:ind w:left="885" w:hanging="293"/>
      </w:pPr>
      <w:rPr>
        <w:rFonts w:ascii="Times New Roman" w:eastAsia="Times New Roman" w:hAnsi="Times New Roman" w:cs="Times New Roman" w:hint="default"/>
        <w:b w:val="0"/>
        <w:bCs w:val="0"/>
        <w:i w:val="0"/>
        <w:iCs w:val="0"/>
        <w:spacing w:val="0"/>
        <w:w w:val="100"/>
        <w:sz w:val="28"/>
        <w:szCs w:val="28"/>
        <w:lang w:val="sq-AL" w:eastAsia="en-US" w:bidi="ar-SA"/>
      </w:rPr>
    </w:lvl>
    <w:lvl w:ilvl="2" w:tplc="FB42E02A">
      <w:numFmt w:val="bullet"/>
      <w:lvlText w:val="•"/>
      <w:lvlJc w:val="left"/>
      <w:pPr>
        <w:ind w:left="1821" w:hanging="293"/>
      </w:pPr>
      <w:rPr>
        <w:rFonts w:hint="default"/>
        <w:lang w:val="sq-AL" w:eastAsia="en-US" w:bidi="ar-SA"/>
      </w:rPr>
    </w:lvl>
    <w:lvl w:ilvl="3" w:tplc="52D87E24">
      <w:numFmt w:val="bullet"/>
      <w:lvlText w:val="•"/>
      <w:lvlJc w:val="left"/>
      <w:pPr>
        <w:ind w:left="2763" w:hanging="293"/>
      </w:pPr>
      <w:rPr>
        <w:rFonts w:hint="default"/>
        <w:lang w:val="sq-AL" w:eastAsia="en-US" w:bidi="ar-SA"/>
      </w:rPr>
    </w:lvl>
    <w:lvl w:ilvl="4" w:tplc="8ED284C2">
      <w:numFmt w:val="bullet"/>
      <w:lvlText w:val="•"/>
      <w:lvlJc w:val="left"/>
      <w:pPr>
        <w:ind w:left="3705" w:hanging="293"/>
      </w:pPr>
      <w:rPr>
        <w:rFonts w:hint="default"/>
        <w:lang w:val="sq-AL" w:eastAsia="en-US" w:bidi="ar-SA"/>
      </w:rPr>
    </w:lvl>
    <w:lvl w:ilvl="5" w:tplc="64DE1A04">
      <w:numFmt w:val="bullet"/>
      <w:lvlText w:val="•"/>
      <w:lvlJc w:val="left"/>
      <w:pPr>
        <w:ind w:left="4647" w:hanging="293"/>
      </w:pPr>
      <w:rPr>
        <w:rFonts w:hint="default"/>
        <w:lang w:val="sq-AL" w:eastAsia="en-US" w:bidi="ar-SA"/>
      </w:rPr>
    </w:lvl>
    <w:lvl w:ilvl="6" w:tplc="5B64A498">
      <w:numFmt w:val="bullet"/>
      <w:lvlText w:val="•"/>
      <w:lvlJc w:val="left"/>
      <w:pPr>
        <w:ind w:left="5589" w:hanging="293"/>
      </w:pPr>
      <w:rPr>
        <w:rFonts w:hint="default"/>
        <w:lang w:val="sq-AL" w:eastAsia="en-US" w:bidi="ar-SA"/>
      </w:rPr>
    </w:lvl>
    <w:lvl w:ilvl="7" w:tplc="0F2C8BBE">
      <w:numFmt w:val="bullet"/>
      <w:lvlText w:val="•"/>
      <w:lvlJc w:val="left"/>
      <w:pPr>
        <w:ind w:left="6530" w:hanging="293"/>
      </w:pPr>
      <w:rPr>
        <w:rFonts w:hint="default"/>
        <w:lang w:val="sq-AL" w:eastAsia="en-US" w:bidi="ar-SA"/>
      </w:rPr>
    </w:lvl>
    <w:lvl w:ilvl="8" w:tplc="67A6B7AE">
      <w:numFmt w:val="bullet"/>
      <w:lvlText w:val="•"/>
      <w:lvlJc w:val="left"/>
      <w:pPr>
        <w:ind w:left="7472" w:hanging="293"/>
      </w:pPr>
      <w:rPr>
        <w:rFonts w:hint="default"/>
        <w:lang w:val="sq-AL" w:eastAsia="en-US" w:bidi="ar-SA"/>
      </w:rPr>
    </w:lvl>
  </w:abstractNum>
  <w:abstractNum w:abstractNumId="57" w15:restartNumberingAfterBreak="0">
    <w:nsid w:val="669F2447"/>
    <w:multiLevelType w:val="hybridMultilevel"/>
    <w:tmpl w:val="FCCCAE28"/>
    <w:lvl w:ilvl="0" w:tplc="E6A612D2">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46269DCA">
      <w:start w:val="1"/>
      <w:numFmt w:val="lowerLetter"/>
      <w:lvlText w:val="%2)"/>
      <w:lvlJc w:val="left"/>
      <w:pPr>
        <w:ind w:left="873" w:hanging="281"/>
      </w:pPr>
      <w:rPr>
        <w:rFonts w:ascii="Times New Roman" w:eastAsia="Times New Roman" w:hAnsi="Times New Roman" w:cs="Times New Roman" w:hint="default"/>
        <w:b w:val="0"/>
        <w:bCs w:val="0"/>
        <w:i w:val="0"/>
        <w:iCs w:val="0"/>
        <w:spacing w:val="0"/>
        <w:w w:val="100"/>
        <w:sz w:val="28"/>
        <w:szCs w:val="28"/>
        <w:lang w:val="sq-AL" w:eastAsia="en-US" w:bidi="ar-SA"/>
      </w:rPr>
    </w:lvl>
    <w:lvl w:ilvl="2" w:tplc="F8EE7DB0">
      <w:numFmt w:val="bullet"/>
      <w:lvlText w:val="•"/>
      <w:lvlJc w:val="left"/>
      <w:pPr>
        <w:ind w:left="1821" w:hanging="281"/>
      </w:pPr>
      <w:rPr>
        <w:rFonts w:hint="default"/>
        <w:lang w:val="sq-AL" w:eastAsia="en-US" w:bidi="ar-SA"/>
      </w:rPr>
    </w:lvl>
    <w:lvl w:ilvl="3" w:tplc="6B0C0F56">
      <w:numFmt w:val="bullet"/>
      <w:lvlText w:val="•"/>
      <w:lvlJc w:val="left"/>
      <w:pPr>
        <w:ind w:left="2763" w:hanging="281"/>
      </w:pPr>
      <w:rPr>
        <w:rFonts w:hint="default"/>
        <w:lang w:val="sq-AL" w:eastAsia="en-US" w:bidi="ar-SA"/>
      </w:rPr>
    </w:lvl>
    <w:lvl w:ilvl="4" w:tplc="9B581D16">
      <w:numFmt w:val="bullet"/>
      <w:lvlText w:val="•"/>
      <w:lvlJc w:val="left"/>
      <w:pPr>
        <w:ind w:left="3705" w:hanging="281"/>
      </w:pPr>
      <w:rPr>
        <w:rFonts w:hint="default"/>
        <w:lang w:val="sq-AL" w:eastAsia="en-US" w:bidi="ar-SA"/>
      </w:rPr>
    </w:lvl>
    <w:lvl w:ilvl="5" w:tplc="3A0AF066">
      <w:numFmt w:val="bullet"/>
      <w:lvlText w:val="•"/>
      <w:lvlJc w:val="left"/>
      <w:pPr>
        <w:ind w:left="4647" w:hanging="281"/>
      </w:pPr>
      <w:rPr>
        <w:rFonts w:hint="default"/>
        <w:lang w:val="sq-AL" w:eastAsia="en-US" w:bidi="ar-SA"/>
      </w:rPr>
    </w:lvl>
    <w:lvl w:ilvl="6" w:tplc="0A9EA23E">
      <w:numFmt w:val="bullet"/>
      <w:lvlText w:val="•"/>
      <w:lvlJc w:val="left"/>
      <w:pPr>
        <w:ind w:left="5589" w:hanging="281"/>
      </w:pPr>
      <w:rPr>
        <w:rFonts w:hint="default"/>
        <w:lang w:val="sq-AL" w:eastAsia="en-US" w:bidi="ar-SA"/>
      </w:rPr>
    </w:lvl>
    <w:lvl w:ilvl="7" w:tplc="CCE04B7E">
      <w:numFmt w:val="bullet"/>
      <w:lvlText w:val="•"/>
      <w:lvlJc w:val="left"/>
      <w:pPr>
        <w:ind w:left="6530" w:hanging="281"/>
      </w:pPr>
      <w:rPr>
        <w:rFonts w:hint="default"/>
        <w:lang w:val="sq-AL" w:eastAsia="en-US" w:bidi="ar-SA"/>
      </w:rPr>
    </w:lvl>
    <w:lvl w:ilvl="8" w:tplc="B2588EEA">
      <w:numFmt w:val="bullet"/>
      <w:lvlText w:val="•"/>
      <w:lvlJc w:val="left"/>
      <w:pPr>
        <w:ind w:left="7472" w:hanging="281"/>
      </w:pPr>
      <w:rPr>
        <w:rFonts w:hint="default"/>
        <w:lang w:val="sq-AL" w:eastAsia="en-US" w:bidi="ar-SA"/>
      </w:rPr>
    </w:lvl>
  </w:abstractNum>
  <w:abstractNum w:abstractNumId="58" w15:restartNumberingAfterBreak="0">
    <w:nsid w:val="67380D16"/>
    <w:multiLevelType w:val="hybridMultilevel"/>
    <w:tmpl w:val="93268680"/>
    <w:lvl w:ilvl="0" w:tplc="3F1802B2">
      <w:start w:val="1"/>
      <w:numFmt w:val="decimal"/>
      <w:lvlText w:val="%1."/>
      <w:lvlJc w:val="left"/>
      <w:pPr>
        <w:ind w:left="448" w:hanging="343"/>
      </w:pPr>
      <w:rPr>
        <w:rFonts w:ascii="Times New Roman" w:eastAsia="Times New Roman" w:hAnsi="Times New Roman" w:cs="Times New Roman" w:hint="default"/>
        <w:b w:val="0"/>
        <w:bCs w:val="0"/>
        <w:i w:val="0"/>
        <w:iCs w:val="0"/>
        <w:spacing w:val="0"/>
        <w:w w:val="100"/>
        <w:sz w:val="28"/>
        <w:szCs w:val="28"/>
        <w:lang w:val="sq-AL" w:eastAsia="en-US" w:bidi="ar-SA"/>
      </w:rPr>
    </w:lvl>
    <w:lvl w:ilvl="1" w:tplc="E97CF70A">
      <w:numFmt w:val="bullet"/>
      <w:lvlText w:val="•"/>
      <w:lvlJc w:val="left"/>
      <w:pPr>
        <w:ind w:left="1331" w:hanging="343"/>
      </w:pPr>
      <w:rPr>
        <w:rFonts w:hint="default"/>
        <w:lang w:val="sq-AL" w:eastAsia="en-US" w:bidi="ar-SA"/>
      </w:rPr>
    </w:lvl>
    <w:lvl w:ilvl="2" w:tplc="FB269442">
      <w:numFmt w:val="bullet"/>
      <w:lvlText w:val="•"/>
      <w:lvlJc w:val="left"/>
      <w:pPr>
        <w:ind w:left="2223" w:hanging="343"/>
      </w:pPr>
      <w:rPr>
        <w:rFonts w:hint="default"/>
        <w:lang w:val="sq-AL" w:eastAsia="en-US" w:bidi="ar-SA"/>
      </w:rPr>
    </w:lvl>
    <w:lvl w:ilvl="3" w:tplc="446EC354">
      <w:numFmt w:val="bullet"/>
      <w:lvlText w:val="•"/>
      <w:lvlJc w:val="left"/>
      <w:pPr>
        <w:ind w:left="3114" w:hanging="343"/>
      </w:pPr>
      <w:rPr>
        <w:rFonts w:hint="default"/>
        <w:lang w:val="sq-AL" w:eastAsia="en-US" w:bidi="ar-SA"/>
      </w:rPr>
    </w:lvl>
    <w:lvl w:ilvl="4" w:tplc="03866D28">
      <w:numFmt w:val="bullet"/>
      <w:lvlText w:val="•"/>
      <w:lvlJc w:val="left"/>
      <w:pPr>
        <w:ind w:left="4006" w:hanging="343"/>
      </w:pPr>
      <w:rPr>
        <w:rFonts w:hint="default"/>
        <w:lang w:val="sq-AL" w:eastAsia="en-US" w:bidi="ar-SA"/>
      </w:rPr>
    </w:lvl>
    <w:lvl w:ilvl="5" w:tplc="0A1E8358">
      <w:numFmt w:val="bullet"/>
      <w:lvlText w:val="•"/>
      <w:lvlJc w:val="left"/>
      <w:pPr>
        <w:ind w:left="4898" w:hanging="343"/>
      </w:pPr>
      <w:rPr>
        <w:rFonts w:hint="default"/>
        <w:lang w:val="sq-AL" w:eastAsia="en-US" w:bidi="ar-SA"/>
      </w:rPr>
    </w:lvl>
    <w:lvl w:ilvl="6" w:tplc="2738F87A">
      <w:numFmt w:val="bullet"/>
      <w:lvlText w:val="•"/>
      <w:lvlJc w:val="left"/>
      <w:pPr>
        <w:ind w:left="5789" w:hanging="343"/>
      </w:pPr>
      <w:rPr>
        <w:rFonts w:hint="default"/>
        <w:lang w:val="sq-AL" w:eastAsia="en-US" w:bidi="ar-SA"/>
      </w:rPr>
    </w:lvl>
    <w:lvl w:ilvl="7" w:tplc="EA6E0270">
      <w:numFmt w:val="bullet"/>
      <w:lvlText w:val="•"/>
      <w:lvlJc w:val="left"/>
      <w:pPr>
        <w:ind w:left="6681" w:hanging="343"/>
      </w:pPr>
      <w:rPr>
        <w:rFonts w:hint="default"/>
        <w:lang w:val="sq-AL" w:eastAsia="en-US" w:bidi="ar-SA"/>
      </w:rPr>
    </w:lvl>
    <w:lvl w:ilvl="8" w:tplc="D376CB7E">
      <w:numFmt w:val="bullet"/>
      <w:lvlText w:val="•"/>
      <w:lvlJc w:val="left"/>
      <w:pPr>
        <w:ind w:left="7573" w:hanging="343"/>
      </w:pPr>
      <w:rPr>
        <w:rFonts w:hint="default"/>
        <w:lang w:val="sq-AL" w:eastAsia="en-US" w:bidi="ar-SA"/>
      </w:rPr>
    </w:lvl>
  </w:abstractNum>
  <w:abstractNum w:abstractNumId="59" w15:restartNumberingAfterBreak="0">
    <w:nsid w:val="68501E36"/>
    <w:multiLevelType w:val="hybridMultilevel"/>
    <w:tmpl w:val="61A2FD5E"/>
    <w:lvl w:ilvl="0" w:tplc="8B084D3C">
      <w:start w:val="1"/>
      <w:numFmt w:val="decimal"/>
      <w:lvlText w:val="%1."/>
      <w:lvlJc w:val="left"/>
      <w:pPr>
        <w:ind w:left="732"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68E69F38">
      <w:start w:val="1"/>
      <w:numFmt w:val="lowerLetter"/>
      <w:lvlText w:val="%2)"/>
      <w:lvlJc w:val="left"/>
      <w:pPr>
        <w:ind w:left="1157" w:hanging="281"/>
      </w:pPr>
      <w:rPr>
        <w:rFonts w:ascii="Times New Roman" w:eastAsia="Times New Roman" w:hAnsi="Times New Roman" w:cs="Times New Roman" w:hint="default"/>
        <w:b w:val="0"/>
        <w:bCs w:val="0"/>
        <w:i w:val="0"/>
        <w:iCs w:val="0"/>
        <w:spacing w:val="0"/>
        <w:w w:val="100"/>
        <w:sz w:val="28"/>
        <w:szCs w:val="28"/>
        <w:lang w:val="sq-AL" w:eastAsia="en-US" w:bidi="ar-SA"/>
      </w:rPr>
    </w:lvl>
    <w:lvl w:ilvl="2" w:tplc="8FFC340E">
      <w:numFmt w:val="bullet"/>
      <w:lvlText w:val="•"/>
      <w:lvlJc w:val="left"/>
      <w:pPr>
        <w:ind w:left="2105" w:hanging="281"/>
      </w:pPr>
      <w:rPr>
        <w:rFonts w:hint="default"/>
        <w:lang w:val="sq-AL" w:eastAsia="en-US" w:bidi="ar-SA"/>
      </w:rPr>
    </w:lvl>
    <w:lvl w:ilvl="3" w:tplc="799839CE">
      <w:numFmt w:val="bullet"/>
      <w:lvlText w:val="•"/>
      <w:lvlJc w:val="left"/>
      <w:pPr>
        <w:ind w:left="3047" w:hanging="281"/>
      </w:pPr>
      <w:rPr>
        <w:rFonts w:hint="default"/>
        <w:lang w:val="sq-AL" w:eastAsia="en-US" w:bidi="ar-SA"/>
      </w:rPr>
    </w:lvl>
    <w:lvl w:ilvl="4" w:tplc="ED38106C">
      <w:numFmt w:val="bullet"/>
      <w:lvlText w:val="•"/>
      <w:lvlJc w:val="left"/>
      <w:pPr>
        <w:ind w:left="3989" w:hanging="281"/>
      </w:pPr>
      <w:rPr>
        <w:rFonts w:hint="default"/>
        <w:lang w:val="sq-AL" w:eastAsia="en-US" w:bidi="ar-SA"/>
      </w:rPr>
    </w:lvl>
    <w:lvl w:ilvl="5" w:tplc="72D024A6">
      <w:numFmt w:val="bullet"/>
      <w:lvlText w:val="•"/>
      <w:lvlJc w:val="left"/>
      <w:pPr>
        <w:ind w:left="4931" w:hanging="281"/>
      </w:pPr>
      <w:rPr>
        <w:rFonts w:hint="default"/>
        <w:lang w:val="sq-AL" w:eastAsia="en-US" w:bidi="ar-SA"/>
      </w:rPr>
    </w:lvl>
    <w:lvl w:ilvl="6" w:tplc="3DE29A42">
      <w:numFmt w:val="bullet"/>
      <w:lvlText w:val="•"/>
      <w:lvlJc w:val="left"/>
      <w:pPr>
        <w:ind w:left="5873" w:hanging="281"/>
      </w:pPr>
      <w:rPr>
        <w:rFonts w:hint="default"/>
        <w:lang w:val="sq-AL" w:eastAsia="en-US" w:bidi="ar-SA"/>
      </w:rPr>
    </w:lvl>
    <w:lvl w:ilvl="7" w:tplc="4E4C22F4">
      <w:numFmt w:val="bullet"/>
      <w:lvlText w:val="•"/>
      <w:lvlJc w:val="left"/>
      <w:pPr>
        <w:ind w:left="6814" w:hanging="281"/>
      </w:pPr>
      <w:rPr>
        <w:rFonts w:hint="default"/>
        <w:lang w:val="sq-AL" w:eastAsia="en-US" w:bidi="ar-SA"/>
      </w:rPr>
    </w:lvl>
    <w:lvl w:ilvl="8" w:tplc="679C423E">
      <w:numFmt w:val="bullet"/>
      <w:lvlText w:val="•"/>
      <w:lvlJc w:val="left"/>
      <w:pPr>
        <w:ind w:left="7756" w:hanging="281"/>
      </w:pPr>
      <w:rPr>
        <w:rFonts w:hint="default"/>
        <w:lang w:val="sq-AL" w:eastAsia="en-US" w:bidi="ar-SA"/>
      </w:rPr>
    </w:lvl>
  </w:abstractNum>
  <w:abstractNum w:abstractNumId="60" w15:restartNumberingAfterBreak="0">
    <w:nsid w:val="69B10794"/>
    <w:multiLevelType w:val="hybridMultilevel"/>
    <w:tmpl w:val="DB584DA8"/>
    <w:lvl w:ilvl="0" w:tplc="9634E82E">
      <w:start w:val="1"/>
      <w:numFmt w:val="decimal"/>
      <w:lvlText w:val="%1."/>
      <w:lvlJc w:val="left"/>
      <w:pPr>
        <w:ind w:left="525" w:hanging="360"/>
      </w:pPr>
      <w:rPr>
        <w:rFonts w:ascii="Times New Roman" w:eastAsia="Times New Roman" w:hAnsi="Times New Roman" w:cs="Times New Roman" w:hint="default"/>
        <w:b w:val="0"/>
        <w:bCs w:val="0"/>
        <w:i w:val="0"/>
        <w:iCs w:val="0"/>
        <w:spacing w:val="0"/>
        <w:w w:val="100"/>
        <w:sz w:val="28"/>
        <w:szCs w:val="28"/>
        <w:lang w:val="sq-AL" w:eastAsia="en-US" w:bidi="ar-SA"/>
      </w:rPr>
    </w:lvl>
    <w:lvl w:ilvl="1" w:tplc="A9A6BC1A">
      <w:start w:val="1"/>
      <w:numFmt w:val="lowerLetter"/>
      <w:lvlText w:val="%2)"/>
      <w:lvlJc w:val="left"/>
      <w:pPr>
        <w:ind w:left="873"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2" w:tplc="CBE6EA52">
      <w:start w:val="1"/>
      <w:numFmt w:val="lowerRoman"/>
      <w:lvlText w:val="%3."/>
      <w:lvlJc w:val="left"/>
      <w:pPr>
        <w:ind w:left="1298" w:hanging="430"/>
        <w:jc w:val="right"/>
      </w:pPr>
      <w:rPr>
        <w:rFonts w:ascii="Times New Roman" w:eastAsia="Times New Roman" w:hAnsi="Times New Roman" w:cs="Times New Roman" w:hint="default"/>
        <w:b w:val="0"/>
        <w:bCs w:val="0"/>
        <w:i w:val="0"/>
        <w:iCs w:val="0"/>
        <w:spacing w:val="0"/>
        <w:w w:val="100"/>
        <w:sz w:val="28"/>
        <w:szCs w:val="28"/>
        <w:lang w:val="sq-AL" w:eastAsia="en-US" w:bidi="ar-SA"/>
      </w:rPr>
    </w:lvl>
    <w:lvl w:ilvl="3" w:tplc="E1DC7696">
      <w:numFmt w:val="bullet"/>
      <w:lvlText w:val="•"/>
      <w:lvlJc w:val="left"/>
      <w:pPr>
        <w:ind w:left="2307" w:hanging="430"/>
      </w:pPr>
      <w:rPr>
        <w:rFonts w:hint="default"/>
        <w:lang w:val="sq-AL" w:eastAsia="en-US" w:bidi="ar-SA"/>
      </w:rPr>
    </w:lvl>
    <w:lvl w:ilvl="4" w:tplc="D9309CCC">
      <w:numFmt w:val="bullet"/>
      <w:lvlText w:val="•"/>
      <w:lvlJc w:val="left"/>
      <w:pPr>
        <w:ind w:left="3314" w:hanging="430"/>
      </w:pPr>
      <w:rPr>
        <w:rFonts w:hint="default"/>
        <w:lang w:val="sq-AL" w:eastAsia="en-US" w:bidi="ar-SA"/>
      </w:rPr>
    </w:lvl>
    <w:lvl w:ilvl="5" w:tplc="A5A07890">
      <w:numFmt w:val="bullet"/>
      <w:lvlText w:val="•"/>
      <w:lvlJc w:val="left"/>
      <w:pPr>
        <w:ind w:left="4321" w:hanging="430"/>
      </w:pPr>
      <w:rPr>
        <w:rFonts w:hint="default"/>
        <w:lang w:val="sq-AL" w:eastAsia="en-US" w:bidi="ar-SA"/>
      </w:rPr>
    </w:lvl>
    <w:lvl w:ilvl="6" w:tplc="C0984114">
      <w:numFmt w:val="bullet"/>
      <w:lvlText w:val="•"/>
      <w:lvlJc w:val="left"/>
      <w:pPr>
        <w:ind w:left="5328" w:hanging="430"/>
      </w:pPr>
      <w:rPr>
        <w:rFonts w:hint="default"/>
        <w:lang w:val="sq-AL" w:eastAsia="en-US" w:bidi="ar-SA"/>
      </w:rPr>
    </w:lvl>
    <w:lvl w:ilvl="7" w:tplc="21065738">
      <w:numFmt w:val="bullet"/>
      <w:lvlText w:val="•"/>
      <w:lvlJc w:val="left"/>
      <w:pPr>
        <w:ind w:left="6335" w:hanging="430"/>
      </w:pPr>
      <w:rPr>
        <w:rFonts w:hint="default"/>
        <w:lang w:val="sq-AL" w:eastAsia="en-US" w:bidi="ar-SA"/>
      </w:rPr>
    </w:lvl>
    <w:lvl w:ilvl="8" w:tplc="7A62841E">
      <w:numFmt w:val="bullet"/>
      <w:lvlText w:val="•"/>
      <w:lvlJc w:val="left"/>
      <w:pPr>
        <w:ind w:left="7342" w:hanging="430"/>
      </w:pPr>
      <w:rPr>
        <w:rFonts w:hint="default"/>
        <w:lang w:val="sq-AL" w:eastAsia="en-US" w:bidi="ar-SA"/>
      </w:rPr>
    </w:lvl>
  </w:abstractNum>
  <w:abstractNum w:abstractNumId="61" w15:restartNumberingAfterBreak="0">
    <w:nsid w:val="6A2142DA"/>
    <w:multiLevelType w:val="hybridMultilevel"/>
    <w:tmpl w:val="C2246484"/>
    <w:lvl w:ilvl="0" w:tplc="71DA2152">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A63E2B3C">
      <w:numFmt w:val="bullet"/>
      <w:lvlText w:val="•"/>
      <w:lvlJc w:val="left"/>
      <w:pPr>
        <w:ind w:left="1331" w:hanging="288"/>
      </w:pPr>
      <w:rPr>
        <w:rFonts w:hint="default"/>
        <w:lang w:val="sq-AL" w:eastAsia="en-US" w:bidi="ar-SA"/>
      </w:rPr>
    </w:lvl>
    <w:lvl w:ilvl="2" w:tplc="F648DA68">
      <w:numFmt w:val="bullet"/>
      <w:lvlText w:val="•"/>
      <w:lvlJc w:val="left"/>
      <w:pPr>
        <w:ind w:left="2223" w:hanging="288"/>
      </w:pPr>
      <w:rPr>
        <w:rFonts w:hint="default"/>
        <w:lang w:val="sq-AL" w:eastAsia="en-US" w:bidi="ar-SA"/>
      </w:rPr>
    </w:lvl>
    <w:lvl w:ilvl="3" w:tplc="570AB5AE">
      <w:numFmt w:val="bullet"/>
      <w:lvlText w:val="•"/>
      <w:lvlJc w:val="left"/>
      <w:pPr>
        <w:ind w:left="3114" w:hanging="288"/>
      </w:pPr>
      <w:rPr>
        <w:rFonts w:hint="default"/>
        <w:lang w:val="sq-AL" w:eastAsia="en-US" w:bidi="ar-SA"/>
      </w:rPr>
    </w:lvl>
    <w:lvl w:ilvl="4" w:tplc="6CCA1C24">
      <w:numFmt w:val="bullet"/>
      <w:lvlText w:val="•"/>
      <w:lvlJc w:val="left"/>
      <w:pPr>
        <w:ind w:left="4006" w:hanging="288"/>
      </w:pPr>
      <w:rPr>
        <w:rFonts w:hint="default"/>
        <w:lang w:val="sq-AL" w:eastAsia="en-US" w:bidi="ar-SA"/>
      </w:rPr>
    </w:lvl>
    <w:lvl w:ilvl="5" w:tplc="DE6207C4">
      <w:numFmt w:val="bullet"/>
      <w:lvlText w:val="•"/>
      <w:lvlJc w:val="left"/>
      <w:pPr>
        <w:ind w:left="4898" w:hanging="288"/>
      </w:pPr>
      <w:rPr>
        <w:rFonts w:hint="default"/>
        <w:lang w:val="sq-AL" w:eastAsia="en-US" w:bidi="ar-SA"/>
      </w:rPr>
    </w:lvl>
    <w:lvl w:ilvl="6" w:tplc="45F66E24">
      <w:numFmt w:val="bullet"/>
      <w:lvlText w:val="•"/>
      <w:lvlJc w:val="left"/>
      <w:pPr>
        <w:ind w:left="5789" w:hanging="288"/>
      </w:pPr>
      <w:rPr>
        <w:rFonts w:hint="default"/>
        <w:lang w:val="sq-AL" w:eastAsia="en-US" w:bidi="ar-SA"/>
      </w:rPr>
    </w:lvl>
    <w:lvl w:ilvl="7" w:tplc="EA044C92">
      <w:numFmt w:val="bullet"/>
      <w:lvlText w:val="•"/>
      <w:lvlJc w:val="left"/>
      <w:pPr>
        <w:ind w:left="6681" w:hanging="288"/>
      </w:pPr>
      <w:rPr>
        <w:rFonts w:hint="default"/>
        <w:lang w:val="sq-AL" w:eastAsia="en-US" w:bidi="ar-SA"/>
      </w:rPr>
    </w:lvl>
    <w:lvl w:ilvl="8" w:tplc="F0B8722E">
      <w:numFmt w:val="bullet"/>
      <w:lvlText w:val="•"/>
      <w:lvlJc w:val="left"/>
      <w:pPr>
        <w:ind w:left="7573" w:hanging="288"/>
      </w:pPr>
      <w:rPr>
        <w:rFonts w:hint="default"/>
        <w:lang w:val="sq-AL" w:eastAsia="en-US" w:bidi="ar-SA"/>
      </w:rPr>
    </w:lvl>
  </w:abstractNum>
  <w:abstractNum w:abstractNumId="62" w15:restartNumberingAfterBreak="0">
    <w:nsid w:val="6B236F93"/>
    <w:multiLevelType w:val="hybridMultilevel"/>
    <w:tmpl w:val="4870659A"/>
    <w:lvl w:ilvl="0" w:tplc="3B0A6B62">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FFD6661E">
      <w:start w:val="1"/>
      <w:numFmt w:val="lowerLetter"/>
      <w:lvlText w:val="%2)"/>
      <w:lvlJc w:val="left"/>
      <w:pPr>
        <w:ind w:left="873" w:hanging="281"/>
      </w:pPr>
      <w:rPr>
        <w:rFonts w:ascii="Times New Roman" w:eastAsia="Times New Roman" w:hAnsi="Times New Roman" w:cs="Times New Roman" w:hint="default"/>
        <w:b w:val="0"/>
        <w:bCs w:val="0"/>
        <w:i w:val="0"/>
        <w:iCs w:val="0"/>
        <w:spacing w:val="0"/>
        <w:w w:val="100"/>
        <w:sz w:val="28"/>
        <w:szCs w:val="28"/>
        <w:lang w:val="sq-AL" w:eastAsia="en-US" w:bidi="ar-SA"/>
      </w:rPr>
    </w:lvl>
    <w:lvl w:ilvl="2" w:tplc="088424E6">
      <w:numFmt w:val="bullet"/>
      <w:lvlText w:val="•"/>
      <w:lvlJc w:val="left"/>
      <w:pPr>
        <w:ind w:left="1821" w:hanging="281"/>
      </w:pPr>
      <w:rPr>
        <w:rFonts w:hint="default"/>
        <w:lang w:val="sq-AL" w:eastAsia="en-US" w:bidi="ar-SA"/>
      </w:rPr>
    </w:lvl>
    <w:lvl w:ilvl="3" w:tplc="11A8A5C0">
      <w:numFmt w:val="bullet"/>
      <w:lvlText w:val="•"/>
      <w:lvlJc w:val="left"/>
      <w:pPr>
        <w:ind w:left="2763" w:hanging="281"/>
      </w:pPr>
      <w:rPr>
        <w:rFonts w:hint="default"/>
        <w:lang w:val="sq-AL" w:eastAsia="en-US" w:bidi="ar-SA"/>
      </w:rPr>
    </w:lvl>
    <w:lvl w:ilvl="4" w:tplc="5AE680E4">
      <w:numFmt w:val="bullet"/>
      <w:lvlText w:val="•"/>
      <w:lvlJc w:val="left"/>
      <w:pPr>
        <w:ind w:left="3705" w:hanging="281"/>
      </w:pPr>
      <w:rPr>
        <w:rFonts w:hint="default"/>
        <w:lang w:val="sq-AL" w:eastAsia="en-US" w:bidi="ar-SA"/>
      </w:rPr>
    </w:lvl>
    <w:lvl w:ilvl="5" w:tplc="1A187F8E">
      <w:numFmt w:val="bullet"/>
      <w:lvlText w:val="•"/>
      <w:lvlJc w:val="left"/>
      <w:pPr>
        <w:ind w:left="4647" w:hanging="281"/>
      </w:pPr>
      <w:rPr>
        <w:rFonts w:hint="default"/>
        <w:lang w:val="sq-AL" w:eastAsia="en-US" w:bidi="ar-SA"/>
      </w:rPr>
    </w:lvl>
    <w:lvl w:ilvl="6" w:tplc="F4981CAC">
      <w:numFmt w:val="bullet"/>
      <w:lvlText w:val="•"/>
      <w:lvlJc w:val="left"/>
      <w:pPr>
        <w:ind w:left="5589" w:hanging="281"/>
      </w:pPr>
      <w:rPr>
        <w:rFonts w:hint="default"/>
        <w:lang w:val="sq-AL" w:eastAsia="en-US" w:bidi="ar-SA"/>
      </w:rPr>
    </w:lvl>
    <w:lvl w:ilvl="7" w:tplc="4724912C">
      <w:numFmt w:val="bullet"/>
      <w:lvlText w:val="•"/>
      <w:lvlJc w:val="left"/>
      <w:pPr>
        <w:ind w:left="6530" w:hanging="281"/>
      </w:pPr>
      <w:rPr>
        <w:rFonts w:hint="default"/>
        <w:lang w:val="sq-AL" w:eastAsia="en-US" w:bidi="ar-SA"/>
      </w:rPr>
    </w:lvl>
    <w:lvl w:ilvl="8" w:tplc="B6C412AA">
      <w:numFmt w:val="bullet"/>
      <w:lvlText w:val="•"/>
      <w:lvlJc w:val="left"/>
      <w:pPr>
        <w:ind w:left="7472" w:hanging="281"/>
      </w:pPr>
      <w:rPr>
        <w:rFonts w:hint="default"/>
        <w:lang w:val="sq-AL" w:eastAsia="en-US" w:bidi="ar-SA"/>
      </w:rPr>
    </w:lvl>
  </w:abstractNum>
  <w:abstractNum w:abstractNumId="63" w15:restartNumberingAfterBreak="0">
    <w:nsid w:val="6CAA1387"/>
    <w:multiLevelType w:val="hybridMultilevel"/>
    <w:tmpl w:val="BBB46C48"/>
    <w:lvl w:ilvl="0" w:tplc="6F5CBA4E">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DB9CA334">
      <w:numFmt w:val="bullet"/>
      <w:lvlText w:val="•"/>
      <w:lvlJc w:val="left"/>
      <w:pPr>
        <w:ind w:left="1331" w:hanging="284"/>
      </w:pPr>
      <w:rPr>
        <w:rFonts w:hint="default"/>
        <w:lang w:val="sq-AL" w:eastAsia="en-US" w:bidi="ar-SA"/>
      </w:rPr>
    </w:lvl>
    <w:lvl w:ilvl="2" w:tplc="AB92989C">
      <w:numFmt w:val="bullet"/>
      <w:lvlText w:val="•"/>
      <w:lvlJc w:val="left"/>
      <w:pPr>
        <w:ind w:left="2223" w:hanging="284"/>
      </w:pPr>
      <w:rPr>
        <w:rFonts w:hint="default"/>
        <w:lang w:val="sq-AL" w:eastAsia="en-US" w:bidi="ar-SA"/>
      </w:rPr>
    </w:lvl>
    <w:lvl w:ilvl="3" w:tplc="1D40A52C">
      <w:numFmt w:val="bullet"/>
      <w:lvlText w:val="•"/>
      <w:lvlJc w:val="left"/>
      <w:pPr>
        <w:ind w:left="3114" w:hanging="284"/>
      </w:pPr>
      <w:rPr>
        <w:rFonts w:hint="default"/>
        <w:lang w:val="sq-AL" w:eastAsia="en-US" w:bidi="ar-SA"/>
      </w:rPr>
    </w:lvl>
    <w:lvl w:ilvl="4" w:tplc="09404C18">
      <w:numFmt w:val="bullet"/>
      <w:lvlText w:val="•"/>
      <w:lvlJc w:val="left"/>
      <w:pPr>
        <w:ind w:left="4006" w:hanging="284"/>
      </w:pPr>
      <w:rPr>
        <w:rFonts w:hint="default"/>
        <w:lang w:val="sq-AL" w:eastAsia="en-US" w:bidi="ar-SA"/>
      </w:rPr>
    </w:lvl>
    <w:lvl w:ilvl="5" w:tplc="B2F4D338">
      <w:numFmt w:val="bullet"/>
      <w:lvlText w:val="•"/>
      <w:lvlJc w:val="left"/>
      <w:pPr>
        <w:ind w:left="4898" w:hanging="284"/>
      </w:pPr>
      <w:rPr>
        <w:rFonts w:hint="default"/>
        <w:lang w:val="sq-AL" w:eastAsia="en-US" w:bidi="ar-SA"/>
      </w:rPr>
    </w:lvl>
    <w:lvl w:ilvl="6" w:tplc="B706178A">
      <w:numFmt w:val="bullet"/>
      <w:lvlText w:val="•"/>
      <w:lvlJc w:val="left"/>
      <w:pPr>
        <w:ind w:left="5789" w:hanging="284"/>
      </w:pPr>
      <w:rPr>
        <w:rFonts w:hint="default"/>
        <w:lang w:val="sq-AL" w:eastAsia="en-US" w:bidi="ar-SA"/>
      </w:rPr>
    </w:lvl>
    <w:lvl w:ilvl="7" w:tplc="6572333A">
      <w:numFmt w:val="bullet"/>
      <w:lvlText w:val="•"/>
      <w:lvlJc w:val="left"/>
      <w:pPr>
        <w:ind w:left="6681" w:hanging="284"/>
      </w:pPr>
      <w:rPr>
        <w:rFonts w:hint="default"/>
        <w:lang w:val="sq-AL" w:eastAsia="en-US" w:bidi="ar-SA"/>
      </w:rPr>
    </w:lvl>
    <w:lvl w:ilvl="8" w:tplc="84567472">
      <w:numFmt w:val="bullet"/>
      <w:lvlText w:val="•"/>
      <w:lvlJc w:val="left"/>
      <w:pPr>
        <w:ind w:left="7573" w:hanging="284"/>
      </w:pPr>
      <w:rPr>
        <w:rFonts w:hint="default"/>
        <w:lang w:val="sq-AL" w:eastAsia="en-US" w:bidi="ar-SA"/>
      </w:rPr>
    </w:lvl>
  </w:abstractNum>
  <w:abstractNum w:abstractNumId="64" w15:restartNumberingAfterBreak="0">
    <w:nsid w:val="714F295E"/>
    <w:multiLevelType w:val="hybridMultilevel"/>
    <w:tmpl w:val="50C02D56"/>
    <w:lvl w:ilvl="0" w:tplc="9CCA9430">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91F26EC4">
      <w:numFmt w:val="bullet"/>
      <w:lvlText w:val="•"/>
      <w:lvlJc w:val="left"/>
      <w:pPr>
        <w:ind w:left="1331" w:hanging="284"/>
      </w:pPr>
      <w:rPr>
        <w:rFonts w:hint="default"/>
        <w:lang w:val="sq-AL" w:eastAsia="en-US" w:bidi="ar-SA"/>
      </w:rPr>
    </w:lvl>
    <w:lvl w:ilvl="2" w:tplc="D082ABF6">
      <w:numFmt w:val="bullet"/>
      <w:lvlText w:val="•"/>
      <w:lvlJc w:val="left"/>
      <w:pPr>
        <w:ind w:left="2223" w:hanging="284"/>
      </w:pPr>
      <w:rPr>
        <w:rFonts w:hint="default"/>
        <w:lang w:val="sq-AL" w:eastAsia="en-US" w:bidi="ar-SA"/>
      </w:rPr>
    </w:lvl>
    <w:lvl w:ilvl="3" w:tplc="99D8671E">
      <w:numFmt w:val="bullet"/>
      <w:lvlText w:val="•"/>
      <w:lvlJc w:val="left"/>
      <w:pPr>
        <w:ind w:left="3114" w:hanging="284"/>
      </w:pPr>
      <w:rPr>
        <w:rFonts w:hint="default"/>
        <w:lang w:val="sq-AL" w:eastAsia="en-US" w:bidi="ar-SA"/>
      </w:rPr>
    </w:lvl>
    <w:lvl w:ilvl="4" w:tplc="4EAA2FD2">
      <w:numFmt w:val="bullet"/>
      <w:lvlText w:val="•"/>
      <w:lvlJc w:val="left"/>
      <w:pPr>
        <w:ind w:left="4006" w:hanging="284"/>
      </w:pPr>
      <w:rPr>
        <w:rFonts w:hint="default"/>
        <w:lang w:val="sq-AL" w:eastAsia="en-US" w:bidi="ar-SA"/>
      </w:rPr>
    </w:lvl>
    <w:lvl w:ilvl="5" w:tplc="FEAC923E">
      <w:numFmt w:val="bullet"/>
      <w:lvlText w:val="•"/>
      <w:lvlJc w:val="left"/>
      <w:pPr>
        <w:ind w:left="4898" w:hanging="284"/>
      </w:pPr>
      <w:rPr>
        <w:rFonts w:hint="default"/>
        <w:lang w:val="sq-AL" w:eastAsia="en-US" w:bidi="ar-SA"/>
      </w:rPr>
    </w:lvl>
    <w:lvl w:ilvl="6" w:tplc="F33ABEE4">
      <w:numFmt w:val="bullet"/>
      <w:lvlText w:val="•"/>
      <w:lvlJc w:val="left"/>
      <w:pPr>
        <w:ind w:left="5789" w:hanging="284"/>
      </w:pPr>
      <w:rPr>
        <w:rFonts w:hint="default"/>
        <w:lang w:val="sq-AL" w:eastAsia="en-US" w:bidi="ar-SA"/>
      </w:rPr>
    </w:lvl>
    <w:lvl w:ilvl="7" w:tplc="B41AD8EC">
      <w:numFmt w:val="bullet"/>
      <w:lvlText w:val="•"/>
      <w:lvlJc w:val="left"/>
      <w:pPr>
        <w:ind w:left="6681" w:hanging="284"/>
      </w:pPr>
      <w:rPr>
        <w:rFonts w:hint="default"/>
        <w:lang w:val="sq-AL" w:eastAsia="en-US" w:bidi="ar-SA"/>
      </w:rPr>
    </w:lvl>
    <w:lvl w:ilvl="8" w:tplc="8FD20B70">
      <w:numFmt w:val="bullet"/>
      <w:lvlText w:val="•"/>
      <w:lvlJc w:val="left"/>
      <w:pPr>
        <w:ind w:left="7573" w:hanging="284"/>
      </w:pPr>
      <w:rPr>
        <w:rFonts w:hint="default"/>
        <w:lang w:val="sq-AL" w:eastAsia="en-US" w:bidi="ar-SA"/>
      </w:rPr>
    </w:lvl>
  </w:abstractNum>
  <w:abstractNum w:abstractNumId="65" w15:restartNumberingAfterBreak="0">
    <w:nsid w:val="72197311"/>
    <w:multiLevelType w:val="hybridMultilevel"/>
    <w:tmpl w:val="4886971C"/>
    <w:lvl w:ilvl="0" w:tplc="97DC6F30">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0E088A0A">
      <w:numFmt w:val="bullet"/>
      <w:lvlText w:val="•"/>
      <w:lvlJc w:val="left"/>
      <w:pPr>
        <w:ind w:left="1331" w:hanging="288"/>
      </w:pPr>
      <w:rPr>
        <w:rFonts w:hint="default"/>
        <w:lang w:val="sq-AL" w:eastAsia="en-US" w:bidi="ar-SA"/>
      </w:rPr>
    </w:lvl>
    <w:lvl w:ilvl="2" w:tplc="4CEEBF62">
      <w:numFmt w:val="bullet"/>
      <w:lvlText w:val="•"/>
      <w:lvlJc w:val="left"/>
      <w:pPr>
        <w:ind w:left="2223" w:hanging="288"/>
      </w:pPr>
      <w:rPr>
        <w:rFonts w:hint="default"/>
        <w:lang w:val="sq-AL" w:eastAsia="en-US" w:bidi="ar-SA"/>
      </w:rPr>
    </w:lvl>
    <w:lvl w:ilvl="3" w:tplc="9B78D23E">
      <w:numFmt w:val="bullet"/>
      <w:lvlText w:val="•"/>
      <w:lvlJc w:val="left"/>
      <w:pPr>
        <w:ind w:left="3114" w:hanging="288"/>
      </w:pPr>
      <w:rPr>
        <w:rFonts w:hint="default"/>
        <w:lang w:val="sq-AL" w:eastAsia="en-US" w:bidi="ar-SA"/>
      </w:rPr>
    </w:lvl>
    <w:lvl w:ilvl="4" w:tplc="14322010">
      <w:numFmt w:val="bullet"/>
      <w:lvlText w:val="•"/>
      <w:lvlJc w:val="left"/>
      <w:pPr>
        <w:ind w:left="4006" w:hanging="288"/>
      </w:pPr>
      <w:rPr>
        <w:rFonts w:hint="default"/>
        <w:lang w:val="sq-AL" w:eastAsia="en-US" w:bidi="ar-SA"/>
      </w:rPr>
    </w:lvl>
    <w:lvl w:ilvl="5" w:tplc="4704B8B2">
      <w:numFmt w:val="bullet"/>
      <w:lvlText w:val="•"/>
      <w:lvlJc w:val="left"/>
      <w:pPr>
        <w:ind w:left="4898" w:hanging="288"/>
      </w:pPr>
      <w:rPr>
        <w:rFonts w:hint="default"/>
        <w:lang w:val="sq-AL" w:eastAsia="en-US" w:bidi="ar-SA"/>
      </w:rPr>
    </w:lvl>
    <w:lvl w:ilvl="6" w:tplc="148EF79E">
      <w:numFmt w:val="bullet"/>
      <w:lvlText w:val="•"/>
      <w:lvlJc w:val="left"/>
      <w:pPr>
        <w:ind w:left="5789" w:hanging="288"/>
      </w:pPr>
      <w:rPr>
        <w:rFonts w:hint="default"/>
        <w:lang w:val="sq-AL" w:eastAsia="en-US" w:bidi="ar-SA"/>
      </w:rPr>
    </w:lvl>
    <w:lvl w:ilvl="7" w:tplc="F7844444">
      <w:numFmt w:val="bullet"/>
      <w:lvlText w:val="•"/>
      <w:lvlJc w:val="left"/>
      <w:pPr>
        <w:ind w:left="6681" w:hanging="288"/>
      </w:pPr>
      <w:rPr>
        <w:rFonts w:hint="default"/>
        <w:lang w:val="sq-AL" w:eastAsia="en-US" w:bidi="ar-SA"/>
      </w:rPr>
    </w:lvl>
    <w:lvl w:ilvl="8" w:tplc="5D341F10">
      <w:numFmt w:val="bullet"/>
      <w:lvlText w:val="•"/>
      <w:lvlJc w:val="left"/>
      <w:pPr>
        <w:ind w:left="7573" w:hanging="288"/>
      </w:pPr>
      <w:rPr>
        <w:rFonts w:hint="default"/>
        <w:lang w:val="sq-AL" w:eastAsia="en-US" w:bidi="ar-SA"/>
      </w:rPr>
    </w:lvl>
  </w:abstractNum>
  <w:abstractNum w:abstractNumId="66" w15:restartNumberingAfterBreak="0">
    <w:nsid w:val="7225467E"/>
    <w:multiLevelType w:val="multilevel"/>
    <w:tmpl w:val="26304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2847807"/>
    <w:multiLevelType w:val="hybridMultilevel"/>
    <w:tmpl w:val="ED6E22FA"/>
    <w:lvl w:ilvl="0" w:tplc="5C80FBC4">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17DC9AFA">
      <w:numFmt w:val="bullet"/>
      <w:lvlText w:val="•"/>
      <w:lvlJc w:val="left"/>
      <w:pPr>
        <w:ind w:left="1331" w:hanging="288"/>
      </w:pPr>
      <w:rPr>
        <w:rFonts w:hint="default"/>
        <w:lang w:val="sq-AL" w:eastAsia="en-US" w:bidi="ar-SA"/>
      </w:rPr>
    </w:lvl>
    <w:lvl w:ilvl="2" w:tplc="0D562244">
      <w:numFmt w:val="bullet"/>
      <w:lvlText w:val="•"/>
      <w:lvlJc w:val="left"/>
      <w:pPr>
        <w:ind w:left="2223" w:hanging="288"/>
      </w:pPr>
      <w:rPr>
        <w:rFonts w:hint="default"/>
        <w:lang w:val="sq-AL" w:eastAsia="en-US" w:bidi="ar-SA"/>
      </w:rPr>
    </w:lvl>
    <w:lvl w:ilvl="3" w:tplc="D0002CD0">
      <w:numFmt w:val="bullet"/>
      <w:lvlText w:val="•"/>
      <w:lvlJc w:val="left"/>
      <w:pPr>
        <w:ind w:left="3114" w:hanging="288"/>
      </w:pPr>
      <w:rPr>
        <w:rFonts w:hint="default"/>
        <w:lang w:val="sq-AL" w:eastAsia="en-US" w:bidi="ar-SA"/>
      </w:rPr>
    </w:lvl>
    <w:lvl w:ilvl="4" w:tplc="A0207E58">
      <w:numFmt w:val="bullet"/>
      <w:lvlText w:val="•"/>
      <w:lvlJc w:val="left"/>
      <w:pPr>
        <w:ind w:left="4006" w:hanging="288"/>
      </w:pPr>
      <w:rPr>
        <w:rFonts w:hint="default"/>
        <w:lang w:val="sq-AL" w:eastAsia="en-US" w:bidi="ar-SA"/>
      </w:rPr>
    </w:lvl>
    <w:lvl w:ilvl="5" w:tplc="6E368CA2">
      <w:numFmt w:val="bullet"/>
      <w:lvlText w:val="•"/>
      <w:lvlJc w:val="left"/>
      <w:pPr>
        <w:ind w:left="4898" w:hanging="288"/>
      </w:pPr>
      <w:rPr>
        <w:rFonts w:hint="default"/>
        <w:lang w:val="sq-AL" w:eastAsia="en-US" w:bidi="ar-SA"/>
      </w:rPr>
    </w:lvl>
    <w:lvl w:ilvl="6" w:tplc="97F4D9D6">
      <w:numFmt w:val="bullet"/>
      <w:lvlText w:val="•"/>
      <w:lvlJc w:val="left"/>
      <w:pPr>
        <w:ind w:left="5789" w:hanging="288"/>
      </w:pPr>
      <w:rPr>
        <w:rFonts w:hint="default"/>
        <w:lang w:val="sq-AL" w:eastAsia="en-US" w:bidi="ar-SA"/>
      </w:rPr>
    </w:lvl>
    <w:lvl w:ilvl="7" w:tplc="A6E88A68">
      <w:numFmt w:val="bullet"/>
      <w:lvlText w:val="•"/>
      <w:lvlJc w:val="left"/>
      <w:pPr>
        <w:ind w:left="6681" w:hanging="288"/>
      </w:pPr>
      <w:rPr>
        <w:rFonts w:hint="default"/>
        <w:lang w:val="sq-AL" w:eastAsia="en-US" w:bidi="ar-SA"/>
      </w:rPr>
    </w:lvl>
    <w:lvl w:ilvl="8" w:tplc="37D447AA">
      <w:numFmt w:val="bullet"/>
      <w:lvlText w:val="•"/>
      <w:lvlJc w:val="left"/>
      <w:pPr>
        <w:ind w:left="7573" w:hanging="288"/>
      </w:pPr>
      <w:rPr>
        <w:rFonts w:hint="default"/>
        <w:lang w:val="sq-AL" w:eastAsia="en-US" w:bidi="ar-SA"/>
      </w:rPr>
    </w:lvl>
  </w:abstractNum>
  <w:abstractNum w:abstractNumId="68" w15:restartNumberingAfterBreak="0">
    <w:nsid w:val="734F6417"/>
    <w:multiLevelType w:val="hybridMultilevel"/>
    <w:tmpl w:val="046C1082"/>
    <w:lvl w:ilvl="0" w:tplc="A4D89890">
      <w:start w:val="1"/>
      <w:numFmt w:val="decimal"/>
      <w:lvlText w:val="%1."/>
      <w:lvlJc w:val="left"/>
      <w:pPr>
        <w:ind w:left="525" w:hanging="360"/>
      </w:pPr>
      <w:rPr>
        <w:rFonts w:ascii="Times New Roman" w:eastAsia="Times New Roman" w:hAnsi="Times New Roman" w:cs="Times New Roman" w:hint="default"/>
        <w:b w:val="0"/>
        <w:bCs w:val="0"/>
        <w:i w:val="0"/>
        <w:iCs w:val="0"/>
        <w:spacing w:val="0"/>
        <w:w w:val="100"/>
        <w:sz w:val="28"/>
        <w:szCs w:val="28"/>
        <w:lang w:val="sq-AL" w:eastAsia="en-US" w:bidi="ar-SA"/>
      </w:rPr>
    </w:lvl>
    <w:lvl w:ilvl="1" w:tplc="79FA0EEC">
      <w:numFmt w:val="bullet"/>
      <w:lvlText w:val="•"/>
      <w:lvlJc w:val="left"/>
      <w:pPr>
        <w:ind w:left="1403" w:hanging="360"/>
      </w:pPr>
      <w:rPr>
        <w:rFonts w:hint="default"/>
        <w:lang w:val="sq-AL" w:eastAsia="en-US" w:bidi="ar-SA"/>
      </w:rPr>
    </w:lvl>
    <w:lvl w:ilvl="2" w:tplc="DBF620F0">
      <w:numFmt w:val="bullet"/>
      <w:lvlText w:val="•"/>
      <w:lvlJc w:val="left"/>
      <w:pPr>
        <w:ind w:left="2287" w:hanging="360"/>
      </w:pPr>
      <w:rPr>
        <w:rFonts w:hint="default"/>
        <w:lang w:val="sq-AL" w:eastAsia="en-US" w:bidi="ar-SA"/>
      </w:rPr>
    </w:lvl>
    <w:lvl w:ilvl="3" w:tplc="FFAE3E32">
      <w:numFmt w:val="bullet"/>
      <w:lvlText w:val="•"/>
      <w:lvlJc w:val="left"/>
      <w:pPr>
        <w:ind w:left="3170" w:hanging="360"/>
      </w:pPr>
      <w:rPr>
        <w:rFonts w:hint="default"/>
        <w:lang w:val="sq-AL" w:eastAsia="en-US" w:bidi="ar-SA"/>
      </w:rPr>
    </w:lvl>
    <w:lvl w:ilvl="4" w:tplc="68608ABA">
      <w:numFmt w:val="bullet"/>
      <w:lvlText w:val="•"/>
      <w:lvlJc w:val="left"/>
      <w:pPr>
        <w:ind w:left="4054" w:hanging="360"/>
      </w:pPr>
      <w:rPr>
        <w:rFonts w:hint="default"/>
        <w:lang w:val="sq-AL" w:eastAsia="en-US" w:bidi="ar-SA"/>
      </w:rPr>
    </w:lvl>
    <w:lvl w:ilvl="5" w:tplc="78D29730">
      <w:numFmt w:val="bullet"/>
      <w:lvlText w:val="•"/>
      <w:lvlJc w:val="left"/>
      <w:pPr>
        <w:ind w:left="4938" w:hanging="360"/>
      </w:pPr>
      <w:rPr>
        <w:rFonts w:hint="default"/>
        <w:lang w:val="sq-AL" w:eastAsia="en-US" w:bidi="ar-SA"/>
      </w:rPr>
    </w:lvl>
    <w:lvl w:ilvl="6" w:tplc="B3543036">
      <w:numFmt w:val="bullet"/>
      <w:lvlText w:val="•"/>
      <w:lvlJc w:val="left"/>
      <w:pPr>
        <w:ind w:left="5821" w:hanging="360"/>
      </w:pPr>
      <w:rPr>
        <w:rFonts w:hint="default"/>
        <w:lang w:val="sq-AL" w:eastAsia="en-US" w:bidi="ar-SA"/>
      </w:rPr>
    </w:lvl>
    <w:lvl w:ilvl="7" w:tplc="FDCE87FE">
      <w:numFmt w:val="bullet"/>
      <w:lvlText w:val="•"/>
      <w:lvlJc w:val="left"/>
      <w:pPr>
        <w:ind w:left="6705" w:hanging="360"/>
      </w:pPr>
      <w:rPr>
        <w:rFonts w:hint="default"/>
        <w:lang w:val="sq-AL" w:eastAsia="en-US" w:bidi="ar-SA"/>
      </w:rPr>
    </w:lvl>
    <w:lvl w:ilvl="8" w:tplc="BE2052C4">
      <w:numFmt w:val="bullet"/>
      <w:lvlText w:val="•"/>
      <w:lvlJc w:val="left"/>
      <w:pPr>
        <w:ind w:left="7589" w:hanging="360"/>
      </w:pPr>
      <w:rPr>
        <w:rFonts w:hint="default"/>
        <w:lang w:val="sq-AL" w:eastAsia="en-US" w:bidi="ar-SA"/>
      </w:rPr>
    </w:lvl>
  </w:abstractNum>
  <w:abstractNum w:abstractNumId="69" w15:restartNumberingAfterBreak="0">
    <w:nsid w:val="769A372E"/>
    <w:multiLevelType w:val="hybridMultilevel"/>
    <w:tmpl w:val="184C5FB0"/>
    <w:lvl w:ilvl="0" w:tplc="37365C2A">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1DCEBC4A">
      <w:numFmt w:val="bullet"/>
      <w:lvlText w:val="•"/>
      <w:lvlJc w:val="left"/>
      <w:pPr>
        <w:ind w:left="1331" w:hanging="288"/>
      </w:pPr>
      <w:rPr>
        <w:rFonts w:hint="default"/>
        <w:lang w:val="sq-AL" w:eastAsia="en-US" w:bidi="ar-SA"/>
      </w:rPr>
    </w:lvl>
    <w:lvl w:ilvl="2" w:tplc="E83CC5CA">
      <w:numFmt w:val="bullet"/>
      <w:lvlText w:val="•"/>
      <w:lvlJc w:val="left"/>
      <w:pPr>
        <w:ind w:left="2223" w:hanging="288"/>
      </w:pPr>
      <w:rPr>
        <w:rFonts w:hint="default"/>
        <w:lang w:val="sq-AL" w:eastAsia="en-US" w:bidi="ar-SA"/>
      </w:rPr>
    </w:lvl>
    <w:lvl w:ilvl="3" w:tplc="68DC1840">
      <w:numFmt w:val="bullet"/>
      <w:lvlText w:val="•"/>
      <w:lvlJc w:val="left"/>
      <w:pPr>
        <w:ind w:left="3114" w:hanging="288"/>
      </w:pPr>
      <w:rPr>
        <w:rFonts w:hint="default"/>
        <w:lang w:val="sq-AL" w:eastAsia="en-US" w:bidi="ar-SA"/>
      </w:rPr>
    </w:lvl>
    <w:lvl w:ilvl="4" w:tplc="92B81448">
      <w:numFmt w:val="bullet"/>
      <w:lvlText w:val="•"/>
      <w:lvlJc w:val="left"/>
      <w:pPr>
        <w:ind w:left="4006" w:hanging="288"/>
      </w:pPr>
      <w:rPr>
        <w:rFonts w:hint="default"/>
        <w:lang w:val="sq-AL" w:eastAsia="en-US" w:bidi="ar-SA"/>
      </w:rPr>
    </w:lvl>
    <w:lvl w:ilvl="5" w:tplc="54C2FBF8">
      <w:numFmt w:val="bullet"/>
      <w:lvlText w:val="•"/>
      <w:lvlJc w:val="left"/>
      <w:pPr>
        <w:ind w:left="4898" w:hanging="288"/>
      </w:pPr>
      <w:rPr>
        <w:rFonts w:hint="default"/>
        <w:lang w:val="sq-AL" w:eastAsia="en-US" w:bidi="ar-SA"/>
      </w:rPr>
    </w:lvl>
    <w:lvl w:ilvl="6" w:tplc="EEACCED4">
      <w:numFmt w:val="bullet"/>
      <w:lvlText w:val="•"/>
      <w:lvlJc w:val="left"/>
      <w:pPr>
        <w:ind w:left="5789" w:hanging="288"/>
      </w:pPr>
      <w:rPr>
        <w:rFonts w:hint="default"/>
        <w:lang w:val="sq-AL" w:eastAsia="en-US" w:bidi="ar-SA"/>
      </w:rPr>
    </w:lvl>
    <w:lvl w:ilvl="7" w:tplc="161C8B6E">
      <w:numFmt w:val="bullet"/>
      <w:lvlText w:val="•"/>
      <w:lvlJc w:val="left"/>
      <w:pPr>
        <w:ind w:left="6681" w:hanging="288"/>
      </w:pPr>
      <w:rPr>
        <w:rFonts w:hint="default"/>
        <w:lang w:val="sq-AL" w:eastAsia="en-US" w:bidi="ar-SA"/>
      </w:rPr>
    </w:lvl>
    <w:lvl w:ilvl="8" w:tplc="91E6A582">
      <w:numFmt w:val="bullet"/>
      <w:lvlText w:val="•"/>
      <w:lvlJc w:val="left"/>
      <w:pPr>
        <w:ind w:left="7573" w:hanging="288"/>
      </w:pPr>
      <w:rPr>
        <w:rFonts w:hint="default"/>
        <w:lang w:val="sq-AL" w:eastAsia="en-US" w:bidi="ar-SA"/>
      </w:rPr>
    </w:lvl>
  </w:abstractNum>
  <w:abstractNum w:abstractNumId="70" w15:restartNumberingAfterBreak="0">
    <w:nsid w:val="781C227D"/>
    <w:multiLevelType w:val="hybridMultilevel"/>
    <w:tmpl w:val="C17C6470"/>
    <w:lvl w:ilvl="0" w:tplc="5A90CF4E">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9250A372">
      <w:start w:val="1"/>
      <w:numFmt w:val="lowerLetter"/>
      <w:lvlText w:val="%2)"/>
      <w:lvlJc w:val="left"/>
      <w:pPr>
        <w:ind w:left="873" w:hanging="281"/>
      </w:pPr>
      <w:rPr>
        <w:rFonts w:ascii="Times New Roman" w:eastAsia="Times New Roman" w:hAnsi="Times New Roman" w:cs="Times New Roman" w:hint="default"/>
        <w:b w:val="0"/>
        <w:bCs w:val="0"/>
        <w:i w:val="0"/>
        <w:iCs w:val="0"/>
        <w:spacing w:val="0"/>
        <w:w w:val="100"/>
        <w:sz w:val="28"/>
        <w:szCs w:val="28"/>
        <w:lang w:val="sq-AL" w:eastAsia="en-US" w:bidi="ar-SA"/>
      </w:rPr>
    </w:lvl>
    <w:lvl w:ilvl="2" w:tplc="0409001B">
      <w:start w:val="1"/>
      <w:numFmt w:val="lowerRoman"/>
      <w:lvlText w:val="%3."/>
      <w:lvlJc w:val="right"/>
      <w:pPr>
        <w:ind w:left="1238" w:hanging="360"/>
      </w:pPr>
    </w:lvl>
    <w:lvl w:ilvl="3" w:tplc="E0AEF156">
      <w:numFmt w:val="bullet"/>
      <w:lvlText w:val="•"/>
      <w:lvlJc w:val="left"/>
      <w:pPr>
        <w:ind w:left="2184" w:hanging="281"/>
      </w:pPr>
      <w:rPr>
        <w:rFonts w:hint="default"/>
        <w:lang w:val="sq-AL" w:eastAsia="en-US" w:bidi="ar-SA"/>
      </w:rPr>
    </w:lvl>
    <w:lvl w:ilvl="4" w:tplc="0F3234F2">
      <w:numFmt w:val="bullet"/>
      <w:lvlText w:val="•"/>
      <w:lvlJc w:val="left"/>
      <w:pPr>
        <w:ind w:left="3209" w:hanging="281"/>
      </w:pPr>
      <w:rPr>
        <w:rFonts w:hint="default"/>
        <w:lang w:val="sq-AL" w:eastAsia="en-US" w:bidi="ar-SA"/>
      </w:rPr>
    </w:lvl>
    <w:lvl w:ilvl="5" w:tplc="956CB818">
      <w:numFmt w:val="bullet"/>
      <w:lvlText w:val="•"/>
      <w:lvlJc w:val="left"/>
      <w:pPr>
        <w:ind w:left="4233" w:hanging="281"/>
      </w:pPr>
      <w:rPr>
        <w:rFonts w:hint="default"/>
        <w:lang w:val="sq-AL" w:eastAsia="en-US" w:bidi="ar-SA"/>
      </w:rPr>
    </w:lvl>
    <w:lvl w:ilvl="6" w:tplc="E8C4518A">
      <w:numFmt w:val="bullet"/>
      <w:lvlText w:val="•"/>
      <w:lvlJc w:val="left"/>
      <w:pPr>
        <w:ind w:left="5258" w:hanging="281"/>
      </w:pPr>
      <w:rPr>
        <w:rFonts w:hint="default"/>
        <w:lang w:val="sq-AL" w:eastAsia="en-US" w:bidi="ar-SA"/>
      </w:rPr>
    </w:lvl>
    <w:lvl w:ilvl="7" w:tplc="8A821D78">
      <w:numFmt w:val="bullet"/>
      <w:lvlText w:val="•"/>
      <w:lvlJc w:val="left"/>
      <w:pPr>
        <w:ind w:left="6282" w:hanging="281"/>
      </w:pPr>
      <w:rPr>
        <w:rFonts w:hint="default"/>
        <w:lang w:val="sq-AL" w:eastAsia="en-US" w:bidi="ar-SA"/>
      </w:rPr>
    </w:lvl>
    <w:lvl w:ilvl="8" w:tplc="C7FCCA62">
      <w:numFmt w:val="bullet"/>
      <w:lvlText w:val="•"/>
      <w:lvlJc w:val="left"/>
      <w:pPr>
        <w:ind w:left="7307" w:hanging="281"/>
      </w:pPr>
      <w:rPr>
        <w:rFonts w:hint="default"/>
        <w:lang w:val="sq-AL" w:eastAsia="en-US" w:bidi="ar-SA"/>
      </w:rPr>
    </w:lvl>
  </w:abstractNum>
  <w:abstractNum w:abstractNumId="71" w15:restartNumberingAfterBreak="0">
    <w:nsid w:val="789B372A"/>
    <w:multiLevelType w:val="hybridMultilevel"/>
    <w:tmpl w:val="0148A03E"/>
    <w:lvl w:ilvl="0" w:tplc="0BD6781C">
      <w:start w:val="1"/>
      <w:numFmt w:val="decimal"/>
      <w:lvlText w:val="%1."/>
      <w:lvlJc w:val="left"/>
      <w:pPr>
        <w:ind w:left="448" w:hanging="288"/>
      </w:pPr>
      <w:rPr>
        <w:rFonts w:ascii="Times New Roman" w:eastAsia="Times New Roman" w:hAnsi="Times New Roman" w:cs="Times New Roman" w:hint="default"/>
        <w:b w:val="0"/>
        <w:bCs w:val="0"/>
        <w:i w:val="0"/>
        <w:iCs w:val="0"/>
        <w:spacing w:val="0"/>
        <w:w w:val="100"/>
        <w:sz w:val="28"/>
        <w:szCs w:val="28"/>
        <w:lang w:val="sq-AL" w:eastAsia="en-US" w:bidi="ar-SA"/>
      </w:rPr>
    </w:lvl>
    <w:lvl w:ilvl="1" w:tplc="4A5AC084">
      <w:start w:val="1"/>
      <w:numFmt w:val="lowerLetter"/>
      <w:lvlText w:val="%2)"/>
      <w:lvlJc w:val="left"/>
      <w:pPr>
        <w:ind w:left="873" w:hanging="322"/>
      </w:pPr>
      <w:rPr>
        <w:rFonts w:ascii="Times New Roman" w:eastAsia="Times New Roman" w:hAnsi="Times New Roman" w:cs="Times New Roman" w:hint="default"/>
        <w:b w:val="0"/>
        <w:bCs w:val="0"/>
        <w:i w:val="0"/>
        <w:iCs w:val="0"/>
        <w:spacing w:val="0"/>
        <w:w w:val="100"/>
        <w:sz w:val="28"/>
        <w:szCs w:val="28"/>
        <w:lang w:val="sq-AL" w:eastAsia="en-US" w:bidi="ar-SA"/>
      </w:rPr>
    </w:lvl>
    <w:lvl w:ilvl="2" w:tplc="13BA243E">
      <w:numFmt w:val="bullet"/>
      <w:lvlText w:val="•"/>
      <w:lvlJc w:val="left"/>
      <w:pPr>
        <w:ind w:left="1821" w:hanging="322"/>
      </w:pPr>
      <w:rPr>
        <w:rFonts w:hint="default"/>
        <w:lang w:val="sq-AL" w:eastAsia="en-US" w:bidi="ar-SA"/>
      </w:rPr>
    </w:lvl>
    <w:lvl w:ilvl="3" w:tplc="C15804C2">
      <w:numFmt w:val="bullet"/>
      <w:lvlText w:val="•"/>
      <w:lvlJc w:val="left"/>
      <w:pPr>
        <w:ind w:left="2763" w:hanging="322"/>
      </w:pPr>
      <w:rPr>
        <w:rFonts w:hint="default"/>
        <w:lang w:val="sq-AL" w:eastAsia="en-US" w:bidi="ar-SA"/>
      </w:rPr>
    </w:lvl>
    <w:lvl w:ilvl="4" w:tplc="073E2B28">
      <w:numFmt w:val="bullet"/>
      <w:lvlText w:val="•"/>
      <w:lvlJc w:val="left"/>
      <w:pPr>
        <w:ind w:left="3705" w:hanging="322"/>
      </w:pPr>
      <w:rPr>
        <w:rFonts w:hint="default"/>
        <w:lang w:val="sq-AL" w:eastAsia="en-US" w:bidi="ar-SA"/>
      </w:rPr>
    </w:lvl>
    <w:lvl w:ilvl="5" w:tplc="E24E4D92">
      <w:numFmt w:val="bullet"/>
      <w:lvlText w:val="•"/>
      <w:lvlJc w:val="left"/>
      <w:pPr>
        <w:ind w:left="4647" w:hanging="322"/>
      </w:pPr>
      <w:rPr>
        <w:rFonts w:hint="default"/>
        <w:lang w:val="sq-AL" w:eastAsia="en-US" w:bidi="ar-SA"/>
      </w:rPr>
    </w:lvl>
    <w:lvl w:ilvl="6" w:tplc="64766168">
      <w:numFmt w:val="bullet"/>
      <w:lvlText w:val="•"/>
      <w:lvlJc w:val="left"/>
      <w:pPr>
        <w:ind w:left="5589" w:hanging="322"/>
      </w:pPr>
      <w:rPr>
        <w:rFonts w:hint="default"/>
        <w:lang w:val="sq-AL" w:eastAsia="en-US" w:bidi="ar-SA"/>
      </w:rPr>
    </w:lvl>
    <w:lvl w:ilvl="7" w:tplc="6B8404BE">
      <w:numFmt w:val="bullet"/>
      <w:lvlText w:val="•"/>
      <w:lvlJc w:val="left"/>
      <w:pPr>
        <w:ind w:left="6530" w:hanging="322"/>
      </w:pPr>
      <w:rPr>
        <w:rFonts w:hint="default"/>
        <w:lang w:val="sq-AL" w:eastAsia="en-US" w:bidi="ar-SA"/>
      </w:rPr>
    </w:lvl>
    <w:lvl w:ilvl="8" w:tplc="255CC74E">
      <w:numFmt w:val="bullet"/>
      <w:lvlText w:val="•"/>
      <w:lvlJc w:val="left"/>
      <w:pPr>
        <w:ind w:left="7472" w:hanging="322"/>
      </w:pPr>
      <w:rPr>
        <w:rFonts w:hint="default"/>
        <w:lang w:val="sq-AL" w:eastAsia="en-US" w:bidi="ar-SA"/>
      </w:rPr>
    </w:lvl>
  </w:abstractNum>
  <w:abstractNum w:abstractNumId="72" w15:restartNumberingAfterBreak="0">
    <w:nsid w:val="79D24670"/>
    <w:multiLevelType w:val="hybridMultilevel"/>
    <w:tmpl w:val="D91ED764"/>
    <w:lvl w:ilvl="0" w:tplc="BBBE019A">
      <w:start w:val="1"/>
      <w:numFmt w:val="decimal"/>
      <w:lvlText w:val="%1."/>
      <w:lvlJc w:val="left"/>
      <w:pPr>
        <w:ind w:left="448" w:hanging="257"/>
      </w:pPr>
      <w:rPr>
        <w:rFonts w:ascii="Times New Roman" w:eastAsia="Times New Roman" w:hAnsi="Times New Roman" w:cs="Times New Roman" w:hint="default"/>
        <w:b w:val="0"/>
        <w:bCs w:val="0"/>
        <w:i w:val="0"/>
        <w:iCs w:val="0"/>
        <w:spacing w:val="0"/>
        <w:w w:val="100"/>
        <w:sz w:val="28"/>
        <w:szCs w:val="28"/>
        <w:lang w:val="sq-AL" w:eastAsia="en-US" w:bidi="ar-SA"/>
      </w:rPr>
    </w:lvl>
    <w:lvl w:ilvl="1" w:tplc="BFB4027A">
      <w:start w:val="1"/>
      <w:numFmt w:val="lowerLetter"/>
      <w:lvlText w:val="%2)"/>
      <w:lvlJc w:val="left"/>
      <w:pPr>
        <w:ind w:left="873" w:hanging="279"/>
      </w:pPr>
      <w:rPr>
        <w:rFonts w:ascii="Times New Roman" w:eastAsia="Times New Roman" w:hAnsi="Times New Roman" w:cs="Times New Roman" w:hint="default"/>
        <w:b w:val="0"/>
        <w:bCs w:val="0"/>
        <w:i w:val="0"/>
        <w:iCs w:val="0"/>
        <w:spacing w:val="0"/>
        <w:w w:val="100"/>
        <w:sz w:val="28"/>
        <w:szCs w:val="28"/>
        <w:lang w:val="sq-AL" w:eastAsia="en-US" w:bidi="ar-SA"/>
      </w:rPr>
    </w:lvl>
    <w:lvl w:ilvl="2" w:tplc="8368A08E">
      <w:numFmt w:val="bullet"/>
      <w:lvlText w:val="•"/>
      <w:lvlJc w:val="left"/>
      <w:pPr>
        <w:ind w:left="1821" w:hanging="279"/>
      </w:pPr>
      <w:rPr>
        <w:rFonts w:hint="default"/>
        <w:lang w:val="sq-AL" w:eastAsia="en-US" w:bidi="ar-SA"/>
      </w:rPr>
    </w:lvl>
    <w:lvl w:ilvl="3" w:tplc="E09C6B64">
      <w:numFmt w:val="bullet"/>
      <w:lvlText w:val="•"/>
      <w:lvlJc w:val="left"/>
      <w:pPr>
        <w:ind w:left="2763" w:hanging="279"/>
      </w:pPr>
      <w:rPr>
        <w:rFonts w:hint="default"/>
        <w:lang w:val="sq-AL" w:eastAsia="en-US" w:bidi="ar-SA"/>
      </w:rPr>
    </w:lvl>
    <w:lvl w:ilvl="4" w:tplc="36EAFF04">
      <w:numFmt w:val="bullet"/>
      <w:lvlText w:val="•"/>
      <w:lvlJc w:val="left"/>
      <w:pPr>
        <w:ind w:left="3705" w:hanging="279"/>
      </w:pPr>
      <w:rPr>
        <w:rFonts w:hint="default"/>
        <w:lang w:val="sq-AL" w:eastAsia="en-US" w:bidi="ar-SA"/>
      </w:rPr>
    </w:lvl>
    <w:lvl w:ilvl="5" w:tplc="F54E78E4">
      <w:numFmt w:val="bullet"/>
      <w:lvlText w:val="•"/>
      <w:lvlJc w:val="left"/>
      <w:pPr>
        <w:ind w:left="4647" w:hanging="279"/>
      </w:pPr>
      <w:rPr>
        <w:rFonts w:hint="default"/>
        <w:lang w:val="sq-AL" w:eastAsia="en-US" w:bidi="ar-SA"/>
      </w:rPr>
    </w:lvl>
    <w:lvl w:ilvl="6" w:tplc="38DE1380">
      <w:numFmt w:val="bullet"/>
      <w:lvlText w:val="•"/>
      <w:lvlJc w:val="left"/>
      <w:pPr>
        <w:ind w:left="5589" w:hanging="279"/>
      </w:pPr>
      <w:rPr>
        <w:rFonts w:hint="default"/>
        <w:lang w:val="sq-AL" w:eastAsia="en-US" w:bidi="ar-SA"/>
      </w:rPr>
    </w:lvl>
    <w:lvl w:ilvl="7" w:tplc="6742EA10">
      <w:numFmt w:val="bullet"/>
      <w:lvlText w:val="•"/>
      <w:lvlJc w:val="left"/>
      <w:pPr>
        <w:ind w:left="6530" w:hanging="279"/>
      </w:pPr>
      <w:rPr>
        <w:rFonts w:hint="default"/>
        <w:lang w:val="sq-AL" w:eastAsia="en-US" w:bidi="ar-SA"/>
      </w:rPr>
    </w:lvl>
    <w:lvl w:ilvl="8" w:tplc="295C0218">
      <w:numFmt w:val="bullet"/>
      <w:lvlText w:val="•"/>
      <w:lvlJc w:val="left"/>
      <w:pPr>
        <w:ind w:left="7472" w:hanging="279"/>
      </w:pPr>
      <w:rPr>
        <w:rFonts w:hint="default"/>
        <w:lang w:val="sq-AL" w:eastAsia="en-US" w:bidi="ar-SA"/>
      </w:rPr>
    </w:lvl>
  </w:abstractNum>
  <w:abstractNum w:abstractNumId="73" w15:restartNumberingAfterBreak="0">
    <w:nsid w:val="7C470021"/>
    <w:multiLevelType w:val="hybridMultilevel"/>
    <w:tmpl w:val="4FEEDE4C"/>
    <w:lvl w:ilvl="0" w:tplc="BDF8829A">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C3147DBA">
      <w:numFmt w:val="bullet"/>
      <w:lvlText w:val="•"/>
      <w:lvlJc w:val="left"/>
      <w:pPr>
        <w:ind w:left="1331" w:hanging="284"/>
      </w:pPr>
      <w:rPr>
        <w:rFonts w:hint="default"/>
        <w:lang w:val="sq-AL" w:eastAsia="en-US" w:bidi="ar-SA"/>
      </w:rPr>
    </w:lvl>
    <w:lvl w:ilvl="2" w:tplc="AD46F5D0">
      <w:numFmt w:val="bullet"/>
      <w:lvlText w:val="•"/>
      <w:lvlJc w:val="left"/>
      <w:pPr>
        <w:ind w:left="2223" w:hanging="284"/>
      </w:pPr>
      <w:rPr>
        <w:rFonts w:hint="default"/>
        <w:lang w:val="sq-AL" w:eastAsia="en-US" w:bidi="ar-SA"/>
      </w:rPr>
    </w:lvl>
    <w:lvl w:ilvl="3" w:tplc="C6F42F04">
      <w:numFmt w:val="bullet"/>
      <w:lvlText w:val="•"/>
      <w:lvlJc w:val="left"/>
      <w:pPr>
        <w:ind w:left="3114" w:hanging="284"/>
      </w:pPr>
      <w:rPr>
        <w:rFonts w:hint="default"/>
        <w:lang w:val="sq-AL" w:eastAsia="en-US" w:bidi="ar-SA"/>
      </w:rPr>
    </w:lvl>
    <w:lvl w:ilvl="4" w:tplc="134CA446">
      <w:numFmt w:val="bullet"/>
      <w:lvlText w:val="•"/>
      <w:lvlJc w:val="left"/>
      <w:pPr>
        <w:ind w:left="4006" w:hanging="284"/>
      </w:pPr>
      <w:rPr>
        <w:rFonts w:hint="default"/>
        <w:lang w:val="sq-AL" w:eastAsia="en-US" w:bidi="ar-SA"/>
      </w:rPr>
    </w:lvl>
    <w:lvl w:ilvl="5" w:tplc="B6FEE104">
      <w:numFmt w:val="bullet"/>
      <w:lvlText w:val="•"/>
      <w:lvlJc w:val="left"/>
      <w:pPr>
        <w:ind w:left="4898" w:hanging="284"/>
      </w:pPr>
      <w:rPr>
        <w:rFonts w:hint="default"/>
        <w:lang w:val="sq-AL" w:eastAsia="en-US" w:bidi="ar-SA"/>
      </w:rPr>
    </w:lvl>
    <w:lvl w:ilvl="6" w:tplc="D244250E">
      <w:numFmt w:val="bullet"/>
      <w:lvlText w:val="•"/>
      <w:lvlJc w:val="left"/>
      <w:pPr>
        <w:ind w:left="5789" w:hanging="284"/>
      </w:pPr>
      <w:rPr>
        <w:rFonts w:hint="default"/>
        <w:lang w:val="sq-AL" w:eastAsia="en-US" w:bidi="ar-SA"/>
      </w:rPr>
    </w:lvl>
    <w:lvl w:ilvl="7" w:tplc="EBB05A9A">
      <w:numFmt w:val="bullet"/>
      <w:lvlText w:val="•"/>
      <w:lvlJc w:val="left"/>
      <w:pPr>
        <w:ind w:left="6681" w:hanging="284"/>
      </w:pPr>
      <w:rPr>
        <w:rFonts w:hint="default"/>
        <w:lang w:val="sq-AL" w:eastAsia="en-US" w:bidi="ar-SA"/>
      </w:rPr>
    </w:lvl>
    <w:lvl w:ilvl="8" w:tplc="514A0732">
      <w:numFmt w:val="bullet"/>
      <w:lvlText w:val="•"/>
      <w:lvlJc w:val="left"/>
      <w:pPr>
        <w:ind w:left="7573" w:hanging="284"/>
      </w:pPr>
      <w:rPr>
        <w:rFonts w:hint="default"/>
        <w:lang w:val="sq-AL" w:eastAsia="en-US" w:bidi="ar-SA"/>
      </w:rPr>
    </w:lvl>
  </w:abstractNum>
  <w:abstractNum w:abstractNumId="74" w15:restartNumberingAfterBreak="0">
    <w:nsid w:val="7F303714"/>
    <w:multiLevelType w:val="hybridMultilevel"/>
    <w:tmpl w:val="BE7C29F4"/>
    <w:lvl w:ilvl="0" w:tplc="FFFFFFFF">
      <w:start w:val="1"/>
      <w:numFmt w:val="decimal"/>
      <w:lvlText w:val="%1."/>
      <w:lvlJc w:val="left"/>
      <w:pPr>
        <w:ind w:left="448" w:hanging="284"/>
      </w:pPr>
      <w:rPr>
        <w:rFonts w:ascii="Times New Roman" w:eastAsia="Times New Roman" w:hAnsi="Times New Roman" w:cs="Times New Roman" w:hint="default"/>
        <w:b w:val="0"/>
        <w:bCs w:val="0"/>
        <w:i w:val="0"/>
        <w:iCs w:val="0"/>
        <w:spacing w:val="0"/>
        <w:w w:val="100"/>
        <w:sz w:val="28"/>
        <w:szCs w:val="28"/>
        <w:lang w:val="sq-AL" w:eastAsia="en-US" w:bidi="ar-SA"/>
      </w:rPr>
    </w:lvl>
    <w:lvl w:ilvl="1" w:tplc="FFFFFFFF">
      <w:start w:val="1"/>
      <w:numFmt w:val="lowerLetter"/>
      <w:lvlText w:val="%2)"/>
      <w:lvlJc w:val="left"/>
      <w:pPr>
        <w:ind w:left="873" w:hanging="317"/>
        <w:jc w:val="right"/>
      </w:pPr>
      <w:rPr>
        <w:rFonts w:ascii="Times New Roman" w:eastAsia="Times New Roman" w:hAnsi="Times New Roman" w:cs="Times New Roman" w:hint="default"/>
        <w:b w:val="0"/>
        <w:bCs w:val="0"/>
        <w:i w:val="0"/>
        <w:iCs w:val="0"/>
        <w:spacing w:val="0"/>
        <w:w w:val="100"/>
        <w:sz w:val="28"/>
        <w:szCs w:val="28"/>
        <w:lang w:val="sq-AL" w:eastAsia="en-US" w:bidi="ar-SA"/>
      </w:rPr>
    </w:lvl>
    <w:lvl w:ilvl="2" w:tplc="7D443E04">
      <w:start w:val="1"/>
      <w:numFmt w:val="lowerRoman"/>
      <w:lvlText w:val="%3."/>
      <w:lvlJc w:val="left"/>
      <w:pPr>
        <w:ind w:left="1091" w:hanging="360"/>
      </w:pPr>
      <w:rPr>
        <w:rFonts w:ascii="Times New Roman" w:eastAsia="Times New Roman" w:hAnsi="Times New Roman" w:cs="Times New Roman" w:hint="default"/>
        <w:b w:val="0"/>
        <w:bCs w:val="0"/>
        <w:i w:val="0"/>
        <w:iCs w:val="0"/>
        <w:spacing w:val="0"/>
        <w:w w:val="100"/>
        <w:sz w:val="28"/>
        <w:szCs w:val="28"/>
        <w:lang w:val="sq-AL" w:eastAsia="en-US" w:bidi="ar-SA"/>
      </w:rPr>
    </w:lvl>
    <w:lvl w:ilvl="3" w:tplc="FFFFFFFF">
      <w:numFmt w:val="bullet"/>
      <w:lvlText w:val="•"/>
      <w:lvlJc w:val="left"/>
      <w:pPr>
        <w:ind w:left="1300" w:hanging="428"/>
      </w:pPr>
      <w:rPr>
        <w:rFonts w:hint="default"/>
        <w:lang w:val="sq-AL" w:eastAsia="en-US" w:bidi="ar-SA"/>
      </w:rPr>
    </w:lvl>
    <w:lvl w:ilvl="4" w:tplc="FFFFFFFF">
      <w:numFmt w:val="bullet"/>
      <w:lvlText w:val="•"/>
      <w:lvlJc w:val="left"/>
      <w:pPr>
        <w:ind w:left="2450" w:hanging="428"/>
      </w:pPr>
      <w:rPr>
        <w:rFonts w:hint="default"/>
        <w:lang w:val="sq-AL" w:eastAsia="en-US" w:bidi="ar-SA"/>
      </w:rPr>
    </w:lvl>
    <w:lvl w:ilvl="5" w:tplc="FFFFFFFF">
      <w:numFmt w:val="bullet"/>
      <w:lvlText w:val="•"/>
      <w:lvlJc w:val="left"/>
      <w:pPr>
        <w:ind w:left="3601" w:hanging="428"/>
      </w:pPr>
      <w:rPr>
        <w:rFonts w:hint="default"/>
        <w:lang w:val="sq-AL" w:eastAsia="en-US" w:bidi="ar-SA"/>
      </w:rPr>
    </w:lvl>
    <w:lvl w:ilvl="6" w:tplc="FFFFFFFF">
      <w:numFmt w:val="bullet"/>
      <w:lvlText w:val="•"/>
      <w:lvlJc w:val="left"/>
      <w:pPr>
        <w:ind w:left="4752" w:hanging="428"/>
      </w:pPr>
      <w:rPr>
        <w:rFonts w:hint="default"/>
        <w:lang w:val="sq-AL" w:eastAsia="en-US" w:bidi="ar-SA"/>
      </w:rPr>
    </w:lvl>
    <w:lvl w:ilvl="7" w:tplc="FFFFFFFF">
      <w:numFmt w:val="bullet"/>
      <w:lvlText w:val="•"/>
      <w:lvlJc w:val="left"/>
      <w:pPr>
        <w:ind w:left="5903" w:hanging="428"/>
      </w:pPr>
      <w:rPr>
        <w:rFonts w:hint="default"/>
        <w:lang w:val="sq-AL" w:eastAsia="en-US" w:bidi="ar-SA"/>
      </w:rPr>
    </w:lvl>
    <w:lvl w:ilvl="8" w:tplc="FFFFFFFF">
      <w:numFmt w:val="bullet"/>
      <w:lvlText w:val="•"/>
      <w:lvlJc w:val="left"/>
      <w:pPr>
        <w:ind w:left="7054" w:hanging="428"/>
      </w:pPr>
      <w:rPr>
        <w:rFonts w:hint="default"/>
        <w:lang w:val="sq-AL" w:eastAsia="en-US" w:bidi="ar-SA"/>
      </w:rPr>
    </w:lvl>
  </w:abstractNum>
  <w:num w:numId="1">
    <w:abstractNumId w:val="41"/>
  </w:num>
  <w:num w:numId="2">
    <w:abstractNumId w:val="20"/>
  </w:num>
  <w:num w:numId="3">
    <w:abstractNumId w:val="69"/>
  </w:num>
  <w:num w:numId="4">
    <w:abstractNumId w:val="63"/>
  </w:num>
  <w:num w:numId="5">
    <w:abstractNumId w:val="52"/>
  </w:num>
  <w:num w:numId="6">
    <w:abstractNumId w:val="72"/>
  </w:num>
  <w:num w:numId="7">
    <w:abstractNumId w:val="58"/>
  </w:num>
  <w:num w:numId="8">
    <w:abstractNumId w:val="11"/>
  </w:num>
  <w:num w:numId="9">
    <w:abstractNumId w:val="17"/>
  </w:num>
  <w:num w:numId="10">
    <w:abstractNumId w:val="73"/>
  </w:num>
  <w:num w:numId="11">
    <w:abstractNumId w:val="22"/>
  </w:num>
  <w:num w:numId="12">
    <w:abstractNumId w:val="55"/>
  </w:num>
  <w:num w:numId="13">
    <w:abstractNumId w:val="61"/>
  </w:num>
  <w:num w:numId="14">
    <w:abstractNumId w:val="44"/>
  </w:num>
  <w:num w:numId="15">
    <w:abstractNumId w:val="67"/>
  </w:num>
  <w:num w:numId="16">
    <w:abstractNumId w:val="39"/>
  </w:num>
  <w:num w:numId="17">
    <w:abstractNumId w:val="33"/>
  </w:num>
  <w:num w:numId="18">
    <w:abstractNumId w:val="49"/>
  </w:num>
  <w:num w:numId="19">
    <w:abstractNumId w:val="71"/>
  </w:num>
  <w:num w:numId="20">
    <w:abstractNumId w:val="47"/>
  </w:num>
  <w:num w:numId="21">
    <w:abstractNumId w:val="8"/>
  </w:num>
  <w:num w:numId="22">
    <w:abstractNumId w:val="6"/>
  </w:num>
  <w:num w:numId="23">
    <w:abstractNumId w:val="15"/>
  </w:num>
  <w:num w:numId="24">
    <w:abstractNumId w:val="29"/>
  </w:num>
  <w:num w:numId="25">
    <w:abstractNumId w:val="2"/>
  </w:num>
  <w:num w:numId="26">
    <w:abstractNumId w:val="28"/>
  </w:num>
  <w:num w:numId="27">
    <w:abstractNumId w:val="23"/>
  </w:num>
  <w:num w:numId="28">
    <w:abstractNumId w:val="3"/>
  </w:num>
  <w:num w:numId="29">
    <w:abstractNumId w:val="70"/>
  </w:num>
  <w:num w:numId="30">
    <w:abstractNumId w:val="38"/>
  </w:num>
  <w:num w:numId="31">
    <w:abstractNumId w:val="27"/>
  </w:num>
  <w:num w:numId="32">
    <w:abstractNumId w:val="25"/>
  </w:num>
  <w:num w:numId="33">
    <w:abstractNumId w:val="12"/>
  </w:num>
  <w:num w:numId="34">
    <w:abstractNumId w:val="14"/>
  </w:num>
  <w:num w:numId="35">
    <w:abstractNumId w:val="21"/>
  </w:num>
  <w:num w:numId="36">
    <w:abstractNumId w:val="10"/>
  </w:num>
  <w:num w:numId="37">
    <w:abstractNumId w:val="48"/>
  </w:num>
  <w:num w:numId="38">
    <w:abstractNumId w:val="65"/>
  </w:num>
  <w:num w:numId="39">
    <w:abstractNumId w:val="1"/>
  </w:num>
  <w:num w:numId="40">
    <w:abstractNumId w:val="36"/>
  </w:num>
  <w:num w:numId="41">
    <w:abstractNumId w:val="34"/>
  </w:num>
  <w:num w:numId="42">
    <w:abstractNumId w:val="51"/>
  </w:num>
  <w:num w:numId="43">
    <w:abstractNumId w:val="5"/>
  </w:num>
  <w:num w:numId="44">
    <w:abstractNumId w:val="19"/>
  </w:num>
  <w:num w:numId="45">
    <w:abstractNumId w:val="31"/>
  </w:num>
  <w:num w:numId="46">
    <w:abstractNumId w:val="50"/>
  </w:num>
  <w:num w:numId="47">
    <w:abstractNumId w:val="57"/>
  </w:num>
  <w:num w:numId="48">
    <w:abstractNumId w:val="16"/>
  </w:num>
  <w:num w:numId="49">
    <w:abstractNumId w:val="46"/>
  </w:num>
  <w:num w:numId="50">
    <w:abstractNumId w:val="59"/>
  </w:num>
  <w:num w:numId="51">
    <w:abstractNumId w:val="40"/>
  </w:num>
  <w:num w:numId="52">
    <w:abstractNumId w:val="62"/>
  </w:num>
  <w:num w:numId="53">
    <w:abstractNumId w:val="32"/>
  </w:num>
  <w:num w:numId="54">
    <w:abstractNumId w:val="54"/>
  </w:num>
  <w:num w:numId="55">
    <w:abstractNumId w:val="45"/>
  </w:num>
  <w:num w:numId="56">
    <w:abstractNumId w:val="4"/>
  </w:num>
  <w:num w:numId="57">
    <w:abstractNumId w:val="64"/>
  </w:num>
  <w:num w:numId="58">
    <w:abstractNumId w:val="9"/>
  </w:num>
  <w:num w:numId="59">
    <w:abstractNumId w:val="68"/>
  </w:num>
  <w:num w:numId="60">
    <w:abstractNumId w:val="43"/>
  </w:num>
  <w:num w:numId="61">
    <w:abstractNumId w:val="37"/>
  </w:num>
  <w:num w:numId="62">
    <w:abstractNumId w:val="24"/>
  </w:num>
  <w:num w:numId="63">
    <w:abstractNumId w:val="42"/>
  </w:num>
  <w:num w:numId="64">
    <w:abstractNumId w:val="35"/>
  </w:num>
  <w:num w:numId="65">
    <w:abstractNumId w:val="18"/>
  </w:num>
  <w:num w:numId="66">
    <w:abstractNumId w:val="30"/>
  </w:num>
  <w:num w:numId="67">
    <w:abstractNumId w:val="60"/>
  </w:num>
  <w:num w:numId="68">
    <w:abstractNumId w:val="7"/>
  </w:num>
  <w:num w:numId="69">
    <w:abstractNumId w:val="56"/>
  </w:num>
  <w:num w:numId="70">
    <w:abstractNumId w:val="13"/>
  </w:num>
  <w:num w:numId="71">
    <w:abstractNumId w:val="26"/>
  </w:num>
  <w:num w:numId="72">
    <w:abstractNumId w:val="74"/>
  </w:num>
  <w:num w:numId="73">
    <w:abstractNumId w:val="53"/>
  </w:num>
  <w:num w:numId="74">
    <w:abstractNumId w:val="0"/>
  </w:num>
  <w:num w:numId="75">
    <w:abstractNumId w:val="6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AC9"/>
    <w:rsid w:val="00006856"/>
    <w:rsid w:val="00010478"/>
    <w:rsid w:val="00030518"/>
    <w:rsid w:val="00032F39"/>
    <w:rsid w:val="00036F30"/>
    <w:rsid w:val="00072333"/>
    <w:rsid w:val="000736B3"/>
    <w:rsid w:val="0008036E"/>
    <w:rsid w:val="000835B8"/>
    <w:rsid w:val="00085273"/>
    <w:rsid w:val="0008571E"/>
    <w:rsid w:val="00086F1C"/>
    <w:rsid w:val="0009567D"/>
    <w:rsid w:val="000A7C1B"/>
    <w:rsid w:val="000B4EB3"/>
    <w:rsid w:val="000C024C"/>
    <w:rsid w:val="000C6732"/>
    <w:rsid w:val="000D3653"/>
    <w:rsid w:val="000D5884"/>
    <w:rsid w:val="000E06CE"/>
    <w:rsid w:val="000F70F4"/>
    <w:rsid w:val="001146A5"/>
    <w:rsid w:val="00117331"/>
    <w:rsid w:val="001261FC"/>
    <w:rsid w:val="00130DF5"/>
    <w:rsid w:val="001637BE"/>
    <w:rsid w:val="00167FD7"/>
    <w:rsid w:val="001711CF"/>
    <w:rsid w:val="00171E36"/>
    <w:rsid w:val="00172F1E"/>
    <w:rsid w:val="00180410"/>
    <w:rsid w:val="00182FAB"/>
    <w:rsid w:val="001A5E00"/>
    <w:rsid w:val="001A6DC7"/>
    <w:rsid w:val="001A7368"/>
    <w:rsid w:val="001B1623"/>
    <w:rsid w:val="001C0D42"/>
    <w:rsid w:val="001D29B8"/>
    <w:rsid w:val="001D6406"/>
    <w:rsid w:val="001E1381"/>
    <w:rsid w:val="001E6694"/>
    <w:rsid w:val="001F52DE"/>
    <w:rsid w:val="002007CE"/>
    <w:rsid w:val="00221658"/>
    <w:rsid w:val="00251B87"/>
    <w:rsid w:val="002531E4"/>
    <w:rsid w:val="00255E5E"/>
    <w:rsid w:val="002625F9"/>
    <w:rsid w:val="00262755"/>
    <w:rsid w:val="002733E0"/>
    <w:rsid w:val="002A6ED2"/>
    <w:rsid w:val="002B0818"/>
    <w:rsid w:val="002B545F"/>
    <w:rsid w:val="002C420E"/>
    <w:rsid w:val="002C7FFA"/>
    <w:rsid w:val="002D6F13"/>
    <w:rsid w:val="002E22A6"/>
    <w:rsid w:val="002F7BF4"/>
    <w:rsid w:val="00310330"/>
    <w:rsid w:val="0031139E"/>
    <w:rsid w:val="003115E8"/>
    <w:rsid w:val="00322390"/>
    <w:rsid w:val="00325FE1"/>
    <w:rsid w:val="00336A06"/>
    <w:rsid w:val="00383499"/>
    <w:rsid w:val="00390EC0"/>
    <w:rsid w:val="003929AD"/>
    <w:rsid w:val="00397569"/>
    <w:rsid w:val="003A293B"/>
    <w:rsid w:val="003B3C8D"/>
    <w:rsid w:val="003B515E"/>
    <w:rsid w:val="003B6D28"/>
    <w:rsid w:val="003C008E"/>
    <w:rsid w:val="003C0E87"/>
    <w:rsid w:val="003C14C2"/>
    <w:rsid w:val="003C7674"/>
    <w:rsid w:val="003D062D"/>
    <w:rsid w:val="003E0CDB"/>
    <w:rsid w:val="00412F83"/>
    <w:rsid w:val="00415F49"/>
    <w:rsid w:val="00422229"/>
    <w:rsid w:val="004237C3"/>
    <w:rsid w:val="004241F7"/>
    <w:rsid w:val="00431C5E"/>
    <w:rsid w:val="00441057"/>
    <w:rsid w:val="004454D1"/>
    <w:rsid w:val="0046264C"/>
    <w:rsid w:val="004948D2"/>
    <w:rsid w:val="00494B2C"/>
    <w:rsid w:val="00495E65"/>
    <w:rsid w:val="004A443C"/>
    <w:rsid w:val="004C6C2E"/>
    <w:rsid w:val="004C7380"/>
    <w:rsid w:val="004D2AAC"/>
    <w:rsid w:val="004D3AC8"/>
    <w:rsid w:val="004D3ED6"/>
    <w:rsid w:val="00501361"/>
    <w:rsid w:val="0051180F"/>
    <w:rsid w:val="00516B9C"/>
    <w:rsid w:val="00521674"/>
    <w:rsid w:val="00521968"/>
    <w:rsid w:val="00522D8D"/>
    <w:rsid w:val="005255A8"/>
    <w:rsid w:val="00536A4E"/>
    <w:rsid w:val="00541F75"/>
    <w:rsid w:val="00567014"/>
    <w:rsid w:val="00574D46"/>
    <w:rsid w:val="0057609C"/>
    <w:rsid w:val="00585805"/>
    <w:rsid w:val="00586284"/>
    <w:rsid w:val="005901ED"/>
    <w:rsid w:val="00590CD2"/>
    <w:rsid w:val="005927D0"/>
    <w:rsid w:val="005966D9"/>
    <w:rsid w:val="005972DE"/>
    <w:rsid w:val="005A6BA2"/>
    <w:rsid w:val="005B2AD6"/>
    <w:rsid w:val="005B3290"/>
    <w:rsid w:val="005B5CB3"/>
    <w:rsid w:val="005C2637"/>
    <w:rsid w:val="005D052D"/>
    <w:rsid w:val="005F3E3B"/>
    <w:rsid w:val="005F44FE"/>
    <w:rsid w:val="00600800"/>
    <w:rsid w:val="00600B26"/>
    <w:rsid w:val="00603A1F"/>
    <w:rsid w:val="0061481C"/>
    <w:rsid w:val="006164E1"/>
    <w:rsid w:val="00621FF4"/>
    <w:rsid w:val="00625859"/>
    <w:rsid w:val="00627BC9"/>
    <w:rsid w:val="006331B7"/>
    <w:rsid w:val="00642360"/>
    <w:rsid w:val="00642B62"/>
    <w:rsid w:val="0065147D"/>
    <w:rsid w:val="0065415C"/>
    <w:rsid w:val="00655956"/>
    <w:rsid w:val="00657E69"/>
    <w:rsid w:val="00677F1F"/>
    <w:rsid w:val="00684CFE"/>
    <w:rsid w:val="006A6B36"/>
    <w:rsid w:val="006A6FC8"/>
    <w:rsid w:val="006B0528"/>
    <w:rsid w:val="006B0D23"/>
    <w:rsid w:val="006B6664"/>
    <w:rsid w:val="006C1D5C"/>
    <w:rsid w:val="006C2E81"/>
    <w:rsid w:val="006D479A"/>
    <w:rsid w:val="006D4E26"/>
    <w:rsid w:val="006D6AA3"/>
    <w:rsid w:val="006E3A87"/>
    <w:rsid w:val="00700947"/>
    <w:rsid w:val="00702F7C"/>
    <w:rsid w:val="00706C1E"/>
    <w:rsid w:val="00712DAA"/>
    <w:rsid w:val="007210A7"/>
    <w:rsid w:val="0072629E"/>
    <w:rsid w:val="00734E50"/>
    <w:rsid w:val="00737FB2"/>
    <w:rsid w:val="0075133E"/>
    <w:rsid w:val="00766F8D"/>
    <w:rsid w:val="00770DE8"/>
    <w:rsid w:val="007760A3"/>
    <w:rsid w:val="00776460"/>
    <w:rsid w:val="00777F48"/>
    <w:rsid w:val="00781A9E"/>
    <w:rsid w:val="00797D13"/>
    <w:rsid w:val="007A0D79"/>
    <w:rsid w:val="007A2D72"/>
    <w:rsid w:val="007B26CD"/>
    <w:rsid w:val="007B58B6"/>
    <w:rsid w:val="007C4D29"/>
    <w:rsid w:val="007D1892"/>
    <w:rsid w:val="007E5222"/>
    <w:rsid w:val="00800E45"/>
    <w:rsid w:val="00806635"/>
    <w:rsid w:val="0081689C"/>
    <w:rsid w:val="00825D3D"/>
    <w:rsid w:val="00840596"/>
    <w:rsid w:val="00841DC8"/>
    <w:rsid w:val="00842B43"/>
    <w:rsid w:val="00844BD5"/>
    <w:rsid w:val="00851B8C"/>
    <w:rsid w:val="008565B7"/>
    <w:rsid w:val="00860F33"/>
    <w:rsid w:val="00864478"/>
    <w:rsid w:val="008651CF"/>
    <w:rsid w:val="00874C9F"/>
    <w:rsid w:val="00874DC4"/>
    <w:rsid w:val="008833D0"/>
    <w:rsid w:val="00886D3B"/>
    <w:rsid w:val="00896583"/>
    <w:rsid w:val="008A4394"/>
    <w:rsid w:val="008A5010"/>
    <w:rsid w:val="008A6596"/>
    <w:rsid w:val="008A7B95"/>
    <w:rsid w:val="008B26C5"/>
    <w:rsid w:val="008B5AD4"/>
    <w:rsid w:val="008C2B02"/>
    <w:rsid w:val="008D6AAA"/>
    <w:rsid w:val="008E0E10"/>
    <w:rsid w:val="008F3715"/>
    <w:rsid w:val="008F7E9B"/>
    <w:rsid w:val="00902791"/>
    <w:rsid w:val="00903B88"/>
    <w:rsid w:val="00907B0B"/>
    <w:rsid w:val="009107C6"/>
    <w:rsid w:val="00912371"/>
    <w:rsid w:val="009146C0"/>
    <w:rsid w:val="00920A14"/>
    <w:rsid w:val="00922821"/>
    <w:rsid w:val="00924F4C"/>
    <w:rsid w:val="00926D2F"/>
    <w:rsid w:val="00931815"/>
    <w:rsid w:val="0093386F"/>
    <w:rsid w:val="0093715A"/>
    <w:rsid w:val="00942856"/>
    <w:rsid w:val="00945BB6"/>
    <w:rsid w:val="009501E3"/>
    <w:rsid w:val="00951D3E"/>
    <w:rsid w:val="00952BB5"/>
    <w:rsid w:val="00954356"/>
    <w:rsid w:val="009643CA"/>
    <w:rsid w:val="00975C15"/>
    <w:rsid w:val="00976E59"/>
    <w:rsid w:val="00980FAA"/>
    <w:rsid w:val="00983317"/>
    <w:rsid w:val="0098423F"/>
    <w:rsid w:val="00991608"/>
    <w:rsid w:val="00996CF8"/>
    <w:rsid w:val="009B4721"/>
    <w:rsid w:val="009C4330"/>
    <w:rsid w:val="009C70A3"/>
    <w:rsid w:val="009E24F9"/>
    <w:rsid w:val="009E2A66"/>
    <w:rsid w:val="009F4AEC"/>
    <w:rsid w:val="00A1104E"/>
    <w:rsid w:val="00A14517"/>
    <w:rsid w:val="00A22512"/>
    <w:rsid w:val="00A2506B"/>
    <w:rsid w:val="00A266CB"/>
    <w:rsid w:val="00A30872"/>
    <w:rsid w:val="00A30DDB"/>
    <w:rsid w:val="00A3226C"/>
    <w:rsid w:val="00A37981"/>
    <w:rsid w:val="00A41647"/>
    <w:rsid w:val="00A444D1"/>
    <w:rsid w:val="00A45A9F"/>
    <w:rsid w:val="00A5608D"/>
    <w:rsid w:val="00A6355A"/>
    <w:rsid w:val="00A8029D"/>
    <w:rsid w:val="00A84B91"/>
    <w:rsid w:val="00AB49DA"/>
    <w:rsid w:val="00AC14D9"/>
    <w:rsid w:val="00AD0DEB"/>
    <w:rsid w:val="00AD27CF"/>
    <w:rsid w:val="00AD6A76"/>
    <w:rsid w:val="00AE2564"/>
    <w:rsid w:val="00AE59D9"/>
    <w:rsid w:val="00AF2A3C"/>
    <w:rsid w:val="00AF7A27"/>
    <w:rsid w:val="00B07316"/>
    <w:rsid w:val="00B21602"/>
    <w:rsid w:val="00B35484"/>
    <w:rsid w:val="00B410A8"/>
    <w:rsid w:val="00B7590F"/>
    <w:rsid w:val="00B80BBE"/>
    <w:rsid w:val="00B8433E"/>
    <w:rsid w:val="00B84E11"/>
    <w:rsid w:val="00BA23CD"/>
    <w:rsid w:val="00BC7D01"/>
    <w:rsid w:val="00BD1269"/>
    <w:rsid w:val="00BD2B81"/>
    <w:rsid w:val="00BD5E4A"/>
    <w:rsid w:val="00BE20DD"/>
    <w:rsid w:val="00BF3574"/>
    <w:rsid w:val="00C243F2"/>
    <w:rsid w:val="00C33BAE"/>
    <w:rsid w:val="00C3632C"/>
    <w:rsid w:val="00C36B11"/>
    <w:rsid w:val="00C36FEC"/>
    <w:rsid w:val="00C40E23"/>
    <w:rsid w:val="00C438CC"/>
    <w:rsid w:val="00C43AC6"/>
    <w:rsid w:val="00C477A9"/>
    <w:rsid w:val="00C54AE8"/>
    <w:rsid w:val="00C70107"/>
    <w:rsid w:val="00C75563"/>
    <w:rsid w:val="00C93393"/>
    <w:rsid w:val="00C952DC"/>
    <w:rsid w:val="00CA5682"/>
    <w:rsid w:val="00CB136D"/>
    <w:rsid w:val="00CB7C61"/>
    <w:rsid w:val="00CC4D7E"/>
    <w:rsid w:val="00CD7AC9"/>
    <w:rsid w:val="00CE1443"/>
    <w:rsid w:val="00CF1834"/>
    <w:rsid w:val="00D11095"/>
    <w:rsid w:val="00D20449"/>
    <w:rsid w:val="00D2284B"/>
    <w:rsid w:val="00D33E50"/>
    <w:rsid w:val="00D34F05"/>
    <w:rsid w:val="00D356F9"/>
    <w:rsid w:val="00D44675"/>
    <w:rsid w:val="00D454E6"/>
    <w:rsid w:val="00D45855"/>
    <w:rsid w:val="00D4611E"/>
    <w:rsid w:val="00D559A4"/>
    <w:rsid w:val="00D70EEE"/>
    <w:rsid w:val="00D71864"/>
    <w:rsid w:val="00D75E09"/>
    <w:rsid w:val="00D93EC6"/>
    <w:rsid w:val="00DA3236"/>
    <w:rsid w:val="00DA3C52"/>
    <w:rsid w:val="00DB0F0E"/>
    <w:rsid w:val="00DB229C"/>
    <w:rsid w:val="00DB5661"/>
    <w:rsid w:val="00DB739F"/>
    <w:rsid w:val="00DC181E"/>
    <w:rsid w:val="00DD23D1"/>
    <w:rsid w:val="00DD5A15"/>
    <w:rsid w:val="00DF2773"/>
    <w:rsid w:val="00DF33A7"/>
    <w:rsid w:val="00DF49EE"/>
    <w:rsid w:val="00DF729D"/>
    <w:rsid w:val="00E05D3D"/>
    <w:rsid w:val="00E12807"/>
    <w:rsid w:val="00E150B2"/>
    <w:rsid w:val="00E16881"/>
    <w:rsid w:val="00E53417"/>
    <w:rsid w:val="00E53FAE"/>
    <w:rsid w:val="00E777FE"/>
    <w:rsid w:val="00E80E80"/>
    <w:rsid w:val="00E82D55"/>
    <w:rsid w:val="00E82F77"/>
    <w:rsid w:val="00E90EDB"/>
    <w:rsid w:val="00E91BA0"/>
    <w:rsid w:val="00E94B63"/>
    <w:rsid w:val="00EA1265"/>
    <w:rsid w:val="00ED4DF6"/>
    <w:rsid w:val="00ED7C21"/>
    <w:rsid w:val="00F05B21"/>
    <w:rsid w:val="00F155AA"/>
    <w:rsid w:val="00F20325"/>
    <w:rsid w:val="00F31CAC"/>
    <w:rsid w:val="00F349F4"/>
    <w:rsid w:val="00F42496"/>
    <w:rsid w:val="00F63AA0"/>
    <w:rsid w:val="00F73D8E"/>
    <w:rsid w:val="00F752FC"/>
    <w:rsid w:val="00F86F22"/>
    <w:rsid w:val="00F92002"/>
    <w:rsid w:val="00F94CC1"/>
    <w:rsid w:val="00F97D17"/>
    <w:rsid w:val="00FA11F1"/>
    <w:rsid w:val="00FB4A0E"/>
    <w:rsid w:val="00FD63CD"/>
    <w:rsid w:val="00FE5460"/>
    <w:rsid w:val="00FF1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57E41"/>
  <w15:docId w15:val="{2C884971-6F2C-4754-A4E5-3DB9197E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sq-AL"/>
    </w:rPr>
  </w:style>
  <w:style w:type="paragraph" w:styleId="Heading1">
    <w:name w:val="heading 1"/>
    <w:basedOn w:val="Normal"/>
    <w:uiPriority w:val="1"/>
    <w:qFormat/>
    <w:pPr>
      <w:jc w:val="center"/>
      <w:outlineLvl w:val="0"/>
    </w:pPr>
    <w:rPr>
      <w:b/>
      <w:bCs/>
      <w:sz w:val="28"/>
      <w:szCs w:val="28"/>
    </w:rPr>
  </w:style>
  <w:style w:type="paragraph" w:styleId="Heading2">
    <w:name w:val="heading 2"/>
    <w:basedOn w:val="Normal"/>
    <w:uiPriority w:val="1"/>
    <w:qFormat/>
    <w:pPr>
      <w:ind w:left="1"/>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8"/>
      <w:jc w:val="both"/>
    </w:pPr>
    <w:rPr>
      <w:sz w:val="28"/>
      <w:szCs w:val="28"/>
    </w:rPr>
  </w:style>
  <w:style w:type="paragraph" w:styleId="ListParagraph">
    <w:name w:val="List Paragraph"/>
    <w:basedOn w:val="Normal"/>
    <w:uiPriority w:val="1"/>
    <w:qFormat/>
    <w:pPr>
      <w:ind w:left="448" w:hanging="284"/>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115E8"/>
    <w:rPr>
      <w:sz w:val="16"/>
      <w:szCs w:val="16"/>
    </w:rPr>
  </w:style>
  <w:style w:type="paragraph" w:styleId="CommentText">
    <w:name w:val="annotation text"/>
    <w:basedOn w:val="Normal"/>
    <w:link w:val="CommentTextChar"/>
    <w:uiPriority w:val="99"/>
    <w:unhideWhenUsed/>
    <w:rsid w:val="003115E8"/>
    <w:rPr>
      <w:sz w:val="20"/>
      <w:szCs w:val="20"/>
    </w:rPr>
  </w:style>
  <w:style w:type="character" w:customStyle="1" w:styleId="CommentTextChar">
    <w:name w:val="Comment Text Char"/>
    <w:basedOn w:val="DefaultParagraphFont"/>
    <w:link w:val="CommentText"/>
    <w:uiPriority w:val="99"/>
    <w:rsid w:val="003115E8"/>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3115E8"/>
    <w:rPr>
      <w:b/>
      <w:bCs/>
    </w:rPr>
  </w:style>
  <w:style w:type="character" w:customStyle="1" w:styleId="CommentSubjectChar">
    <w:name w:val="Comment Subject Char"/>
    <w:basedOn w:val="CommentTextChar"/>
    <w:link w:val="CommentSubject"/>
    <w:uiPriority w:val="99"/>
    <w:semiHidden/>
    <w:rsid w:val="003115E8"/>
    <w:rPr>
      <w:rFonts w:ascii="Times New Roman" w:eastAsia="Times New Roman" w:hAnsi="Times New Roman" w:cs="Times New Roman"/>
      <w:b/>
      <w:bCs/>
      <w:sz w:val="20"/>
      <w:szCs w:val="20"/>
      <w:lang w:val="sq-AL"/>
    </w:rPr>
  </w:style>
  <w:style w:type="paragraph" w:styleId="Header">
    <w:name w:val="header"/>
    <w:basedOn w:val="Normal"/>
    <w:link w:val="HeaderChar"/>
    <w:uiPriority w:val="99"/>
    <w:semiHidden/>
    <w:unhideWhenUsed/>
    <w:rsid w:val="00976E59"/>
    <w:pPr>
      <w:tabs>
        <w:tab w:val="center" w:pos="4680"/>
        <w:tab w:val="right" w:pos="9360"/>
      </w:tabs>
    </w:pPr>
  </w:style>
  <w:style w:type="character" w:customStyle="1" w:styleId="HeaderChar">
    <w:name w:val="Header Char"/>
    <w:basedOn w:val="DefaultParagraphFont"/>
    <w:link w:val="Header"/>
    <w:uiPriority w:val="99"/>
    <w:semiHidden/>
    <w:rsid w:val="00976E59"/>
    <w:rPr>
      <w:rFonts w:ascii="Times New Roman" w:eastAsia="Times New Roman" w:hAnsi="Times New Roman" w:cs="Times New Roman"/>
      <w:lang w:val="sq-AL"/>
    </w:rPr>
  </w:style>
  <w:style w:type="paragraph" w:styleId="Footer">
    <w:name w:val="footer"/>
    <w:basedOn w:val="Normal"/>
    <w:link w:val="FooterChar"/>
    <w:uiPriority w:val="99"/>
    <w:semiHidden/>
    <w:unhideWhenUsed/>
    <w:rsid w:val="00976E59"/>
    <w:pPr>
      <w:tabs>
        <w:tab w:val="center" w:pos="4680"/>
        <w:tab w:val="right" w:pos="9360"/>
      </w:tabs>
    </w:pPr>
  </w:style>
  <w:style w:type="character" w:customStyle="1" w:styleId="FooterChar">
    <w:name w:val="Footer Char"/>
    <w:basedOn w:val="DefaultParagraphFont"/>
    <w:link w:val="Footer"/>
    <w:uiPriority w:val="99"/>
    <w:semiHidden/>
    <w:rsid w:val="00976E59"/>
    <w:rPr>
      <w:rFonts w:ascii="Times New Roman" w:eastAsia="Times New Roman" w:hAnsi="Times New Roman" w:cs="Times New Roman"/>
      <w:lang w:val="sq-AL"/>
    </w:rPr>
  </w:style>
  <w:style w:type="paragraph" w:styleId="BalloonText">
    <w:name w:val="Balloon Text"/>
    <w:basedOn w:val="Normal"/>
    <w:link w:val="BalloonTextChar"/>
    <w:uiPriority w:val="99"/>
    <w:semiHidden/>
    <w:unhideWhenUsed/>
    <w:rsid w:val="00AD27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7CF"/>
    <w:rPr>
      <w:rFonts w:ascii="Segoe UI" w:eastAsia="Times New Roman" w:hAnsi="Segoe UI" w:cs="Segoe UI"/>
      <w:sz w:val="18"/>
      <w:szCs w:val="18"/>
      <w:lang w:val="sq-AL"/>
    </w:rPr>
  </w:style>
  <w:style w:type="paragraph" w:styleId="FootnoteText">
    <w:name w:val="footnote text"/>
    <w:basedOn w:val="Normal"/>
    <w:link w:val="FootnoteTextChar"/>
    <w:uiPriority w:val="99"/>
    <w:semiHidden/>
    <w:unhideWhenUsed/>
    <w:rsid w:val="002C420E"/>
    <w:rPr>
      <w:sz w:val="20"/>
      <w:szCs w:val="20"/>
    </w:rPr>
  </w:style>
  <w:style w:type="character" w:customStyle="1" w:styleId="FootnoteTextChar">
    <w:name w:val="Footnote Text Char"/>
    <w:basedOn w:val="DefaultParagraphFont"/>
    <w:link w:val="FootnoteText"/>
    <w:uiPriority w:val="99"/>
    <w:semiHidden/>
    <w:rsid w:val="002C420E"/>
    <w:rPr>
      <w:rFonts w:ascii="Times New Roman" w:eastAsia="Times New Roman" w:hAnsi="Times New Roman" w:cs="Times New Roman"/>
      <w:sz w:val="20"/>
      <w:szCs w:val="20"/>
      <w:lang w:val="sq-AL"/>
    </w:rPr>
  </w:style>
  <w:style w:type="character" w:styleId="FootnoteReference">
    <w:name w:val="footnote reference"/>
    <w:basedOn w:val="DefaultParagraphFont"/>
    <w:uiPriority w:val="99"/>
    <w:semiHidden/>
    <w:unhideWhenUsed/>
    <w:rsid w:val="002C420E"/>
    <w:rPr>
      <w:vertAlign w:val="superscript"/>
    </w:rPr>
  </w:style>
  <w:style w:type="paragraph" w:styleId="Revision">
    <w:name w:val="Revision"/>
    <w:hidden/>
    <w:uiPriority w:val="99"/>
    <w:semiHidden/>
    <w:rsid w:val="00874C9F"/>
    <w:pPr>
      <w:widowControl/>
      <w:autoSpaceDE/>
      <w:autoSpaceDN/>
    </w:pPr>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11" ma:contentTypeDescription="Create a new document." ma:contentTypeScope="" ma:versionID="95195e3753b28522f4bd1ec73cf1ad3c">
  <xsd:schema xmlns:xsd="http://www.w3.org/2001/XMLSchema" xmlns:xs="http://www.w3.org/2001/XMLSchema" xmlns:p="http://schemas.microsoft.com/office/2006/metadata/properties" xmlns:ns1="http://schemas.microsoft.com/sharepoint/v3" xmlns:ns3="240d9007-a1fb-482a-96da-a02b62c04690" xmlns:ns4="4797cbd5-ed42-4333-9a73-82e73c5a11e9" targetNamespace="http://schemas.microsoft.com/office/2006/metadata/properties" ma:root="true" ma:fieldsID="ade7c326917a3decb2d3cb81008066d4" ns1:_="" ns3:_="" ns4:_="">
    <xsd:import namespace="http://schemas.microsoft.com/sharepoint/v3"/>
    <xsd:import namespace="240d9007-a1fb-482a-96da-a02b62c04690"/>
    <xsd:import namespace="4797cbd5-ed42-4333-9a73-82e73c5a11e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97cbd5-ed42-4333-9a73-82e73c5a11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40d9007-a1fb-482a-96da-a02b62c04690"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CD81D-BA39-46D6-B356-AFB06F2C2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0d9007-a1fb-482a-96da-a02b62c04690"/>
    <ds:schemaRef ds:uri="4797cbd5-ed42-4333-9a73-82e73c5a1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A1260-D638-4C3B-99CF-13F2BD78023E}">
  <ds:schemaRefs>
    <ds:schemaRef ds:uri="http://schemas.microsoft.com/sharepoint/v3/contenttype/forms"/>
  </ds:schemaRefs>
</ds:datastoreItem>
</file>

<file path=customXml/itemProps3.xml><?xml version="1.0" encoding="utf-8"?>
<ds:datastoreItem xmlns:ds="http://schemas.openxmlformats.org/officeDocument/2006/customXml" ds:itemID="{F3CC9237-5BF3-4F8B-A8DE-4CA4E63D08B7}">
  <ds:schemaRefs>
    <ds:schemaRef ds:uri="http://schemas.microsoft.com/office/2006/metadata/properties"/>
    <ds:schemaRef ds:uri="http://schemas.microsoft.com/office/infopath/2007/PartnerControls"/>
    <ds:schemaRef ds:uri="http://schemas.microsoft.com/sharepoint/v3"/>
    <ds:schemaRef ds:uri="240d9007-a1fb-482a-96da-a02b62c04690"/>
  </ds:schemaRefs>
</ds:datastoreItem>
</file>

<file path=customXml/itemProps4.xml><?xml version="1.0" encoding="utf-8"?>
<ds:datastoreItem xmlns:ds="http://schemas.openxmlformats.org/officeDocument/2006/customXml" ds:itemID="{12CF0EB0-3A6E-44D2-AD89-BEB4F3E8417E}">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66</Pages>
  <Words>20965</Words>
  <Characters>119505</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Aspose</dc:creator>
  <cp:keywords/>
  <dc:description/>
  <cp:lastModifiedBy>Sara Kosova</cp:lastModifiedBy>
  <cp:revision>2</cp:revision>
  <cp:lastPrinted>2025-10-29T13:53:00Z</cp:lastPrinted>
  <dcterms:created xsi:type="dcterms:W3CDTF">2025-10-29T14:33:00Z</dcterms:created>
  <dcterms:modified xsi:type="dcterms:W3CDTF">2025-10-29T14:33:00Z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LTSC</vt:lpwstr>
  </property>
  <property fmtid="{D5CDD505-2E9C-101B-9397-08002B2CF9AE}" pid="4" name="LastSaved">
    <vt:filetime>2025-09-17T00:00:00Z</vt:filetime>
  </property>
  <property fmtid="{D5CDD505-2E9C-101B-9397-08002B2CF9AE}" pid="5" name="Producer">
    <vt:lpwstr>Microsoft® Word LTSC</vt:lpwstr>
  </property>
  <property fmtid="{D5CDD505-2E9C-101B-9397-08002B2CF9AE}" pid="6" name="ContentTypeId">
    <vt:lpwstr>0x010100AF2A0166CDDC494A97954A231935641B</vt:lpwstr>
  </property>
</Properties>
</file>