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C2E22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Hlk215064271"/>
      <w:r w:rsidRPr="003A1D57"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 wp14:anchorId="0E5795B6" wp14:editId="51172BC0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2B0E3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it-IT"/>
        </w:rPr>
      </w:pPr>
      <w:r w:rsidRPr="003A1D57">
        <w:rPr>
          <w:rFonts w:ascii="Times New Roman" w:hAnsi="Times New Roman"/>
          <w:b/>
          <w:iCs/>
          <w:sz w:val="28"/>
          <w:szCs w:val="28"/>
          <w:lang w:val="it-IT"/>
        </w:rPr>
        <w:t>REPUBLIKA E SHQIPËRISË</w:t>
      </w:r>
    </w:p>
    <w:p w14:paraId="1988A279" w14:textId="77777777" w:rsidR="003A1D57" w:rsidRPr="003A1D57" w:rsidRDefault="003A1D57" w:rsidP="003A1D57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A1D57">
        <w:rPr>
          <w:rFonts w:ascii="Times New Roman" w:eastAsia="Times New Roman" w:hAnsi="Times New Roman"/>
          <w:b/>
          <w:sz w:val="28"/>
          <w:szCs w:val="28"/>
        </w:rPr>
        <w:t>Kuvendi</w:t>
      </w:r>
    </w:p>
    <w:p w14:paraId="29CDC3AB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55D83272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62141BB9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3A1D57">
        <w:rPr>
          <w:rFonts w:ascii="Times New Roman" w:eastAsia="Times New Roman" w:hAnsi="Times New Roman"/>
          <w:b/>
          <w:sz w:val="28"/>
          <w:szCs w:val="28"/>
          <w:lang w:eastAsia="x-none"/>
        </w:rPr>
        <w:t>P R O J E K T L I GJ</w:t>
      </w:r>
    </w:p>
    <w:p w14:paraId="38788005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01D4044E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DB5D890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A1D57">
        <w:rPr>
          <w:rFonts w:ascii="Times New Roman" w:eastAsia="Times New Roman" w:hAnsi="Times New Roman"/>
          <w:b/>
          <w:sz w:val="28"/>
          <w:szCs w:val="28"/>
        </w:rPr>
        <w:t>Nr.______/2026</w:t>
      </w:r>
    </w:p>
    <w:p w14:paraId="0441D6F3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CDFC918" w14:textId="77777777" w:rsidR="003A1D57" w:rsidRP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A1D5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60328CFC" w14:textId="77777777" w:rsid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3A1D57">
        <w:rPr>
          <w:rFonts w:ascii="Times New Roman" w:eastAsia="Times New Roman" w:hAnsi="Times New Roman"/>
          <w:b/>
          <w:caps/>
          <w:sz w:val="28"/>
          <w:szCs w:val="28"/>
        </w:rPr>
        <w:t>PËR</w:t>
      </w:r>
    </w:p>
    <w:p w14:paraId="165510ED" w14:textId="77777777" w:rsidR="003A1D57" w:rsidRDefault="003A1D57" w:rsidP="003A1D5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74E02491" w14:textId="64396742" w:rsidR="003A1D57" w:rsidRPr="003A1D57" w:rsidRDefault="003A1D57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1D57">
        <w:rPr>
          <w:rFonts w:ascii="Times New Roman" w:hAnsi="Times New Roman"/>
          <w:b/>
          <w:sz w:val="28"/>
          <w:szCs w:val="28"/>
          <w:u w:val="single"/>
        </w:rPr>
        <w:t xml:space="preserve">INFORMACIONIN ELEKTRONIK TË TRANSPORTIT </w:t>
      </w:r>
    </w:p>
    <w:p w14:paraId="47CC935D" w14:textId="42EF0E2B" w:rsidR="00F24793" w:rsidRPr="003A1D57" w:rsidRDefault="003A1D57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1D57">
        <w:rPr>
          <w:rFonts w:ascii="Times New Roman" w:hAnsi="Times New Roman"/>
          <w:b/>
          <w:sz w:val="28"/>
          <w:szCs w:val="28"/>
          <w:u w:val="single"/>
        </w:rPr>
        <w:t>TË MALLRAVE</w:t>
      </w:r>
      <w:r w:rsidR="00974685" w:rsidRPr="003A1D57">
        <w:rPr>
          <w:rStyle w:val="FootnoteReference"/>
          <w:rFonts w:ascii="Times New Roman" w:hAnsi="Times New Roman"/>
          <w:b/>
          <w:sz w:val="28"/>
          <w:szCs w:val="28"/>
          <w:u w:val="single"/>
        </w:rPr>
        <w:footnoteReference w:id="2"/>
      </w:r>
    </w:p>
    <w:bookmarkEnd w:id="0"/>
    <w:p w14:paraId="3D899BF9" w14:textId="77777777" w:rsidR="00403D34" w:rsidRPr="009D0CBB" w:rsidRDefault="00403D34" w:rsidP="009D0CBB">
      <w:pPr>
        <w:pStyle w:val="NoSpacing"/>
        <w:contextualSpacing/>
        <w:jc w:val="both"/>
        <w:rPr>
          <w:rFonts w:ascii="Times New Roman" w:eastAsia="MS Mincho" w:hAnsi="Times New Roman"/>
          <w:bCs/>
          <w:iCs/>
          <w:sz w:val="28"/>
          <w:szCs w:val="28"/>
        </w:rPr>
      </w:pPr>
    </w:p>
    <w:p w14:paraId="67907719" w14:textId="29A1D41D" w:rsidR="00B34052" w:rsidRPr="009D0CBB" w:rsidRDefault="00B34052" w:rsidP="003A1D57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</w:rPr>
        <w:t>Në mbështetje të neneve 78, 81, pika 1, dhe 83, pika 1, të Kushtetutës, me propozimin e Këshillit të Ministrave,</w:t>
      </w:r>
      <w:r w:rsidR="003A1D57">
        <w:rPr>
          <w:rFonts w:ascii="Times New Roman" w:eastAsia="Times New Roman" w:hAnsi="Times New Roman"/>
          <w:sz w:val="28"/>
          <w:szCs w:val="28"/>
        </w:rPr>
        <w:t xml:space="preserve"> </w:t>
      </w:r>
      <w:r w:rsidR="003A1D57" w:rsidRPr="009D0CBB">
        <w:rPr>
          <w:rFonts w:ascii="Times New Roman" w:eastAsia="Times New Roman" w:hAnsi="Times New Roman"/>
          <w:sz w:val="28"/>
          <w:szCs w:val="28"/>
        </w:rPr>
        <w:t>Kuvendi</w:t>
      </w:r>
      <w:r w:rsidR="003A1D57">
        <w:rPr>
          <w:rFonts w:ascii="Times New Roman" w:eastAsia="Times New Roman" w:hAnsi="Times New Roman"/>
          <w:sz w:val="28"/>
          <w:szCs w:val="28"/>
        </w:rPr>
        <w:t xml:space="preserve"> i</w:t>
      </w:r>
      <w:r w:rsidR="003A1D57" w:rsidRPr="009D0CBB">
        <w:rPr>
          <w:rFonts w:ascii="Times New Roman" w:eastAsia="Times New Roman" w:hAnsi="Times New Roman"/>
          <w:sz w:val="28"/>
          <w:szCs w:val="28"/>
        </w:rPr>
        <w:t xml:space="preserve"> </w:t>
      </w:r>
      <w:r w:rsidR="003A1D57">
        <w:rPr>
          <w:rFonts w:ascii="Times New Roman" w:eastAsia="Times New Roman" w:hAnsi="Times New Roman"/>
          <w:sz w:val="28"/>
          <w:szCs w:val="28"/>
        </w:rPr>
        <w:t>R</w:t>
      </w:r>
      <w:r w:rsidR="003A1D57" w:rsidRPr="009D0CBB">
        <w:rPr>
          <w:rFonts w:ascii="Times New Roman" w:eastAsia="Times New Roman" w:hAnsi="Times New Roman"/>
          <w:sz w:val="28"/>
          <w:szCs w:val="28"/>
        </w:rPr>
        <w:t xml:space="preserve">epublikës së </w:t>
      </w:r>
      <w:r w:rsidR="003A1D57">
        <w:rPr>
          <w:rFonts w:ascii="Times New Roman" w:eastAsia="Times New Roman" w:hAnsi="Times New Roman"/>
          <w:sz w:val="28"/>
          <w:szCs w:val="28"/>
        </w:rPr>
        <w:t>S</w:t>
      </w:r>
      <w:r w:rsidR="003A1D57" w:rsidRPr="009D0CBB">
        <w:rPr>
          <w:rFonts w:ascii="Times New Roman" w:eastAsia="Times New Roman" w:hAnsi="Times New Roman"/>
          <w:sz w:val="28"/>
          <w:szCs w:val="28"/>
        </w:rPr>
        <w:t>hqipërisë</w:t>
      </w:r>
    </w:p>
    <w:p w14:paraId="2C35E1EF" w14:textId="77777777" w:rsidR="00B34052" w:rsidRPr="009D0CBB" w:rsidRDefault="00B34052" w:rsidP="009D0CBB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24BD902" w14:textId="6D933469" w:rsidR="00B8324B" w:rsidRPr="003A1D57" w:rsidRDefault="00B34052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A1D57">
        <w:rPr>
          <w:rFonts w:ascii="Times New Roman" w:eastAsia="Times New Roman" w:hAnsi="Times New Roman"/>
          <w:b/>
          <w:bCs/>
          <w:sz w:val="28"/>
          <w:szCs w:val="28"/>
        </w:rPr>
        <w:t>V</w:t>
      </w:r>
      <w:r w:rsidR="003A1D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A1D57">
        <w:rPr>
          <w:rFonts w:ascii="Times New Roman" w:eastAsia="Times New Roman" w:hAnsi="Times New Roman"/>
          <w:b/>
          <w:bCs/>
          <w:sz w:val="28"/>
          <w:szCs w:val="28"/>
        </w:rPr>
        <w:t>E</w:t>
      </w:r>
      <w:r w:rsidR="003A1D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A1D57">
        <w:rPr>
          <w:rFonts w:ascii="Times New Roman" w:eastAsia="Times New Roman" w:hAnsi="Times New Roman"/>
          <w:b/>
          <w:bCs/>
          <w:sz w:val="28"/>
          <w:szCs w:val="28"/>
        </w:rPr>
        <w:t>N</w:t>
      </w:r>
      <w:r w:rsidR="003A1D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A1D57"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3A1D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A1D57">
        <w:rPr>
          <w:rFonts w:ascii="Times New Roman" w:eastAsia="Times New Roman" w:hAnsi="Times New Roman"/>
          <w:b/>
          <w:bCs/>
          <w:sz w:val="28"/>
          <w:szCs w:val="28"/>
        </w:rPr>
        <w:t>O</w:t>
      </w:r>
      <w:r w:rsidR="003A1D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A1D57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="003A1D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A1D57">
        <w:rPr>
          <w:rFonts w:ascii="Times New Roman" w:eastAsia="Times New Roman" w:hAnsi="Times New Roman"/>
          <w:b/>
          <w:bCs/>
          <w:sz w:val="28"/>
          <w:szCs w:val="28"/>
        </w:rPr>
        <w:t>I:</w:t>
      </w:r>
    </w:p>
    <w:p w14:paraId="233C1EC9" w14:textId="77777777" w:rsidR="00B8324B" w:rsidRPr="009D0CBB" w:rsidRDefault="00B8324B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7E487227" w14:textId="261F1DB6" w:rsidR="00B031A9" w:rsidRPr="003A1D57" w:rsidRDefault="00F70B4C" w:rsidP="009D0CBB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A1D57">
        <w:rPr>
          <w:rFonts w:ascii="Times New Roman" w:hAnsi="Times New Roman"/>
          <w:b/>
          <w:bCs/>
          <w:sz w:val="28"/>
          <w:szCs w:val="28"/>
        </w:rPr>
        <w:t>KREU I</w:t>
      </w:r>
    </w:p>
    <w:p w14:paraId="782C3FF9" w14:textId="606B82EC" w:rsidR="00B031A9" w:rsidRPr="009D0CBB" w:rsidRDefault="00B031A9" w:rsidP="009D0CBB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D0CBB">
        <w:rPr>
          <w:rFonts w:ascii="Times New Roman" w:hAnsi="Times New Roman"/>
          <w:b/>
          <w:bCs/>
          <w:sz w:val="28"/>
          <w:szCs w:val="28"/>
        </w:rPr>
        <w:t>DISPOZITA TË PËRGJITHSHME</w:t>
      </w:r>
    </w:p>
    <w:p w14:paraId="178A922C" w14:textId="77777777" w:rsidR="00E40D35" w:rsidRPr="009D0CBB" w:rsidRDefault="00E40D35" w:rsidP="009D0CBB">
      <w:pPr>
        <w:pStyle w:val="NoSpacing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49F37A1" w14:textId="77777777" w:rsidR="00B031A9" w:rsidRPr="003A1D57" w:rsidRDefault="00B031A9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A1D57">
        <w:rPr>
          <w:rFonts w:ascii="Times New Roman" w:hAnsi="Times New Roman"/>
          <w:b/>
          <w:sz w:val="28"/>
          <w:szCs w:val="28"/>
        </w:rPr>
        <w:t>Neni 1</w:t>
      </w:r>
    </w:p>
    <w:p w14:paraId="5FB302D4" w14:textId="4E6AD34F" w:rsidR="00770AC4" w:rsidRPr="009D0CBB" w:rsidRDefault="00387D1E" w:rsidP="009D0CBB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D0CBB">
        <w:rPr>
          <w:rFonts w:ascii="Times New Roman" w:hAnsi="Times New Roman"/>
          <w:b/>
          <w:bCs/>
          <w:sz w:val="28"/>
          <w:szCs w:val="28"/>
        </w:rPr>
        <w:t>Qëllimi</w:t>
      </w:r>
    </w:p>
    <w:p w14:paraId="62E74128" w14:textId="77777777" w:rsidR="00E61866" w:rsidRPr="009D0CBB" w:rsidRDefault="00E61866" w:rsidP="009D0CBB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89DB9E" w14:textId="73BCE56F" w:rsidR="009E0B8D" w:rsidRPr="009D0CBB" w:rsidRDefault="006B4784" w:rsidP="00EE6617">
      <w:pPr>
        <w:pStyle w:val="NoSpacing"/>
        <w:numPr>
          <w:ilvl w:val="0"/>
          <w:numId w:val="34"/>
        </w:numPr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" w:name="_Hlk201681360"/>
      <w:r w:rsidRPr="009D0CBB">
        <w:rPr>
          <w:rFonts w:ascii="Times New Roman" w:hAnsi="Times New Roman"/>
          <w:bCs/>
          <w:sz w:val="28"/>
          <w:szCs w:val="28"/>
        </w:rPr>
        <w:t>Ky ligj ka p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>r q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>llim t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 xml:space="preserve"> promovoj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 xml:space="preserve"> digjitalizimin n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="00302AD1" w:rsidRPr="009D0CBB">
        <w:rPr>
          <w:rFonts w:ascii="Times New Roman" w:hAnsi="Times New Roman"/>
          <w:bCs/>
          <w:sz w:val="28"/>
          <w:szCs w:val="28"/>
        </w:rPr>
        <w:t>fushën e transportit t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="00302AD1" w:rsidRPr="009D0CBB">
        <w:rPr>
          <w:rFonts w:ascii="Times New Roman" w:hAnsi="Times New Roman"/>
          <w:bCs/>
          <w:sz w:val="28"/>
          <w:szCs w:val="28"/>
        </w:rPr>
        <w:t xml:space="preserve"> mallrave dhe t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="00302AD1" w:rsidRPr="009D0CBB">
        <w:rPr>
          <w:rFonts w:ascii="Times New Roman" w:hAnsi="Times New Roman"/>
          <w:bCs/>
          <w:sz w:val="28"/>
          <w:szCs w:val="28"/>
        </w:rPr>
        <w:t xml:space="preserve"> reduktoj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="00302AD1" w:rsidRPr="009D0CBB">
        <w:rPr>
          <w:rFonts w:ascii="Times New Roman" w:hAnsi="Times New Roman"/>
          <w:bCs/>
          <w:sz w:val="28"/>
          <w:szCs w:val="28"/>
        </w:rPr>
        <w:t xml:space="preserve"> kostot admini</w:t>
      </w:r>
      <w:r w:rsidR="00C53A61" w:rsidRPr="009D0CBB">
        <w:rPr>
          <w:rFonts w:ascii="Times New Roman" w:hAnsi="Times New Roman"/>
          <w:bCs/>
          <w:sz w:val="28"/>
          <w:szCs w:val="28"/>
        </w:rPr>
        <w:t>s</w:t>
      </w:r>
      <w:r w:rsidR="00302AD1" w:rsidRPr="009D0CBB">
        <w:rPr>
          <w:rFonts w:ascii="Times New Roman" w:hAnsi="Times New Roman"/>
          <w:bCs/>
          <w:sz w:val="28"/>
          <w:szCs w:val="28"/>
        </w:rPr>
        <w:t xml:space="preserve">trative </w:t>
      </w:r>
      <w:r w:rsidR="009E0B8D" w:rsidRPr="009D0CBB">
        <w:rPr>
          <w:rFonts w:ascii="Times New Roman" w:hAnsi="Times New Roman"/>
          <w:bCs/>
          <w:sz w:val="28"/>
          <w:szCs w:val="28"/>
        </w:rPr>
        <w:t>p</w:t>
      </w:r>
      <w:r w:rsidR="00C53A61" w:rsidRPr="009D0CBB">
        <w:rPr>
          <w:rFonts w:ascii="Times New Roman" w:hAnsi="Times New Roman"/>
          <w:bCs/>
          <w:sz w:val="28"/>
          <w:szCs w:val="28"/>
        </w:rPr>
        <w:t>ë</w:t>
      </w:r>
      <w:r w:rsidR="009E0B8D" w:rsidRPr="009D0CBB">
        <w:rPr>
          <w:rFonts w:ascii="Times New Roman" w:hAnsi="Times New Roman"/>
          <w:bCs/>
          <w:sz w:val="28"/>
          <w:szCs w:val="28"/>
        </w:rPr>
        <w:t xml:space="preserve">r </w:t>
      </w:r>
      <w:r w:rsidR="00C53A61" w:rsidRPr="009D0CBB">
        <w:rPr>
          <w:rFonts w:ascii="Times New Roman" w:hAnsi="Times New Roman"/>
          <w:bCs/>
          <w:sz w:val="28"/>
          <w:szCs w:val="28"/>
        </w:rPr>
        <w:t xml:space="preserve">transportin </w:t>
      </w:r>
      <w:r w:rsidR="009E0B8D" w:rsidRPr="009D0CBB">
        <w:rPr>
          <w:rFonts w:ascii="Times New Roman" w:hAnsi="Times New Roman"/>
          <w:bCs/>
          <w:sz w:val="28"/>
          <w:szCs w:val="28"/>
        </w:rPr>
        <w:t>e mallrave</w:t>
      </w:r>
      <w:r w:rsidR="0096133C"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="00EE6617">
        <w:rPr>
          <w:rFonts w:ascii="Times New Roman" w:hAnsi="Times New Roman"/>
          <w:bCs/>
          <w:sz w:val="28"/>
          <w:szCs w:val="28"/>
        </w:rPr>
        <w:t>nëpërmjet</w:t>
      </w:r>
      <w:r w:rsidR="0096133C" w:rsidRPr="009D0CBB">
        <w:rPr>
          <w:rFonts w:ascii="Times New Roman" w:hAnsi="Times New Roman"/>
          <w:bCs/>
          <w:sz w:val="28"/>
          <w:szCs w:val="28"/>
        </w:rPr>
        <w:t xml:space="preserve"> pranimit t</w:t>
      </w:r>
      <w:r w:rsidR="00EC2AC4" w:rsidRPr="009D0CBB">
        <w:rPr>
          <w:rFonts w:ascii="Times New Roman" w:hAnsi="Times New Roman"/>
          <w:bCs/>
          <w:sz w:val="28"/>
          <w:szCs w:val="28"/>
        </w:rPr>
        <w:t>ë</w:t>
      </w:r>
      <w:r w:rsidR="0096133C" w:rsidRPr="009D0CBB">
        <w:rPr>
          <w:rFonts w:ascii="Times New Roman" w:hAnsi="Times New Roman"/>
          <w:bCs/>
          <w:sz w:val="28"/>
          <w:szCs w:val="28"/>
        </w:rPr>
        <w:t xml:space="preserve"> informacionit rregullator shoqërues gjat</w:t>
      </w:r>
      <w:r w:rsidR="00EC2AC4" w:rsidRPr="009D0CBB">
        <w:rPr>
          <w:rFonts w:ascii="Times New Roman" w:hAnsi="Times New Roman"/>
          <w:bCs/>
          <w:sz w:val="28"/>
          <w:szCs w:val="28"/>
        </w:rPr>
        <w:t>ë</w:t>
      </w:r>
      <w:r w:rsidR="0096133C" w:rsidRPr="009D0CBB">
        <w:rPr>
          <w:rFonts w:ascii="Times New Roman" w:hAnsi="Times New Roman"/>
          <w:bCs/>
          <w:sz w:val="28"/>
          <w:szCs w:val="28"/>
        </w:rPr>
        <w:t xml:space="preserve"> transportit t</w:t>
      </w:r>
      <w:r w:rsidR="00EC2AC4" w:rsidRPr="009D0CBB">
        <w:rPr>
          <w:rFonts w:ascii="Times New Roman" w:hAnsi="Times New Roman"/>
          <w:bCs/>
          <w:sz w:val="28"/>
          <w:szCs w:val="28"/>
        </w:rPr>
        <w:t>ë</w:t>
      </w:r>
      <w:r w:rsidR="0096133C" w:rsidRPr="009D0CBB">
        <w:rPr>
          <w:rFonts w:ascii="Times New Roman" w:hAnsi="Times New Roman"/>
          <w:bCs/>
          <w:sz w:val="28"/>
          <w:szCs w:val="28"/>
        </w:rPr>
        <w:t xml:space="preserve"> mallrave n</w:t>
      </w:r>
      <w:r w:rsidR="00EC2AC4" w:rsidRPr="009D0CBB">
        <w:rPr>
          <w:rFonts w:ascii="Times New Roman" w:hAnsi="Times New Roman"/>
          <w:bCs/>
          <w:sz w:val="28"/>
          <w:szCs w:val="28"/>
        </w:rPr>
        <w:t>ë</w:t>
      </w:r>
      <w:r w:rsidR="0096133C" w:rsidRPr="009D0CBB">
        <w:rPr>
          <w:rFonts w:ascii="Times New Roman" w:hAnsi="Times New Roman"/>
          <w:bCs/>
          <w:sz w:val="28"/>
          <w:szCs w:val="28"/>
        </w:rPr>
        <w:t xml:space="preserve"> form</w:t>
      </w:r>
      <w:r w:rsidR="00EC2AC4" w:rsidRPr="009D0CBB">
        <w:rPr>
          <w:rFonts w:ascii="Times New Roman" w:hAnsi="Times New Roman"/>
          <w:bCs/>
          <w:sz w:val="28"/>
          <w:szCs w:val="28"/>
        </w:rPr>
        <w:t xml:space="preserve">ë </w:t>
      </w:r>
      <w:r w:rsidR="0096133C" w:rsidRPr="009D0CBB">
        <w:rPr>
          <w:rFonts w:ascii="Times New Roman" w:hAnsi="Times New Roman"/>
          <w:bCs/>
          <w:sz w:val="28"/>
          <w:szCs w:val="28"/>
        </w:rPr>
        <w:t>elektronike</w:t>
      </w:r>
      <w:r w:rsidR="009E0B8D" w:rsidRPr="009D0CBB">
        <w:rPr>
          <w:rFonts w:ascii="Times New Roman" w:hAnsi="Times New Roman"/>
          <w:bCs/>
          <w:sz w:val="28"/>
          <w:szCs w:val="28"/>
        </w:rPr>
        <w:t xml:space="preserve">. </w:t>
      </w:r>
    </w:p>
    <w:p w14:paraId="38F82D90" w14:textId="77777777" w:rsidR="008D7E99" w:rsidRPr="009D0CBB" w:rsidRDefault="008D7E99" w:rsidP="00EE6617">
      <w:pPr>
        <w:pStyle w:val="NoSpacing"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280253C" w14:textId="38A3B9EB" w:rsidR="00C53A61" w:rsidRPr="009D0CBB" w:rsidRDefault="00C53A61" w:rsidP="00EE6617">
      <w:pPr>
        <w:pStyle w:val="NoSpacing"/>
        <w:numPr>
          <w:ilvl w:val="0"/>
          <w:numId w:val="34"/>
        </w:numPr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 xml:space="preserve">Ky ligj </w:t>
      </w:r>
      <w:r w:rsidR="00F92ACC" w:rsidRPr="009D0CBB">
        <w:rPr>
          <w:rFonts w:ascii="Times New Roman" w:hAnsi="Times New Roman"/>
          <w:bCs/>
          <w:sz w:val="28"/>
          <w:szCs w:val="28"/>
        </w:rPr>
        <w:t xml:space="preserve">krijon </w:t>
      </w:r>
      <w:r w:rsidRPr="009D0CBB">
        <w:rPr>
          <w:rFonts w:ascii="Times New Roman" w:hAnsi="Times New Roman"/>
          <w:bCs/>
          <w:sz w:val="28"/>
          <w:szCs w:val="28"/>
        </w:rPr>
        <w:t>kuadrin ligjor për komunikimi</w:t>
      </w:r>
      <w:r w:rsidR="00807235" w:rsidRPr="009D0CBB">
        <w:rPr>
          <w:rFonts w:ascii="Times New Roman" w:hAnsi="Times New Roman"/>
          <w:bCs/>
          <w:sz w:val="28"/>
          <w:szCs w:val="28"/>
        </w:rPr>
        <w:t>n</w:t>
      </w:r>
      <w:r w:rsidRPr="009D0CBB">
        <w:rPr>
          <w:rFonts w:ascii="Times New Roman" w:hAnsi="Times New Roman"/>
          <w:bCs/>
          <w:sz w:val="28"/>
          <w:szCs w:val="28"/>
        </w:rPr>
        <w:t xml:space="preserve"> elektronik të informacionit rregullator ndërmjet operatorëve ekonomikë përkatës dhe autoriteteve kompetente </w:t>
      </w:r>
      <w:r w:rsidR="00BA32E7">
        <w:rPr>
          <w:rFonts w:ascii="Times New Roman" w:hAnsi="Times New Roman"/>
          <w:bCs/>
          <w:sz w:val="28"/>
          <w:szCs w:val="28"/>
        </w:rPr>
        <w:t>lidhur</w:t>
      </w:r>
      <w:r w:rsidRPr="009D0CBB">
        <w:rPr>
          <w:rFonts w:ascii="Times New Roman" w:hAnsi="Times New Roman"/>
          <w:bCs/>
          <w:sz w:val="28"/>
          <w:szCs w:val="28"/>
        </w:rPr>
        <w:t xml:space="preserve"> me transportin e mallrave në territorin e Republikës së Shqipërisë. </w:t>
      </w:r>
    </w:p>
    <w:p w14:paraId="4D1DE6E4" w14:textId="77777777" w:rsidR="00705A1B" w:rsidRPr="009D0CBB" w:rsidRDefault="00705A1B" w:rsidP="00EE6617">
      <w:pPr>
        <w:pStyle w:val="NoSpacing"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D4D353A" w14:textId="77777777" w:rsidR="00A852C0" w:rsidRDefault="00A852C0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AA2628" w14:textId="4FC76679" w:rsidR="00705A1B" w:rsidRPr="00570A44" w:rsidRDefault="00705A1B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0A44">
        <w:rPr>
          <w:rFonts w:ascii="Times New Roman" w:hAnsi="Times New Roman"/>
          <w:b/>
          <w:sz w:val="28"/>
          <w:szCs w:val="28"/>
        </w:rPr>
        <w:lastRenderedPageBreak/>
        <w:t>Neni 2</w:t>
      </w:r>
    </w:p>
    <w:p w14:paraId="39A43AAE" w14:textId="28EE8433" w:rsidR="00705A1B" w:rsidRPr="009D0CBB" w:rsidRDefault="00705A1B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CBB">
        <w:rPr>
          <w:rFonts w:ascii="Times New Roman" w:hAnsi="Times New Roman"/>
          <w:b/>
          <w:sz w:val="28"/>
          <w:szCs w:val="28"/>
        </w:rPr>
        <w:t>Objekti</w:t>
      </w:r>
    </w:p>
    <w:p w14:paraId="3A7D3DB9" w14:textId="77777777" w:rsidR="00705A1B" w:rsidRPr="009D0CBB" w:rsidRDefault="00705A1B" w:rsidP="009D0CBB">
      <w:pPr>
        <w:pStyle w:val="NoSpacing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32138B7D" w14:textId="4E77366C" w:rsidR="009008FE" w:rsidRPr="009D0CBB" w:rsidRDefault="00705A1B" w:rsidP="00570A44">
      <w:pPr>
        <w:pStyle w:val="NoSpacing"/>
        <w:numPr>
          <w:ilvl w:val="0"/>
          <w:numId w:val="46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 xml:space="preserve">Ky ligj </w:t>
      </w:r>
      <w:r w:rsidRPr="009D0CBB">
        <w:rPr>
          <w:rFonts w:ascii="Times New Roman" w:eastAsia="Times New Roman" w:hAnsi="Times New Roman"/>
          <w:sz w:val="28"/>
          <w:szCs w:val="28"/>
        </w:rPr>
        <w:t>vendos kushtet mbi bazën e të cilave autoritetet kompetente janë të detyruara të pranojnë informacionin rregullator</w:t>
      </w:r>
      <w:r w:rsidR="00BA32E7">
        <w:rPr>
          <w:rFonts w:ascii="Times New Roman" w:eastAsia="Times New Roman" w:hAnsi="Times New Roman"/>
          <w:sz w:val="28"/>
          <w:szCs w:val="28"/>
        </w:rPr>
        <w:t>,</w:t>
      </w:r>
      <w:r w:rsidR="007B7902" w:rsidRPr="009D0CBB">
        <w:rPr>
          <w:rFonts w:ascii="Times New Roman" w:eastAsia="Times New Roman" w:hAnsi="Times New Roman"/>
          <w:sz w:val="28"/>
          <w:szCs w:val="28"/>
        </w:rPr>
        <w:t xml:space="preserve"> kur informacioni </w:t>
      </w:r>
      <w:r w:rsidR="009415DB" w:rsidRPr="009D0CBB">
        <w:rPr>
          <w:rFonts w:ascii="Times New Roman" w:eastAsia="Times New Roman" w:hAnsi="Times New Roman"/>
          <w:sz w:val="28"/>
          <w:szCs w:val="28"/>
        </w:rPr>
        <w:t>vihet</w:t>
      </w:r>
      <w:r w:rsidR="007B7902" w:rsidRPr="009D0CBB">
        <w:rPr>
          <w:rFonts w:ascii="Times New Roman" w:eastAsia="Times New Roman" w:hAnsi="Times New Roman"/>
          <w:sz w:val="28"/>
          <w:szCs w:val="28"/>
        </w:rPr>
        <w:t xml:space="preserve"> në dispozicion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në mënyrë elektronike </w:t>
      </w:r>
      <w:r w:rsidR="007B7902" w:rsidRPr="009D0CBB">
        <w:rPr>
          <w:rFonts w:ascii="Times New Roman" w:eastAsia="Times New Roman" w:hAnsi="Times New Roman"/>
          <w:sz w:val="28"/>
          <w:szCs w:val="28"/>
        </w:rPr>
        <w:t xml:space="preserve">nga operatorët ekonomikë </w:t>
      </w:r>
      <w:r w:rsidR="007C494F" w:rsidRPr="009D0CBB">
        <w:rPr>
          <w:rFonts w:ascii="Times New Roman" w:hAnsi="Times New Roman"/>
          <w:bCs/>
          <w:sz w:val="28"/>
          <w:szCs w:val="28"/>
        </w:rPr>
        <w:t>përkatës,</w:t>
      </w:r>
      <w:r w:rsidR="00F6114F">
        <w:rPr>
          <w:rFonts w:ascii="Times New Roman" w:hAnsi="Times New Roman"/>
          <w:bCs/>
          <w:sz w:val="28"/>
          <w:szCs w:val="28"/>
        </w:rPr>
        <w:t xml:space="preserve"> </w:t>
      </w:r>
      <w:r w:rsidR="007B7902" w:rsidRPr="009D0CBB">
        <w:rPr>
          <w:rFonts w:ascii="Times New Roman" w:eastAsia="Times New Roman" w:hAnsi="Times New Roman"/>
          <w:sz w:val="28"/>
          <w:szCs w:val="28"/>
        </w:rPr>
        <w:t xml:space="preserve">si </w:t>
      </w:r>
      <w:r w:rsidRPr="009D0CBB">
        <w:rPr>
          <w:rFonts w:ascii="Times New Roman" w:eastAsia="Times New Roman" w:hAnsi="Times New Roman"/>
          <w:sz w:val="28"/>
          <w:szCs w:val="28"/>
        </w:rPr>
        <w:t>dhe rregullat</w:t>
      </w:r>
      <w:r w:rsidR="00F611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</w:rPr>
        <w:t>për ofrimin e shërbimeve</w:t>
      </w:r>
      <w:r w:rsidR="00BA32E7">
        <w:rPr>
          <w:rFonts w:ascii="Times New Roman" w:eastAsia="Times New Roman" w:hAnsi="Times New Roman"/>
          <w:sz w:val="28"/>
          <w:szCs w:val="28"/>
        </w:rPr>
        <w:t>,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që lidhen me vënien në dispozicion në mënyrë elektronike të informacionit rregullator nga operatorët ekonomikë </w:t>
      </w:r>
      <w:r w:rsidR="007C494F" w:rsidRPr="009D0CBB">
        <w:rPr>
          <w:rFonts w:ascii="Times New Roman" w:hAnsi="Times New Roman"/>
          <w:bCs/>
          <w:sz w:val="28"/>
          <w:szCs w:val="28"/>
        </w:rPr>
        <w:t>përkatës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për autoritetet kompetente. </w:t>
      </w:r>
    </w:p>
    <w:p w14:paraId="176D9DCB" w14:textId="77777777" w:rsidR="008D7E99" w:rsidRPr="009D0CBB" w:rsidRDefault="008D7E99" w:rsidP="00570A44">
      <w:pPr>
        <w:pStyle w:val="NoSpacing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EA7647A" w14:textId="28469E46" w:rsidR="00705A1B" w:rsidRDefault="009008FE" w:rsidP="00BA32E7">
      <w:pPr>
        <w:pStyle w:val="NoSpacing"/>
        <w:numPr>
          <w:ilvl w:val="0"/>
          <w:numId w:val="46"/>
        </w:numPr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Ky ligj përcakton k</w:t>
      </w:r>
      <w:r w:rsidR="009E7F3A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>rkesat q</w:t>
      </w:r>
      <w:r w:rsidR="009E7F3A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 xml:space="preserve"> p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latformat dhe </w:t>
      </w:r>
      <w:r w:rsidR="009A5738" w:rsidRPr="00570A44">
        <w:rPr>
          <w:rFonts w:ascii="Times New Roman" w:hAnsi="Times New Roman"/>
          <w:bCs/>
          <w:sz w:val="28"/>
          <w:szCs w:val="28"/>
        </w:rPr>
        <w:t xml:space="preserve">shërbimet </w:t>
      </w:r>
      <w:proofErr w:type="spellStart"/>
      <w:r w:rsidR="00705A1B" w:rsidRPr="002E7EB0">
        <w:rPr>
          <w:rFonts w:ascii="Times New Roman" w:hAnsi="Times New Roman"/>
          <w:bCs/>
          <w:sz w:val="28"/>
          <w:szCs w:val="28"/>
        </w:rPr>
        <w:t>eFTI</w:t>
      </w:r>
      <w:proofErr w:type="spellEnd"/>
      <w:r w:rsidR="00705A1B" w:rsidRPr="002E7EB0">
        <w:rPr>
          <w:rFonts w:ascii="Times New Roman" w:hAnsi="Times New Roman"/>
          <w:bCs/>
          <w:sz w:val="28"/>
          <w:szCs w:val="28"/>
        </w:rPr>
        <w:t xml:space="preserve"> </w:t>
      </w:r>
      <w:r w:rsidR="00705A1B" w:rsidRPr="009D0CBB">
        <w:rPr>
          <w:rFonts w:ascii="Times New Roman" w:hAnsi="Times New Roman"/>
          <w:bCs/>
          <w:sz w:val="28"/>
          <w:szCs w:val="28"/>
        </w:rPr>
        <w:t>duhet t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sigurojn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05A1B" w:rsidRPr="009D0CBB">
        <w:rPr>
          <w:rFonts w:ascii="Times New Roman" w:hAnsi="Times New Roman"/>
          <w:bCs/>
          <w:sz w:val="28"/>
          <w:szCs w:val="28"/>
        </w:rPr>
        <w:t>nd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>rveprueshm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>rin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proofErr w:type="spellEnd"/>
      <w:r w:rsidR="00705A1B" w:rsidRPr="009D0CBB">
        <w:rPr>
          <w:rFonts w:ascii="Times New Roman" w:hAnsi="Times New Roman"/>
          <w:bCs/>
          <w:sz w:val="28"/>
          <w:szCs w:val="28"/>
        </w:rPr>
        <w:t xml:space="preserve"> me infrastruktur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>n komb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>tare t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sistemeve t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teknologjis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s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informacionit e</w:t>
      </w:r>
      <w:r w:rsidR="007D225C">
        <w:rPr>
          <w:rFonts w:ascii="Times New Roman" w:hAnsi="Times New Roman"/>
          <w:bCs/>
          <w:sz w:val="28"/>
          <w:szCs w:val="28"/>
        </w:rPr>
        <w:t xml:space="preserve"> të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komunikimit, n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p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>rputhje me standardet komb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>tare n</w:t>
      </w:r>
      <w:r w:rsidR="00714FD9" w:rsidRPr="009D0CBB">
        <w:rPr>
          <w:rFonts w:ascii="Times New Roman" w:hAnsi="Times New Roman"/>
          <w:bCs/>
          <w:sz w:val="28"/>
          <w:szCs w:val="28"/>
        </w:rPr>
        <w:t>ë</w:t>
      </w:r>
      <w:r w:rsidR="00705A1B" w:rsidRPr="009D0CBB">
        <w:rPr>
          <w:rFonts w:ascii="Times New Roman" w:hAnsi="Times New Roman"/>
          <w:bCs/>
          <w:sz w:val="28"/>
          <w:szCs w:val="28"/>
        </w:rPr>
        <w:t xml:space="preserve"> fuqi. </w:t>
      </w:r>
    </w:p>
    <w:p w14:paraId="614C99F2" w14:textId="77777777" w:rsidR="007D225C" w:rsidRPr="009D0CBB" w:rsidRDefault="007D225C" w:rsidP="00570A44">
      <w:pPr>
        <w:pStyle w:val="NoSpacing"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B8C6D28" w14:textId="4009AE6C" w:rsidR="00E40D35" w:rsidRPr="00570A44" w:rsidRDefault="00E40D35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0A44">
        <w:rPr>
          <w:rFonts w:ascii="Times New Roman" w:hAnsi="Times New Roman"/>
          <w:b/>
          <w:sz w:val="28"/>
          <w:szCs w:val="28"/>
        </w:rPr>
        <w:t xml:space="preserve">Neni </w:t>
      </w:r>
      <w:r w:rsidR="00705A1B" w:rsidRPr="00570A44">
        <w:rPr>
          <w:rFonts w:ascii="Times New Roman" w:hAnsi="Times New Roman"/>
          <w:b/>
          <w:sz w:val="28"/>
          <w:szCs w:val="28"/>
        </w:rPr>
        <w:t>3</w:t>
      </w:r>
    </w:p>
    <w:p w14:paraId="2E8ACE11" w14:textId="73395EBB" w:rsidR="009E1DC5" w:rsidRPr="009D0CBB" w:rsidRDefault="00387D1E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CBB">
        <w:rPr>
          <w:rFonts w:ascii="Times New Roman" w:hAnsi="Times New Roman"/>
          <w:b/>
          <w:sz w:val="28"/>
          <w:szCs w:val="28"/>
        </w:rPr>
        <w:t>Fush</w:t>
      </w:r>
      <w:r w:rsidR="00FF49DB" w:rsidRPr="009D0CBB">
        <w:rPr>
          <w:rFonts w:ascii="Times New Roman" w:hAnsi="Times New Roman"/>
          <w:b/>
          <w:sz w:val="28"/>
          <w:szCs w:val="28"/>
        </w:rPr>
        <w:t xml:space="preserve">a e </w:t>
      </w:r>
      <w:r w:rsidRPr="009D0CBB">
        <w:rPr>
          <w:rFonts w:ascii="Times New Roman" w:hAnsi="Times New Roman"/>
          <w:b/>
          <w:sz w:val="28"/>
          <w:szCs w:val="28"/>
        </w:rPr>
        <w:t>veprimi</w:t>
      </w:r>
      <w:r w:rsidR="00FF49DB" w:rsidRPr="009D0CBB">
        <w:rPr>
          <w:rFonts w:ascii="Times New Roman" w:hAnsi="Times New Roman"/>
          <w:b/>
          <w:sz w:val="28"/>
          <w:szCs w:val="28"/>
        </w:rPr>
        <w:t>t</w:t>
      </w:r>
    </w:p>
    <w:p w14:paraId="71393194" w14:textId="77777777" w:rsidR="00AE2DDB" w:rsidRPr="009D0CBB" w:rsidRDefault="00AE2DDB" w:rsidP="009D0CBB">
      <w:pPr>
        <w:pStyle w:val="NoSpacing"/>
        <w:contextualSpacing/>
        <w:rPr>
          <w:rFonts w:ascii="Times New Roman" w:hAnsi="Times New Roman"/>
          <w:b/>
          <w:sz w:val="28"/>
          <w:szCs w:val="28"/>
        </w:rPr>
      </w:pPr>
    </w:p>
    <w:p w14:paraId="4A3493BC" w14:textId="09B6FE3B" w:rsidR="009E1DC5" w:rsidRPr="009D0CBB" w:rsidRDefault="009E1DC5" w:rsidP="00570A44">
      <w:pPr>
        <w:pStyle w:val="NoSpacing"/>
        <w:numPr>
          <w:ilvl w:val="0"/>
          <w:numId w:val="37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</w:rPr>
        <w:t>Ky ligj zbatohet për informacionin rregullator</w:t>
      </w:r>
      <w:r w:rsidR="00605E2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që kërkohet sipas legjislacionit në fuqi </w:t>
      </w:r>
      <w:r w:rsidR="00605E25">
        <w:rPr>
          <w:rFonts w:ascii="Times New Roman" w:eastAsia="Times New Roman" w:hAnsi="Times New Roman"/>
          <w:sz w:val="28"/>
          <w:szCs w:val="28"/>
        </w:rPr>
        <w:t>lidhur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me transportin e </w:t>
      </w:r>
      <w:r w:rsidR="00072E04" w:rsidRPr="009D0CBB">
        <w:rPr>
          <w:rFonts w:ascii="Times New Roman" w:eastAsia="Times New Roman" w:hAnsi="Times New Roman"/>
          <w:sz w:val="28"/>
          <w:szCs w:val="28"/>
        </w:rPr>
        <w:t xml:space="preserve">të gjitha 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mallrave, përfshirë rastet e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</w:rPr>
        <w:t>tranzitit</w:t>
      </w:r>
      <w:proofErr w:type="spellEnd"/>
      <w:r w:rsidRPr="009D0CBB">
        <w:rPr>
          <w:rFonts w:ascii="Times New Roman" w:eastAsia="Times New Roman" w:hAnsi="Times New Roman"/>
          <w:sz w:val="28"/>
          <w:szCs w:val="28"/>
        </w:rPr>
        <w:t>, kur ky informacion vihet në dispozicion në formë elektronike.</w:t>
      </w:r>
    </w:p>
    <w:p w14:paraId="56E27267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E147381" w14:textId="77777777" w:rsidR="009E1DC5" w:rsidRPr="009D0CBB" w:rsidRDefault="009E1DC5" w:rsidP="00570A44">
      <w:pPr>
        <w:pStyle w:val="NoSpacing"/>
        <w:numPr>
          <w:ilvl w:val="0"/>
          <w:numId w:val="37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</w:rPr>
        <w:t>Fusha e veprimit përfshin vënien në dispozicion dhe përdorimin e informacionit rregullator ndërmjet operatorëve ekonomikë dhe autoriteteve kompetente.</w:t>
      </w:r>
    </w:p>
    <w:p w14:paraId="1B7C18E7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19FFE65" w14:textId="02CB298C" w:rsidR="009E1DC5" w:rsidRPr="009D0CBB" w:rsidRDefault="009E1DC5" w:rsidP="00570A44">
      <w:pPr>
        <w:pStyle w:val="NoSpacing"/>
        <w:numPr>
          <w:ilvl w:val="0"/>
          <w:numId w:val="37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</w:rPr>
        <w:t>Fusha e veprimit shtrihet mbi informacionin rregullator</w:t>
      </w:r>
      <w:r w:rsidR="00605E25">
        <w:rPr>
          <w:rFonts w:ascii="Times New Roman" w:eastAsia="Times New Roman" w:hAnsi="Times New Roman"/>
          <w:sz w:val="28"/>
          <w:szCs w:val="28"/>
        </w:rPr>
        <w:t>,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që lidhet me transportin e mallrave në të gjitha mënyrat e transportit, përfshirë transportin rrugor, hekurudhor</w:t>
      </w:r>
      <w:r w:rsidR="00A852C0">
        <w:rPr>
          <w:rFonts w:ascii="Times New Roman" w:eastAsia="Times New Roman" w:hAnsi="Times New Roman"/>
          <w:sz w:val="28"/>
          <w:szCs w:val="28"/>
        </w:rPr>
        <w:t xml:space="preserve"> </w:t>
      </w:r>
      <w:r w:rsidR="00605E25">
        <w:rPr>
          <w:rFonts w:ascii="Times New Roman" w:eastAsia="Times New Roman" w:hAnsi="Times New Roman"/>
          <w:sz w:val="28"/>
          <w:szCs w:val="28"/>
        </w:rPr>
        <w:t>e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ajror, si dhe rastet e transportit të mallrave të rrezikshme dhe të mbetjeve, </w:t>
      </w:r>
      <w:r w:rsidR="009C18A4" w:rsidRPr="009D0CBB">
        <w:rPr>
          <w:rFonts w:ascii="Times New Roman" w:eastAsia="Times New Roman" w:hAnsi="Times New Roman"/>
          <w:sz w:val="28"/>
          <w:szCs w:val="28"/>
        </w:rPr>
        <w:t xml:space="preserve">siç jepet në </w:t>
      </w:r>
      <w:r w:rsidR="00605E25">
        <w:rPr>
          <w:rFonts w:ascii="Times New Roman" w:eastAsia="Times New Roman" w:hAnsi="Times New Roman"/>
          <w:sz w:val="28"/>
          <w:szCs w:val="28"/>
        </w:rPr>
        <w:t>s</w:t>
      </w:r>
      <w:r w:rsidR="00605E25" w:rsidRPr="009D0CBB">
        <w:rPr>
          <w:rFonts w:ascii="Times New Roman" w:eastAsia="Times New Roman" w:hAnsi="Times New Roman"/>
          <w:sz w:val="28"/>
          <w:szCs w:val="28"/>
        </w:rPr>
        <w:t xml:space="preserve">htojcën </w:t>
      </w:r>
      <w:r w:rsidR="009C18A4" w:rsidRPr="009D0CBB">
        <w:rPr>
          <w:rFonts w:ascii="Times New Roman" w:eastAsia="Times New Roman" w:hAnsi="Times New Roman"/>
          <w:sz w:val="28"/>
          <w:szCs w:val="28"/>
        </w:rPr>
        <w:t xml:space="preserve">I </w:t>
      </w:r>
      <w:r w:rsidR="0006214F" w:rsidRPr="009D0CBB">
        <w:rPr>
          <w:rFonts w:ascii="Times New Roman" w:eastAsia="Times New Roman" w:hAnsi="Times New Roman"/>
          <w:sz w:val="28"/>
          <w:szCs w:val="28"/>
        </w:rPr>
        <w:t xml:space="preserve">të </w:t>
      </w:r>
      <w:r w:rsidR="009C18A4" w:rsidRPr="009D0CBB">
        <w:rPr>
          <w:rFonts w:ascii="Times New Roman" w:eastAsia="Times New Roman" w:hAnsi="Times New Roman"/>
          <w:sz w:val="28"/>
          <w:szCs w:val="28"/>
        </w:rPr>
        <w:t>këtij ligji</w:t>
      </w:r>
      <w:r w:rsidRPr="009D0CBB">
        <w:rPr>
          <w:rFonts w:ascii="Times New Roman" w:eastAsia="Times New Roman" w:hAnsi="Times New Roman"/>
          <w:sz w:val="28"/>
          <w:szCs w:val="28"/>
        </w:rPr>
        <w:t>.</w:t>
      </w:r>
    </w:p>
    <w:p w14:paraId="1ABE61C6" w14:textId="77777777" w:rsidR="008D7E99" w:rsidRPr="009D0CBB" w:rsidRDefault="008D7E99" w:rsidP="00570A44">
      <w:pPr>
        <w:pStyle w:val="NoSpacing"/>
        <w:ind w:left="360" w:hanging="360"/>
        <w:contextualSpacing/>
        <w:rPr>
          <w:rFonts w:ascii="Times New Roman" w:eastAsia="Times New Roman" w:hAnsi="Times New Roman"/>
          <w:sz w:val="28"/>
          <w:szCs w:val="28"/>
        </w:rPr>
      </w:pPr>
    </w:p>
    <w:p w14:paraId="438447C0" w14:textId="7119ED47" w:rsidR="003D5CE2" w:rsidRPr="009D0CBB" w:rsidRDefault="009E1DC5" w:rsidP="00570A44">
      <w:pPr>
        <w:pStyle w:val="NoSpacing"/>
        <w:numPr>
          <w:ilvl w:val="0"/>
          <w:numId w:val="37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</w:rPr>
        <w:t>Ky ligj kufizohet në rregullimin e mënyrës së vënies në dispozicion të informacionit rregullator në formë elektronike dhe nuk ndikon në detyrimet</w:t>
      </w:r>
      <w:r w:rsidR="00BC1016" w:rsidRPr="009D0CBB">
        <w:rPr>
          <w:rFonts w:ascii="Times New Roman" w:eastAsia="Times New Roman" w:hAnsi="Times New Roman"/>
          <w:sz w:val="28"/>
          <w:szCs w:val="28"/>
        </w:rPr>
        <w:t xml:space="preserve"> e </w:t>
      </w:r>
      <w:r w:rsidRPr="009D0CBB">
        <w:rPr>
          <w:rFonts w:ascii="Times New Roman" w:eastAsia="Times New Roman" w:hAnsi="Times New Roman"/>
          <w:sz w:val="28"/>
          <w:szCs w:val="28"/>
        </w:rPr>
        <w:t>përcaktuara në legjislacionin sektorial në fuqi</w:t>
      </w:r>
      <w:r w:rsidR="00BC1016" w:rsidRPr="009D0CBB">
        <w:rPr>
          <w:rFonts w:ascii="Times New Roman" w:eastAsia="Times New Roman" w:hAnsi="Times New Roman"/>
          <w:sz w:val="28"/>
          <w:szCs w:val="28"/>
        </w:rPr>
        <w:t xml:space="preserve"> lidhur me informacionin rregullator</w:t>
      </w:r>
      <w:r w:rsidR="001D6BB6">
        <w:rPr>
          <w:rFonts w:ascii="Times New Roman" w:eastAsia="Times New Roman" w:hAnsi="Times New Roman"/>
          <w:sz w:val="28"/>
          <w:szCs w:val="28"/>
        </w:rPr>
        <w:t>,</w:t>
      </w:r>
      <w:r w:rsidR="00BC1016" w:rsidRPr="009D0CBB">
        <w:rPr>
          <w:rFonts w:ascii="Times New Roman" w:eastAsia="Times New Roman" w:hAnsi="Times New Roman"/>
          <w:sz w:val="28"/>
          <w:szCs w:val="28"/>
        </w:rPr>
        <w:t xml:space="preserve"> </w:t>
      </w:r>
      <w:r w:rsidR="00F92ACC" w:rsidRPr="009D0CBB">
        <w:rPr>
          <w:rFonts w:ascii="Times New Roman" w:eastAsia="Times New Roman" w:hAnsi="Times New Roman"/>
          <w:sz w:val="28"/>
          <w:szCs w:val="28"/>
        </w:rPr>
        <w:t xml:space="preserve">që </w:t>
      </w:r>
      <w:r w:rsidR="00BC1016" w:rsidRPr="009D0CBB">
        <w:rPr>
          <w:rFonts w:ascii="Times New Roman" w:eastAsia="Times New Roman" w:hAnsi="Times New Roman"/>
          <w:sz w:val="28"/>
          <w:szCs w:val="28"/>
        </w:rPr>
        <w:t>shoqëron transportin e mallrave</w:t>
      </w:r>
      <w:r w:rsidRPr="009D0CBB">
        <w:rPr>
          <w:rFonts w:ascii="Times New Roman" w:eastAsia="Times New Roman" w:hAnsi="Times New Roman"/>
          <w:sz w:val="28"/>
          <w:szCs w:val="28"/>
        </w:rPr>
        <w:t>.</w:t>
      </w:r>
      <w:bookmarkEnd w:id="1"/>
    </w:p>
    <w:p w14:paraId="2F870C66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4509E3D" w14:textId="5883D180" w:rsidR="0069148D" w:rsidRPr="009D0CBB" w:rsidRDefault="003D5CE2" w:rsidP="00570A44">
      <w:pPr>
        <w:pStyle w:val="NoSpacing"/>
        <w:numPr>
          <w:ilvl w:val="0"/>
          <w:numId w:val="37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Zbatimi i këtij ligji realizohet duke garantuar integrimin me sistemet shtetërore ekzist</w:t>
      </w:r>
      <w:r w:rsidR="008A51B8" w:rsidRPr="009D0CBB">
        <w:rPr>
          <w:rFonts w:ascii="Times New Roman" w:hAnsi="Times New Roman"/>
          <w:bCs/>
          <w:sz w:val="28"/>
          <w:szCs w:val="28"/>
        </w:rPr>
        <w:t>u</w:t>
      </w:r>
      <w:r w:rsidRPr="009D0CBB">
        <w:rPr>
          <w:rFonts w:ascii="Times New Roman" w:hAnsi="Times New Roman"/>
          <w:bCs/>
          <w:sz w:val="28"/>
          <w:szCs w:val="28"/>
        </w:rPr>
        <w:t xml:space="preserve">ese dhe shmangien e dublimit të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 xml:space="preserve"> dhënave, në pë</w:t>
      </w:r>
      <w:r w:rsidR="003C0DAD" w:rsidRPr="009D0CBB">
        <w:rPr>
          <w:rFonts w:ascii="Times New Roman" w:hAnsi="Times New Roman"/>
          <w:bCs/>
          <w:sz w:val="28"/>
          <w:szCs w:val="28"/>
        </w:rPr>
        <w:t>r</w:t>
      </w:r>
      <w:r w:rsidRPr="009D0CBB">
        <w:rPr>
          <w:rFonts w:ascii="Times New Roman" w:hAnsi="Times New Roman"/>
          <w:bCs/>
          <w:sz w:val="28"/>
          <w:szCs w:val="28"/>
        </w:rPr>
        <w:t xml:space="preserve">puthje me parimet e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ndërveprueshmërisë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>.</w:t>
      </w:r>
    </w:p>
    <w:p w14:paraId="76E9BA13" w14:textId="77777777" w:rsidR="00AA2A63" w:rsidRPr="009D0CBB" w:rsidRDefault="00AA2A63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E65F733" w14:textId="10D5070D" w:rsidR="0069148D" w:rsidRPr="009D0CBB" w:rsidRDefault="001D1275" w:rsidP="00570A44">
      <w:pPr>
        <w:pStyle w:val="NoSpacing"/>
        <w:numPr>
          <w:ilvl w:val="0"/>
          <w:numId w:val="37"/>
        </w:numPr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Brenda 12 (dymbëdhjetë) muajve nga hyrja në fuqi e këtij ligji, autoriteti</w:t>
      </w:r>
      <w:r w:rsidR="008760D1" w:rsidRPr="009D0CBB" w:rsidDel="008760D1">
        <w:rPr>
          <w:rFonts w:ascii="Times New Roman" w:hAnsi="Times New Roman"/>
          <w:bCs/>
          <w:sz w:val="28"/>
          <w:szCs w:val="28"/>
        </w:rPr>
        <w:t xml:space="preserve"> </w:t>
      </w:r>
      <w:r w:rsidRPr="009D0CBB">
        <w:rPr>
          <w:rFonts w:ascii="Times New Roman" w:hAnsi="Times New Roman"/>
          <w:bCs/>
          <w:sz w:val="28"/>
          <w:szCs w:val="28"/>
        </w:rPr>
        <w:t xml:space="preserve">kombëtar koordinues, në bashkëpunim me autoritetet kompetente sipas fushës së përgjegjësisë, njofton Komisionin Evropian për dispozitat e legjislacionit </w:t>
      </w:r>
      <w:r w:rsidRPr="009D0CBB">
        <w:rPr>
          <w:rFonts w:ascii="Times New Roman" w:hAnsi="Times New Roman"/>
          <w:bCs/>
          <w:sz w:val="28"/>
          <w:szCs w:val="28"/>
        </w:rPr>
        <w:lastRenderedPageBreak/>
        <w:t>kombëtar</w:t>
      </w:r>
      <w:r w:rsidR="00D12F9B">
        <w:rPr>
          <w:rFonts w:ascii="Times New Roman" w:hAnsi="Times New Roman"/>
          <w:bCs/>
          <w:sz w:val="28"/>
          <w:szCs w:val="28"/>
        </w:rPr>
        <w:t>,</w:t>
      </w:r>
      <w:r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="00A852C0">
        <w:rPr>
          <w:rFonts w:ascii="Times New Roman" w:hAnsi="Times New Roman"/>
          <w:bCs/>
          <w:sz w:val="28"/>
          <w:szCs w:val="28"/>
        </w:rPr>
        <w:t>që u</w:t>
      </w:r>
      <w:r w:rsidR="00625C78" w:rsidRPr="009D0CBB">
        <w:rPr>
          <w:rFonts w:ascii="Times New Roman" w:hAnsi="Times New Roman"/>
          <w:bCs/>
          <w:sz w:val="28"/>
          <w:szCs w:val="28"/>
        </w:rPr>
        <w:t xml:space="preserve"> korrespondojnë</w:t>
      </w:r>
      <w:r w:rsidR="00F6114F">
        <w:rPr>
          <w:rFonts w:ascii="Times New Roman" w:hAnsi="Times New Roman"/>
          <w:bCs/>
          <w:sz w:val="28"/>
          <w:szCs w:val="28"/>
        </w:rPr>
        <w:t xml:space="preserve"> </w:t>
      </w:r>
      <w:r w:rsidRPr="009D0CBB">
        <w:rPr>
          <w:rFonts w:ascii="Times New Roman" w:hAnsi="Times New Roman"/>
          <w:bCs/>
          <w:sz w:val="28"/>
          <w:szCs w:val="28"/>
        </w:rPr>
        <w:t>kërkesa</w:t>
      </w:r>
      <w:r w:rsidR="00625C78" w:rsidRPr="009D0CBB">
        <w:rPr>
          <w:rFonts w:ascii="Times New Roman" w:hAnsi="Times New Roman"/>
          <w:bCs/>
          <w:sz w:val="28"/>
          <w:szCs w:val="28"/>
        </w:rPr>
        <w:t>ve</w:t>
      </w:r>
      <w:r w:rsidR="00F6114F">
        <w:rPr>
          <w:rFonts w:ascii="Times New Roman" w:hAnsi="Times New Roman"/>
          <w:bCs/>
          <w:sz w:val="28"/>
          <w:szCs w:val="28"/>
        </w:rPr>
        <w:t xml:space="preserve"> </w:t>
      </w:r>
      <w:r w:rsidR="00625C78" w:rsidRPr="009D0CBB">
        <w:rPr>
          <w:rFonts w:ascii="Times New Roman" w:hAnsi="Times New Roman"/>
          <w:bCs/>
          <w:sz w:val="28"/>
          <w:szCs w:val="28"/>
        </w:rPr>
        <w:t>t</w:t>
      </w:r>
      <w:r w:rsidRPr="009D0CBB">
        <w:rPr>
          <w:rFonts w:ascii="Times New Roman" w:hAnsi="Times New Roman"/>
          <w:bCs/>
          <w:sz w:val="28"/>
          <w:szCs w:val="28"/>
        </w:rPr>
        <w:t>ë informacion</w:t>
      </w:r>
      <w:r w:rsidR="00625C78" w:rsidRPr="009D0CBB">
        <w:rPr>
          <w:rFonts w:ascii="Times New Roman" w:hAnsi="Times New Roman"/>
          <w:bCs/>
          <w:sz w:val="28"/>
          <w:szCs w:val="28"/>
        </w:rPr>
        <w:t>it</w:t>
      </w:r>
      <w:r w:rsidRPr="009D0CBB">
        <w:rPr>
          <w:rFonts w:ascii="Times New Roman" w:hAnsi="Times New Roman"/>
          <w:bCs/>
          <w:sz w:val="28"/>
          <w:szCs w:val="28"/>
        </w:rPr>
        <w:t xml:space="preserve"> rregullator</w:t>
      </w:r>
      <w:r w:rsidR="00D12F9B">
        <w:rPr>
          <w:rFonts w:ascii="Times New Roman" w:hAnsi="Times New Roman"/>
          <w:bCs/>
          <w:sz w:val="28"/>
          <w:szCs w:val="28"/>
        </w:rPr>
        <w:t>,</w:t>
      </w:r>
      <w:r w:rsidRPr="009D0CBB">
        <w:rPr>
          <w:rFonts w:ascii="Times New Roman" w:hAnsi="Times New Roman"/>
          <w:bCs/>
          <w:sz w:val="28"/>
          <w:szCs w:val="28"/>
        </w:rPr>
        <w:t xml:space="preserve"> që kërkojnë paraqitjen e informacionit </w:t>
      </w:r>
      <w:r w:rsidR="00F92ACC" w:rsidRPr="009D0CBB">
        <w:rPr>
          <w:rFonts w:ascii="Times New Roman" w:hAnsi="Times New Roman"/>
          <w:bCs/>
          <w:sz w:val="28"/>
          <w:szCs w:val="28"/>
        </w:rPr>
        <w:t>identik</w:t>
      </w:r>
      <w:r w:rsidRPr="009D0CBB">
        <w:rPr>
          <w:rFonts w:ascii="Times New Roman" w:hAnsi="Times New Roman"/>
          <w:bCs/>
          <w:sz w:val="28"/>
          <w:szCs w:val="28"/>
        </w:rPr>
        <w:t xml:space="preserve">, tërësisht ose pjesërisht, me informacionin e kërkuar sipas kërkesave të përcaktuara në </w:t>
      </w:r>
      <w:r w:rsidR="00D12F9B">
        <w:rPr>
          <w:rFonts w:ascii="Times New Roman" w:hAnsi="Times New Roman"/>
          <w:bCs/>
          <w:sz w:val="28"/>
          <w:szCs w:val="28"/>
        </w:rPr>
        <w:t>s</w:t>
      </w:r>
      <w:r w:rsidR="00D12F9B" w:rsidRPr="009D0CBB">
        <w:rPr>
          <w:rFonts w:ascii="Times New Roman" w:hAnsi="Times New Roman"/>
          <w:bCs/>
          <w:sz w:val="28"/>
          <w:szCs w:val="28"/>
        </w:rPr>
        <w:t xml:space="preserve">htojcën </w:t>
      </w:r>
      <w:r w:rsidR="009C18A4" w:rsidRPr="009D0CBB">
        <w:rPr>
          <w:rFonts w:ascii="Times New Roman" w:hAnsi="Times New Roman"/>
          <w:bCs/>
          <w:sz w:val="28"/>
          <w:szCs w:val="28"/>
        </w:rPr>
        <w:t>I të këtij ligji.</w:t>
      </w:r>
    </w:p>
    <w:p w14:paraId="48521DE9" w14:textId="77777777" w:rsidR="00AA2A63" w:rsidRPr="009D0CBB" w:rsidRDefault="00AA2A63" w:rsidP="00570A44">
      <w:pPr>
        <w:pStyle w:val="NoSpacing"/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7A81CDF" w14:textId="1A16B0E6" w:rsidR="001D1275" w:rsidRDefault="001D1275" w:rsidP="007D225C">
      <w:pPr>
        <w:pStyle w:val="NoSpacing"/>
        <w:numPr>
          <w:ilvl w:val="0"/>
          <w:numId w:val="37"/>
        </w:numPr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Pas njoftimi</w:t>
      </w:r>
      <w:r w:rsidR="00753560" w:rsidRPr="009D0CBB">
        <w:rPr>
          <w:rFonts w:ascii="Times New Roman" w:hAnsi="Times New Roman"/>
          <w:bCs/>
          <w:sz w:val="28"/>
          <w:szCs w:val="28"/>
        </w:rPr>
        <w:t xml:space="preserve">t sipas pikës </w:t>
      </w:r>
      <w:r w:rsidR="0069148D" w:rsidRPr="009D0CBB">
        <w:rPr>
          <w:rFonts w:ascii="Times New Roman" w:hAnsi="Times New Roman"/>
          <w:bCs/>
          <w:sz w:val="28"/>
          <w:szCs w:val="28"/>
        </w:rPr>
        <w:t>6</w:t>
      </w:r>
      <w:r w:rsidR="00D12F9B">
        <w:rPr>
          <w:rFonts w:ascii="Times New Roman" w:hAnsi="Times New Roman"/>
          <w:bCs/>
          <w:sz w:val="28"/>
          <w:szCs w:val="28"/>
        </w:rPr>
        <w:t xml:space="preserve"> </w:t>
      </w:r>
      <w:r w:rsidR="00753560" w:rsidRPr="009D0CBB">
        <w:rPr>
          <w:rFonts w:ascii="Times New Roman" w:hAnsi="Times New Roman"/>
          <w:bCs/>
          <w:sz w:val="28"/>
          <w:szCs w:val="28"/>
        </w:rPr>
        <w:t>t</w:t>
      </w:r>
      <w:r w:rsidR="004848C1" w:rsidRPr="009D0CBB">
        <w:rPr>
          <w:rFonts w:ascii="Times New Roman" w:hAnsi="Times New Roman"/>
          <w:bCs/>
          <w:sz w:val="28"/>
          <w:szCs w:val="28"/>
        </w:rPr>
        <w:t>ë</w:t>
      </w:r>
      <w:r w:rsidR="00753560" w:rsidRPr="009D0CBB">
        <w:rPr>
          <w:rFonts w:ascii="Times New Roman" w:hAnsi="Times New Roman"/>
          <w:bCs/>
          <w:sz w:val="28"/>
          <w:szCs w:val="28"/>
        </w:rPr>
        <w:t xml:space="preserve"> këtij neni</w:t>
      </w:r>
      <w:r w:rsidRPr="009D0CBB">
        <w:rPr>
          <w:rFonts w:ascii="Times New Roman" w:hAnsi="Times New Roman"/>
          <w:bCs/>
          <w:sz w:val="28"/>
          <w:szCs w:val="28"/>
        </w:rPr>
        <w:t>, autoriteti përgjegjës për koordinimin e zbatimit të këtij ligji, në bashkëpunim me autoritetet kompetente sipas fushës së tyre të përgjegjësisë, siguron që çdo ndryshim në dispozitat e legjislacionit kombëtar t</w:t>
      </w:r>
      <w:r w:rsidR="00625C78" w:rsidRPr="009D0CBB">
        <w:rPr>
          <w:rFonts w:ascii="Times New Roman" w:hAnsi="Times New Roman"/>
          <w:bCs/>
          <w:sz w:val="28"/>
          <w:szCs w:val="28"/>
        </w:rPr>
        <w:t>’i</w:t>
      </w:r>
      <w:r w:rsidRPr="009D0CBB">
        <w:rPr>
          <w:rFonts w:ascii="Times New Roman" w:hAnsi="Times New Roman"/>
          <w:bCs/>
          <w:sz w:val="28"/>
          <w:szCs w:val="28"/>
        </w:rPr>
        <w:t xml:space="preserve"> njoftohet Komisionit Evropian</w:t>
      </w:r>
      <w:r w:rsidR="00D12F9B">
        <w:rPr>
          <w:rFonts w:ascii="Times New Roman" w:hAnsi="Times New Roman"/>
          <w:bCs/>
          <w:sz w:val="28"/>
          <w:szCs w:val="28"/>
        </w:rPr>
        <w:t>,</w:t>
      </w:r>
      <w:r w:rsidRPr="009D0CBB">
        <w:rPr>
          <w:rFonts w:ascii="Times New Roman" w:hAnsi="Times New Roman"/>
          <w:bCs/>
          <w:sz w:val="28"/>
          <w:szCs w:val="28"/>
        </w:rPr>
        <w:t xml:space="preserve"> në rastet kur:</w:t>
      </w:r>
    </w:p>
    <w:p w14:paraId="5CE83C69" w14:textId="77777777" w:rsidR="00D12F9B" w:rsidRPr="009D0CBB" w:rsidRDefault="00D12F9B" w:rsidP="00570A44">
      <w:pPr>
        <w:pStyle w:val="NoSpacing"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A5607FB" w14:textId="77777777" w:rsidR="00777C17" w:rsidRPr="009D0CBB" w:rsidRDefault="001D1275" w:rsidP="00570A44">
      <w:pPr>
        <w:pStyle w:val="NoSpacing"/>
        <w:numPr>
          <w:ilvl w:val="0"/>
          <w:numId w:val="32"/>
        </w:numPr>
        <w:ind w:left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sjell ndryshime në kërkesat e informacionit rregullator të përcaktuara në dispozitat e legjislacionit kombëtar; ose</w:t>
      </w:r>
    </w:p>
    <w:p w14:paraId="4EBBDBE3" w14:textId="22A2952E" w:rsidR="00777C17" w:rsidRPr="009D0CBB" w:rsidRDefault="001D1275" w:rsidP="00570A44">
      <w:pPr>
        <w:pStyle w:val="NoSpacing"/>
        <w:numPr>
          <w:ilvl w:val="0"/>
          <w:numId w:val="32"/>
        </w:numPr>
        <w:ind w:left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përcakton kërkesa të reja për informacion rregullator</w:t>
      </w:r>
      <w:r w:rsidR="00D12F9B">
        <w:rPr>
          <w:rFonts w:ascii="Times New Roman" w:hAnsi="Times New Roman"/>
          <w:bCs/>
          <w:sz w:val="28"/>
          <w:szCs w:val="28"/>
        </w:rPr>
        <w:t>,</w:t>
      </w:r>
      <w:r w:rsidRPr="009D0CBB">
        <w:rPr>
          <w:rFonts w:ascii="Times New Roman" w:hAnsi="Times New Roman"/>
          <w:bCs/>
          <w:sz w:val="28"/>
          <w:szCs w:val="28"/>
        </w:rPr>
        <w:t xml:space="preserve"> që kërkojnë dhënien e informacionit identik, tërësisht ose pjesërisht, me </w:t>
      </w:r>
      <w:r w:rsidR="00F97188" w:rsidRPr="009D0CBB">
        <w:rPr>
          <w:rFonts w:ascii="Times New Roman" w:hAnsi="Times New Roman"/>
          <w:bCs/>
          <w:sz w:val="28"/>
          <w:szCs w:val="28"/>
        </w:rPr>
        <w:t xml:space="preserve">kërkesat e </w:t>
      </w:r>
      <w:r w:rsidRPr="009D0CBB">
        <w:rPr>
          <w:rFonts w:ascii="Times New Roman" w:hAnsi="Times New Roman"/>
          <w:bCs/>
          <w:sz w:val="28"/>
          <w:szCs w:val="28"/>
        </w:rPr>
        <w:t>informacioni</w:t>
      </w:r>
      <w:r w:rsidR="00F97188" w:rsidRPr="009D0CBB">
        <w:rPr>
          <w:rFonts w:ascii="Times New Roman" w:hAnsi="Times New Roman"/>
          <w:bCs/>
          <w:sz w:val="28"/>
          <w:szCs w:val="28"/>
        </w:rPr>
        <w:t>t rregullator të</w:t>
      </w:r>
      <w:r w:rsidRPr="009D0CBB">
        <w:rPr>
          <w:rFonts w:ascii="Times New Roman" w:hAnsi="Times New Roman"/>
          <w:bCs/>
          <w:sz w:val="28"/>
          <w:szCs w:val="28"/>
        </w:rPr>
        <w:t xml:space="preserve"> kërkuar</w:t>
      </w:r>
      <w:r w:rsidR="00625C78" w:rsidRPr="009D0CBB">
        <w:rPr>
          <w:rFonts w:ascii="Times New Roman" w:hAnsi="Times New Roman"/>
          <w:bCs/>
          <w:sz w:val="28"/>
          <w:szCs w:val="28"/>
        </w:rPr>
        <w:t>.</w:t>
      </w:r>
    </w:p>
    <w:p w14:paraId="3985C076" w14:textId="77777777" w:rsidR="00777C17" w:rsidRPr="009D0CBB" w:rsidRDefault="00777C17" w:rsidP="00570A44">
      <w:pPr>
        <w:pStyle w:val="NoSpacing"/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0176C05" w14:textId="74A0639F" w:rsidR="001D1275" w:rsidRPr="009D0CBB" w:rsidRDefault="00777C17" w:rsidP="00570A44">
      <w:pPr>
        <w:pStyle w:val="NoSpacing"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Ky njoftim do të bëhet brenda 1</w:t>
      </w:r>
      <w:r w:rsidR="00A93FAF" w:rsidRPr="009D0CBB">
        <w:rPr>
          <w:rFonts w:ascii="Times New Roman" w:hAnsi="Times New Roman"/>
          <w:bCs/>
          <w:sz w:val="28"/>
          <w:szCs w:val="28"/>
        </w:rPr>
        <w:t xml:space="preserve"> (një)</w:t>
      </w:r>
      <w:r w:rsidRPr="009D0CBB">
        <w:rPr>
          <w:rFonts w:ascii="Times New Roman" w:hAnsi="Times New Roman"/>
          <w:bCs/>
          <w:sz w:val="28"/>
          <w:szCs w:val="28"/>
        </w:rPr>
        <w:t xml:space="preserve"> muaji nga miratimi i </w:t>
      </w:r>
      <w:r w:rsidR="008C4327">
        <w:rPr>
          <w:rFonts w:ascii="Times New Roman" w:hAnsi="Times New Roman"/>
          <w:bCs/>
          <w:sz w:val="28"/>
          <w:szCs w:val="28"/>
        </w:rPr>
        <w:t>këtij ligji</w:t>
      </w:r>
      <w:r w:rsidRPr="009D0CBB">
        <w:rPr>
          <w:rFonts w:ascii="Times New Roman" w:hAnsi="Times New Roman"/>
          <w:bCs/>
          <w:sz w:val="28"/>
          <w:szCs w:val="28"/>
        </w:rPr>
        <w:t>.</w:t>
      </w:r>
      <w:r w:rsidR="00F6114F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1D1275" w:rsidRPr="009D0CBB">
        <w:rPr>
          <w:rFonts w:ascii="Times New Roman" w:hAnsi="Times New Roman"/>
          <w:bCs/>
          <w:sz w:val="28"/>
          <w:szCs w:val="28"/>
        </w:rPr>
        <w:t xml:space="preserve"> </w:t>
      </w:r>
    </w:p>
    <w:p w14:paraId="371AFF63" w14:textId="77777777" w:rsidR="008B4F75" w:rsidRPr="00570A44" w:rsidRDefault="008B4F75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DA1615" w14:textId="20ECCA56" w:rsidR="003B7722" w:rsidRPr="00570A44" w:rsidRDefault="003B7722" w:rsidP="009D0CBB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0A44">
        <w:rPr>
          <w:rFonts w:ascii="Times New Roman" w:hAnsi="Times New Roman"/>
          <w:b/>
          <w:sz w:val="28"/>
          <w:szCs w:val="28"/>
        </w:rPr>
        <w:t xml:space="preserve">Neni </w:t>
      </w:r>
      <w:r w:rsidR="00705A1B" w:rsidRPr="00570A44">
        <w:rPr>
          <w:rFonts w:ascii="Times New Roman" w:hAnsi="Times New Roman"/>
          <w:b/>
          <w:sz w:val="28"/>
          <w:szCs w:val="28"/>
        </w:rPr>
        <w:t>4</w:t>
      </w:r>
    </w:p>
    <w:p w14:paraId="438E0C14" w14:textId="6885EC47" w:rsidR="003B7722" w:rsidRPr="009D0CBB" w:rsidRDefault="003B7722" w:rsidP="009D0CBB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D0CBB">
        <w:rPr>
          <w:rFonts w:ascii="Times New Roman" w:hAnsi="Times New Roman"/>
          <w:b/>
          <w:bCs/>
          <w:sz w:val="28"/>
          <w:szCs w:val="28"/>
        </w:rPr>
        <w:t>Përkufizimet</w:t>
      </w:r>
    </w:p>
    <w:p w14:paraId="4CA5669B" w14:textId="77777777" w:rsidR="00F20E30" w:rsidRPr="009D0CBB" w:rsidRDefault="00F20E30" w:rsidP="009D0CBB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6844090C" w14:textId="0F559921" w:rsidR="003B7722" w:rsidRPr="009D0CBB" w:rsidRDefault="003B7722" w:rsidP="009D0CBB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Për qëllime</w:t>
      </w:r>
      <w:r w:rsidR="00A852C0">
        <w:rPr>
          <w:rFonts w:ascii="Times New Roman" w:eastAsia="Times New Roman" w:hAnsi="Times New Roman"/>
          <w:sz w:val="28"/>
          <w:szCs w:val="28"/>
          <w:lang w:eastAsia="sq-AL"/>
        </w:rPr>
        <w:t xml:space="preserve"> të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kë</w:t>
      </w:r>
      <w:r w:rsidR="006A42BB" w:rsidRPr="009D0CBB">
        <w:rPr>
          <w:rFonts w:ascii="Times New Roman" w:eastAsia="Times New Roman" w:hAnsi="Times New Roman"/>
          <w:sz w:val="28"/>
          <w:szCs w:val="28"/>
          <w:lang w:eastAsia="sq-AL"/>
        </w:rPr>
        <w:t>tij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6A42BB" w:rsidRPr="009D0CBB">
        <w:rPr>
          <w:rFonts w:ascii="Times New Roman" w:eastAsia="Times New Roman" w:hAnsi="Times New Roman"/>
          <w:sz w:val="28"/>
          <w:szCs w:val="28"/>
          <w:lang w:eastAsia="sq-AL"/>
        </w:rPr>
        <w:t>ligji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D12F9B">
        <w:rPr>
          <w:rFonts w:ascii="Times New Roman" w:eastAsia="Times New Roman" w:hAnsi="Times New Roman"/>
          <w:sz w:val="28"/>
          <w:szCs w:val="28"/>
          <w:lang w:eastAsia="sq-AL"/>
        </w:rPr>
        <w:t xml:space="preserve">termat e mëposhtëm kanë këto kuptime: </w:t>
      </w:r>
    </w:p>
    <w:p w14:paraId="6E7A9AC7" w14:textId="77777777" w:rsidR="008D7E99" w:rsidRPr="009D0CBB" w:rsidRDefault="008D7E99" w:rsidP="009D0CB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0FD35844" w14:textId="6F911BE8" w:rsidR="001300EE" w:rsidRDefault="005F6AF3" w:rsidP="00D12F9B">
      <w:pPr>
        <w:pStyle w:val="pf0"/>
        <w:spacing w:before="0" w:beforeAutospacing="0" w:after="0" w:afterAutospacing="0"/>
        <w:ind w:left="360" w:hanging="360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9D0CBB">
        <w:rPr>
          <w:sz w:val="28"/>
          <w:szCs w:val="28"/>
          <w:lang w:val="sq-AL" w:eastAsia="sq-AL"/>
        </w:rPr>
        <w:t>1.</w:t>
      </w:r>
      <w:r w:rsidRPr="009D0CBB">
        <w:rPr>
          <w:sz w:val="28"/>
          <w:szCs w:val="28"/>
          <w:lang w:val="sq-AL"/>
        </w:rPr>
        <w:t xml:space="preserve"> </w:t>
      </w:r>
      <w:r w:rsidR="00526804">
        <w:rPr>
          <w:sz w:val="28"/>
          <w:szCs w:val="28"/>
          <w:lang w:val="sq-AL"/>
        </w:rPr>
        <w:t>“</w:t>
      </w:r>
      <w:r w:rsidR="00D12F9B" w:rsidRPr="00570A44">
        <w:rPr>
          <w:b/>
          <w:bCs/>
          <w:sz w:val="28"/>
          <w:szCs w:val="28"/>
          <w:lang w:val="sq-AL"/>
        </w:rPr>
        <w:t xml:space="preserve">Autoritet </w:t>
      </w:r>
      <w:r w:rsidRPr="00570A44">
        <w:rPr>
          <w:b/>
          <w:bCs/>
          <w:sz w:val="28"/>
          <w:szCs w:val="28"/>
          <w:lang w:val="sq-AL"/>
        </w:rPr>
        <w:t>kompetent</w:t>
      </w:r>
      <w:r w:rsidR="00526804">
        <w:rPr>
          <w:sz w:val="28"/>
          <w:szCs w:val="28"/>
          <w:lang w:val="sq-AL"/>
        </w:rPr>
        <w:t>”</w:t>
      </w:r>
      <w:r w:rsidR="00D12F9B">
        <w:rPr>
          <w:sz w:val="28"/>
          <w:szCs w:val="28"/>
          <w:lang w:val="sq-AL"/>
        </w:rPr>
        <w:t xml:space="preserve">, </w:t>
      </w:r>
      <w:r w:rsidR="00910524" w:rsidRPr="009D0CBB">
        <w:rPr>
          <w:sz w:val="28"/>
          <w:szCs w:val="28"/>
          <w:lang w:val="sq-AL"/>
        </w:rPr>
        <w:t>një autoritet publik, agjenci ose organ tjetër që</w:t>
      </w:r>
      <w:r w:rsidRPr="009D0CBB">
        <w:rPr>
          <w:sz w:val="28"/>
          <w:szCs w:val="28"/>
          <w:lang w:val="sq-AL"/>
        </w:rPr>
        <w:t>, në përputhje me legjislacionin në fuqi, kërkon, përpunon</w:t>
      </w:r>
      <w:r w:rsidR="00910524" w:rsidRPr="009D0CBB">
        <w:rPr>
          <w:sz w:val="28"/>
          <w:szCs w:val="28"/>
          <w:lang w:val="sq-AL"/>
        </w:rPr>
        <w:t>,</w:t>
      </w:r>
      <w:r w:rsidRPr="009D0CBB">
        <w:rPr>
          <w:sz w:val="28"/>
          <w:szCs w:val="28"/>
          <w:lang w:val="sq-AL"/>
        </w:rPr>
        <w:t xml:space="preserve"> </w:t>
      </w:r>
      <w:r w:rsidR="004B5005" w:rsidRPr="009D0CBB">
        <w:rPr>
          <w:sz w:val="28"/>
          <w:szCs w:val="28"/>
          <w:lang w:val="sq-AL"/>
        </w:rPr>
        <w:t>verifikon</w:t>
      </w:r>
      <w:r w:rsidR="0061595F" w:rsidRPr="009D0CBB">
        <w:rPr>
          <w:sz w:val="28"/>
          <w:szCs w:val="28"/>
          <w:lang w:val="sq-AL"/>
        </w:rPr>
        <w:t>, zbaton</w:t>
      </w:r>
      <w:r w:rsidR="008A194A" w:rsidRPr="009D0CBB">
        <w:rPr>
          <w:sz w:val="28"/>
          <w:szCs w:val="28"/>
          <w:lang w:val="sq-AL"/>
        </w:rPr>
        <w:t xml:space="preserve">, </w:t>
      </w:r>
      <w:proofErr w:type="spellStart"/>
      <w:r w:rsidR="008A194A" w:rsidRPr="009D0CBB">
        <w:rPr>
          <w:sz w:val="28"/>
          <w:szCs w:val="28"/>
          <w:lang w:val="sq-AL"/>
        </w:rPr>
        <w:t>validon</w:t>
      </w:r>
      <w:proofErr w:type="spellEnd"/>
      <w:r w:rsidR="004B5005" w:rsidRPr="009D0CBB">
        <w:rPr>
          <w:sz w:val="28"/>
          <w:szCs w:val="28"/>
          <w:lang w:val="sq-AL"/>
        </w:rPr>
        <w:t xml:space="preserve"> </w:t>
      </w:r>
      <w:r w:rsidRPr="009D0CBB">
        <w:rPr>
          <w:sz w:val="28"/>
          <w:szCs w:val="28"/>
          <w:lang w:val="sq-AL"/>
        </w:rPr>
        <w:t xml:space="preserve">ose </w:t>
      </w:r>
      <w:r w:rsidR="004B5005" w:rsidRPr="009D0CBB">
        <w:rPr>
          <w:sz w:val="28"/>
          <w:szCs w:val="28"/>
          <w:lang w:val="sq-AL"/>
        </w:rPr>
        <w:t xml:space="preserve">monitoron përputhshmërinë e </w:t>
      </w:r>
      <w:r w:rsidRPr="009D0CBB">
        <w:rPr>
          <w:sz w:val="28"/>
          <w:szCs w:val="28"/>
          <w:lang w:val="sq-AL"/>
        </w:rPr>
        <w:t>informacion</w:t>
      </w:r>
      <w:r w:rsidR="004B5005" w:rsidRPr="009D0CBB">
        <w:rPr>
          <w:sz w:val="28"/>
          <w:szCs w:val="28"/>
          <w:lang w:val="sq-AL"/>
        </w:rPr>
        <w:t>it</w:t>
      </w:r>
      <w:r w:rsidRPr="009D0CBB">
        <w:rPr>
          <w:sz w:val="28"/>
          <w:szCs w:val="28"/>
          <w:lang w:val="sq-AL"/>
        </w:rPr>
        <w:t xml:space="preserve"> rregullator </w:t>
      </w:r>
      <w:r w:rsidR="00D12F9B">
        <w:rPr>
          <w:sz w:val="28"/>
          <w:szCs w:val="28"/>
          <w:lang w:val="sq-AL"/>
        </w:rPr>
        <w:t>lidhur</w:t>
      </w:r>
      <w:r w:rsidRPr="009D0CBB">
        <w:rPr>
          <w:sz w:val="28"/>
          <w:szCs w:val="28"/>
          <w:lang w:val="sq-AL"/>
        </w:rPr>
        <w:t xml:space="preserve"> me transportin e mallrave, </w:t>
      </w:r>
      <w:r w:rsidR="001300EE" w:rsidRPr="009D0CBB">
        <w:rPr>
          <w:rStyle w:val="cf01"/>
          <w:rFonts w:ascii="Times New Roman" w:hAnsi="Times New Roman" w:cs="Times New Roman"/>
          <w:sz w:val="28"/>
          <w:szCs w:val="28"/>
          <w:lang w:val="sq-AL"/>
        </w:rPr>
        <w:t>përfshirë, por pa u kufizuar në:</w:t>
      </w:r>
    </w:p>
    <w:p w14:paraId="1D510D3E" w14:textId="77777777" w:rsidR="00D12F9B" w:rsidRPr="009D0CBB" w:rsidRDefault="00D12F9B" w:rsidP="00570A44">
      <w:pPr>
        <w:pStyle w:val="pf0"/>
        <w:spacing w:before="0" w:beforeAutospacing="0" w:after="0" w:afterAutospacing="0"/>
        <w:ind w:left="360" w:hanging="360"/>
        <w:contextualSpacing/>
        <w:jc w:val="both"/>
        <w:rPr>
          <w:sz w:val="28"/>
          <w:szCs w:val="28"/>
          <w:lang w:val="sq-AL"/>
        </w:rPr>
      </w:pPr>
    </w:p>
    <w:p w14:paraId="6C90E524" w14:textId="73B6095E" w:rsidR="00D12F9B" w:rsidRDefault="005F6AF3" w:rsidP="00D12F9B">
      <w:pPr>
        <w:spacing w:after="0" w:line="240" w:lineRule="auto"/>
        <w:ind w:left="1080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a) </w:t>
      </w:r>
      <w:r w:rsidR="00D12F9B">
        <w:rPr>
          <w:rFonts w:ascii="Times New Roman" w:hAnsi="Times New Roman"/>
          <w:sz w:val="28"/>
          <w:szCs w:val="28"/>
        </w:rPr>
        <w:tab/>
      </w:r>
      <w:r w:rsidRPr="009D0CBB">
        <w:rPr>
          <w:rFonts w:ascii="Times New Roman" w:hAnsi="Times New Roman"/>
          <w:sz w:val="28"/>
          <w:szCs w:val="28"/>
        </w:rPr>
        <w:t>autoritetet përgjegjëse për transportin rrugor, hekurudhor dhe ajror;</w:t>
      </w:r>
    </w:p>
    <w:p w14:paraId="179F94C4" w14:textId="467F9A9B" w:rsidR="00D12F9B" w:rsidRDefault="005F6AF3" w:rsidP="00D12F9B">
      <w:pPr>
        <w:spacing w:after="0" w:line="240" w:lineRule="auto"/>
        <w:ind w:left="1080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b) </w:t>
      </w:r>
      <w:r w:rsidR="00D12F9B">
        <w:rPr>
          <w:rFonts w:ascii="Times New Roman" w:hAnsi="Times New Roman"/>
          <w:sz w:val="28"/>
          <w:szCs w:val="28"/>
        </w:rPr>
        <w:tab/>
      </w:r>
      <w:r w:rsidRPr="009D0CBB">
        <w:rPr>
          <w:rFonts w:ascii="Times New Roman" w:hAnsi="Times New Roman"/>
          <w:sz w:val="28"/>
          <w:szCs w:val="28"/>
        </w:rPr>
        <w:t>autoritetet doganore;</w:t>
      </w:r>
    </w:p>
    <w:p w14:paraId="04F83A7B" w14:textId="285B0972" w:rsidR="00D12F9B" w:rsidRPr="00570A44" w:rsidRDefault="005F6AF3" w:rsidP="00570A44">
      <w:pPr>
        <w:pStyle w:val="ListParagraph"/>
        <w:numPr>
          <w:ilvl w:val="0"/>
          <w:numId w:val="32"/>
        </w:num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570A44">
        <w:rPr>
          <w:rFonts w:ascii="Times New Roman" w:hAnsi="Times New Roman"/>
          <w:sz w:val="28"/>
          <w:szCs w:val="28"/>
        </w:rPr>
        <w:t>autoritetet tatimore;</w:t>
      </w:r>
    </w:p>
    <w:p w14:paraId="73C39DC7" w14:textId="014AA1E7" w:rsidR="00D12F9B" w:rsidRDefault="005F6AF3" w:rsidP="00D12F9B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70A44">
        <w:rPr>
          <w:rFonts w:ascii="Times New Roman" w:hAnsi="Times New Roman"/>
          <w:sz w:val="28"/>
          <w:szCs w:val="28"/>
        </w:rPr>
        <w:t>ç</w:t>
      </w:r>
      <w:r w:rsidR="00D12F9B" w:rsidRPr="00570A44">
        <w:rPr>
          <w:rFonts w:ascii="Times New Roman" w:hAnsi="Times New Roman"/>
          <w:sz w:val="28"/>
          <w:szCs w:val="28"/>
        </w:rPr>
        <w:t>)</w:t>
      </w:r>
      <w:r w:rsidR="00D12F9B">
        <w:rPr>
          <w:rFonts w:ascii="Times New Roman" w:hAnsi="Times New Roman"/>
          <w:sz w:val="28"/>
          <w:szCs w:val="28"/>
        </w:rPr>
        <w:tab/>
      </w:r>
      <w:r w:rsidRPr="00570A44">
        <w:rPr>
          <w:rFonts w:ascii="Times New Roman" w:hAnsi="Times New Roman"/>
          <w:sz w:val="28"/>
          <w:szCs w:val="28"/>
        </w:rPr>
        <w:t>autoritetet përgjegjëse për kontrollin rrugor dhe zbatimin në terren;</w:t>
      </w:r>
    </w:p>
    <w:p w14:paraId="5440A2D7" w14:textId="2731D344" w:rsidR="00D12F9B" w:rsidRDefault="005F6AF3" w:rsidP="00570A44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70A44">
        <w:rPr>
          <w:rFonts w:ascii="Times New Roman" w:hAnsi="Times New Roman"/>
          <w:sz w:val="28"/>
          <w:szCs w:val="28"/>
        </w:rPr>
        <w:t xml:space="preserve">d) </w:t>
      </w:r>
      <w:r w:rsidR="00D12F9B">
        <w:rPr>
          <w:rFonts w:ascii="Times New Roman" w:hAnsi="Times New Roman"/>
          <w:sz w:val="28"/>
          <w:szCs w:val="28"/>
        </w:rPr>
        <w:tab/>
      </w:r>
      <w:r w:rsidRPr="00570A44">
        <w:rPr>
          <w:rFonts w:ascii="Times New Roman" w:hAnsi="Times New Roman"/>
          <w:sz w:val="28"/>
          <w:szCs w:val="28"/>
        </w:rPr>
        <w:t xml:space="preserve">autoritetet përgjegjëse për sigurinë ushqimore, kontrollin veterinar dhe </w:t>
      </w:r>
      <w:proofErr w:type="spellStart"/>
      <w:r w:rsidRPr="00570A44">
        <w:rPr>
          <w:rFonts w:ascii="Times New Roman" w:hAnsi="Times New Roman"/>
          <w:sz w:val="28"/>
          <w:szCs w:val="28"/>
        </w:rPr>
        <w:t>fitosanitar</w:t>
      </w:r>
      <w:proofErr w:type="spellEnd"/>
      <w:r w:rsidRPr="00570A44">
        <w:rPr>
          <w:rFonts w:ascii="Times New Roman" w:hAnsi="Times New Roman"/>
          <w:sz w:val="28"/>
          <w:szCs w:val="28"/>
        </w:rPr>
        <w:t>;</w:t>
      </w:r>
    </w:p>
    <w:p w14:paraId="7E758B58" w14:textId="3D82A1F5" w:rsidR="00D12F9B" w:rsidRDefault="005F6AF3" w:rsidP="00570A44">
      <w:pPr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570A44">
        <w:rPr>
          <w:rFonts w:ascii="Times New Roman" w:hAnsi="Times New Roman"/>
          <w:sz w:val="28"/>
          <w:szCs w:val="28"/>
        </w:rPr>
        <w:t xml:space="preserve">dh) </w:t>
      </w:r>
      <w:r w:rsidR="00D12F9B">
        <w:rPr>
          <w:rFonts w:ascii="Times New Roman" w:hAnsi="Times New Roman"/>
          <w:sz w:val="28"/>
          <w:szCs w:val="28"/>
        </w:rPr>
        <w:tab/>
      </w:r>
      <w:r w:rsidRPr="00570A44">
        <w:rPr>
          <w:rFonts w:ascii="Times New Roman" w:hAnsi="Times New Roman"/>
          <w:sz w:val="28"/>
          <w:szCs w:val="28"/>
        </w:rPr>
        <w:t>autoritetet përgjegjëse për mbrojtjen e mjedisit, përfshirë transportin e mbetjeve;</w:t>
      </w:r>
    </w:p>
    <w:p w14:paraId="1DC08EE9" w14:textId="578C1991" w:rsidR="00D12F9B" w:rsidRDefault="005F6AF3" w:rsidP="00570A44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70A44">
        <w:rPr>
          <w:rFonts w:ascii="Times New Roman" w:hAnsi="Times New Roman"/>
          <w:sz w:val="28"/>
          <w:szCs w:val="28"/>
        </w:rPr>
        <w:t>e) autoritetet përgjegjëse për transportin dhe kontrollin e mallrave të rrezikshme;</w:t>
      </w:r>
    </w:p>
    <w:p w14:paraId="64F06632" w14:textId="34BDC4DD" w:rsidR="00D12F9B" w:rsidRDefault="005F6AF3" w:rsidP="00570A44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70A44">
        <w:rPr>
          <w:rFonts w:ascii="Times New Roman" w:hAnsi="Times New Roman"/>
          <w:sz w:val="28"/>
          <w:szCs w:val="28"/>
        </w:rPr>
        <w:t xml:space="preserve">ë) </w:t>
      </w:r>
      <w:r w:rsidR="00D12F9B">
        <w:rPr>
          <w:rFonts w:ascii="Times New Roman" w:hAnsi="Times New Roman"/>
          <w:sz w:val="28"/>
          <w:szCs w:val="28"/>
        </w:rPr>
        <w:tab/>
      </w:r>
      <w:r w:rsidRPr="00570A44">
        <w:rPr>
          <w:rFonts w:ascii="Times New Roman" w:hAnsi="Times New Roman"/>
          <w:sz w:val="28"/>
          <w:szCs w:val="28"/>
        </w:rPr>
        <w:t>autoritetet përgjegjëse për sigurinë publike dhe zbatimin e ligjit;</w:t>
      </w:r>
    </w:p>
    <w:p w14:paraId="38EC397C" w14:textId="6F362F6B" w:rsidR="00D12F9B" w:rsidRDefault="005F6AF3" w:rsidP="00570A44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70A44">
        <w:rPr>
          <w:rFonts w:ascii="Times New Roman" w:hAnsi="Times New Roman"/>
          <w:sz w:val="28"/>
          <w:szCs w:val="28"/>
        </w:rPr>
        <w:t xml:space="preserve">f) </w:t>
      </w:r>
      <w:r w:rsidR="00D12F9B">
        <w:rPr>
          <w:rFonts w:ascii="Times New Roman" w:hAnsi="Times New Roman"/>
          <w:sz w:val="28"/>
          <w:szCs w:val="28"/>
        </w:rPr>
        <w:tab/>
      </w:r>
      <w:r w:rsidRPr="00570A44">
        <w:rPr>
          <w:rFonts w:ascii="Times New Roman" w:hAnsi="Times New Roman"/>
          <w:sz w:val="28"/>
          <w:szCs w:val="28"/>
        </w:rPr>
        <w:t>autoritetet përgjegjëse për shëndetin publik dhe kontrollin sanitar;</w:t>
      </w:r>
    </w:p>
    <w:p w14:paraId="59D12E64" w14:textId="25EB0557" w:rsidR="005F6AF3" w:rsidRDefault="005F6AF3" w:rsidP="00D12F9B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70A44">
        <w:rPr>
          <w:rFonts w:ascii="Times New Roman" w:hAnsi="Times New Roman"/>
          <w:sz w:val="28"/>
          <w:szCs w:val="28"/>
        </w:rPr>
        <w:t>g</w:t>
      </w:r>
      <w:r w:rsidR="00D12F9B" w:rsidRPr="00570A44">
        <w:rPr>
          <w:rFonts w:ascii="Times New Roman" w:hAnsi="Times New Roman"/>
          <w:sz w:val="28"/>
          <w:szCs w:val="28"/>
        </w:rPr>
        <w:t>)</w:t>
      </w:r>
      <w:r w:rsidR="00D12F9B">
        <w:rPr>
          <w:rFonts w:ascii="Times New Roman" w:hAnsi="Times New Roman"/>
          <w:sz w:val="28"/>
          <w:szCs w:val="28"/>
        </w:rPr>
        <w:tab/>
      </w:r>
      <w:r w:rsidRPr="00570A44">
        <w:rPr>
          <w:rFonts w:ascii="Times New Roman" w:hAnsi="Times New Roman"/>
          <w:sz w:val="28"/>
          <w:szCs w:val="28"/>
        </w:rPr>
        <w:t>çdo autoritet tjetër publik</w:t>
      </w:r>
      <w:r w:rsidR="00D12F9B">
        <w:rPr>
          <w:rFonts w:ascii="Times New Roman" w:hAnsi="Times New Roman"/>
          <w:sz w:val="28"/>
          <w:szCs w:val="28"/>
        </w:rPr>
        <w:t>,</w:t>
      </w:r>
      <w:r w:rsidRPr="00570A44">
        <w:rPr>
          <w:rFonts w:ascii="Times New Roman" w:hAnsi="Times New Roman"/>
          <w:sz w:val="28"/>
          <w:szCs w:val="28"/>
        </w:rPr>
        <w:t xml:space="preserve"> që ka kompetencë përkatëse sipas legjislacionit në fuqi</w:t>
      </w:r>
      <w:r w:rsidR="00833300" w:rsidRPr="00570A44">
        <w:rPr>
          <w:rFonts w:ascii="Times New Roman" w:hAnsi="Times New Roman"/>
          <w:sz w:val="28"/>
          <w:szCs w:val="28"/>
        </w:rPr>
        <w:t>.</w:t>
      </w:r>
    </w:p>
    <w:p w14:paraId="1B37A2BE" w14:textId="77777777" w:rsidR="00D12F9B" w:rsidRDefault="00D12F9B" w:rsidP="00570A44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14:paraId="20799EE5" w14:textId="51C97DF7" w:rsidR="0002355D" w:rsidRPr="009D0CBB" w:rsidRDefault="005F6AF3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lastRenderedPageBreak/>
        <w:t xml:space="preserve">2. </w:t>
      </w:r>
      <w:r w:rsidR="00D12F9B">
        <w:rPr>
          <w:rFonts w:ascii="Times New Roman" w:eastAsia="Times New Roman" w:hAnsi="Times New Roman"/>
          <w:sz w:val="28"/>
          <w:szCs w:val="28"/>
          <w:lang w:eastAsia="sq-AL"/>
        </w:rPr>
        <w:tab/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D12F9B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Informacion </w:t>
      </w:r>
      <w:r w:rsidR="0002355D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rregullator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D12F9B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A3303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02355D" w:rsidRPr="009D0CBB">
        <w:rPr>
          <w:rFonts w:ascii="Times New Roman" w:eastAsia="Times New Roman" w:hAnsi="Times New Roman"/>
          <w:sz w:val="28"/>
          <w:szCs w:val="28"/>
          <w:lang w:eastAsia="sq-AL"/>
        </w:rPr>
        <w:t>informacion</w:t>
      </w:r>
      <w:r w:rsidR="00A33034" w:rsidRPr="009D0CBB">
        <w:rPr>
          <w:rFonts w:ascii="Times New Roman" w:eastAsia="Times New Roman" w:hAnsi="Times New Roman"/>
          <w:sz w:val="28"/>
          <w:szCs w:val="28"/>
          <w:lang w:eastAsia="sq-AL"/>
        </w:rPr>
        <w:t>i</w:t>
      </w:r>
      <w:r w:rsidR="0002355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pavarësisht nëse paraqitet në formë dokumenti apo </w:t>
      </w:r>
      <w:r w:rsidR="00A33034" w:rsidRPr="009D0CBB">
        <w:rPr>
          <w:rFonts w:ascii="Times New Roman" w:eastAsia="Times New Roman" w:hAnsi="Times New Roman"/>
          <w:sz w:val="28"/>
          <w:szCs w:val="28"/>
          <w:lang w:eastAsia="sq-AL"/>
        </w:rPr>
        <w:t>jo</w:t>
      </w:r>
      <w:r w:rsidR="0002355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që lidhet me transportin e mallrave në territorin e Republikës së Shqipërisë, përfshirë mallrat në </w:t>
      </w:r>
      <w:proofErr w:type="spellStart"/>
      <w:r w:rsidR="00D12F9B" w:rsidRPr="009D0CBB">
        <w:rPr>
          <w:rFonts w:ascii="Times New Roman" w:eastAsia="Times New Roman" w:hAnsi="Times New Roman"/>
          <w:sz w:val="28"/>
          <w:szCs w:val="28"/>
          <w:lang w:eastAsia="sq-AL"/>
        </w:rPr>
        <w:t>tran</w:t>
      </w:r>
      <w:r w:rsidR="00D12F9B">
        <w:rPr>
          <w:rFonts w:ascii="Times New Roman" w:eastAsia="Times New Roman" w:hAnsi="Times New Roman"/>
          <w:sz w:val="28"/>
          <w:szCs w:val="28"/>
          <w:lang w:eastAsia="sq-AL"/>
        </w:rPr>
        <w:t>z</w:t>
      </w:r>
      <w:r w:rsidR="00D12F9B" w:rsidRPr="009D0CBB">
        <w:rPr>
          <w:rFonts w:ascii="Times New Roman" w:eastAsia="Times New Roman" w:hAnsi="Times New Roman"/>
          <w:sz w:val="28"/>
          <w:szCs w:val="28"/>
          <w:lang w:eastAsia="sq-AL"/>
        </w:rPr>
        <w:t>it</w:t>
      </w:r>
      <w:proofErr w:type="spellEnd"/>
      <w:r w:rsidR="0002355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i cili vihet në dispozicion nga </w:t>
      </w:r>
      <w:r w:rsidR="00A3303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një </w:t>
      </w:r>
      <w:r w:rsidR="0002355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operator ekonomik përkatës, në përputhje me kërkesat e legjislacionit në fuqi, me qëllim demonstrimin e pajtueshmërisë me detyrimet </w:t>
      </w:r>
      <w:proofErr w:type="spellStart"/>
      <w:r w:rsidR="0002355D" w:rsidRPr="009D0CBB">
        <w:rPr>
          <w:rFonts w:ascii="Times New Roman" w:eastAsia="Times New Roman" w:hAnsi="Times New Roman"/>
          <w:sz w:val="28"/>
          <w:szCs w:val="28"/>
          <w:lang w:eastAsia="sq-AL"/>
        </w:rPr>
        <w:t>rregullatore</w:t>
      </w:r>
      <w:proofErr w:type="spellEnd"/>
      <w:r w:rsidR="0002355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zbatueshme në fushën e transportit të mallrave; </w:t>
      </w:r>
    </w:p>
    <w:p w14:paraId="7CC0AE9A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6CE9A060" w14:textId="7B7DE048" w:rsidR="003B7722" w:rsidRPr="009D0CBB" w:rsidRDefault="005F6AF3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3.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D12F9B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K</w:t>
      </w:r>
      <w:r w:rsidR="003B7722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ërkesa për informacion rregullator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D12F9B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një kërkesë për të ofruar informacion rregullator;</w:t>
      </w:r>
    </w:p>
    <w:p w14:paraId="57436CCB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61801C64" w14:textId="383F1C4F" w:rsidR="003B7722" w:rsidRPr="009D0CBB" w:rsidRDefault="003B7722" w:rsidP="00570A44">
      <w:pPr>
        <w:pStyle w:val="NoSpacing"/>
        <w:ind w:left="360" w:hanging="360"/>
        <w:contextualSpacing/>
        <w:jc w:val="both"/>
        <w:rPr>
          <w:rFonts w:ascii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4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D12F9B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I</w:t>
      </w:r>
      <w:r w:rsidR="00BC6B15" w:rsidRPr="00570A44">
        <w:rPr>
          <w:rFonts w:ascii="Times New Roman" w:hAnsi="Times New Roman"/>
          <w:b/>
          <w:bCs/>
          <w:sz w:val="28"/>
          <w:szCs w:val="28"/>
          <w:lang w:eastAsia="sq-AL"/>
        </w:rPr>
        <w:t xml:space="preserve">nformacion </w:t>
      </w:r>
      <w:r w:rsidR="0088065B" w:rsidRPr="00570A44">
        <w:rPr>
          <w:rFonts w:ascii="Times New Roman" w:hAnsi="Times New Roman"/>
          <w:b/>
          <w:bCs/>
          <w:sz w:val="28"/>
          <w:szCs w:val="28"/>
          <w:lang w:eastAsia="sq-AL"/>
        </w:rPr>
        <w:t>elektronik i transportit të mallrave</w:t>
      </w:r>
      <w:r w:rsidR="00526804">
        <w:rPr>
          <w:rFonts w:ascii="Times New Roman" w:hAnsi="Times New Roman"/>
          <w:sz w:val="28"/>
          <w:szCs w:val="28"/>
          <w:lang w:eastAsia="sq-AL"/>
        </w:rPr>
        <w:t>”</w:t>
      </w:r>
      <w:r w:rsidR="0088065B" w:rsidRPr="009D0CBB">
        <w:rPr>
          <w:rFonts w:ascii="Times New Roman" w:hAnsi="Times New Roman"/>
          <w:sz w:val="28"/>
          <w:szCs w:val="28"/>
          <w:lang w:eastAsia="sq-AL"/>
        </w:rPr>
        <w:t xml:space="preserve"> </w:t>
      </w:r>
      <w:r w:rsidR="007A7BF2" w:rsidRPr="009D0CBB">
        <w:rPr>
          <w:rFonts w:ascii="Times New Roman" w:hAnsi="Times New Roman"/>
          <w:sz w:val="28"/>
          <w:szCs w:val="28"/>
          <w:lang w:eastAsia="sq-AL"/>
        </w:rPr>
        <w:t xml:space="preserve">ose </w:t>
      </w:r>
      <w:r w:rsidR="00526804">
        <w:rPr>
          <w:rFonts w:ascii="Times New Roman" w:hAnsi="Times New Roman"/>
          <w:sz w:val="28"/>
          <w:szCs w:val="28"/>
          <w:lang w:eastAsia="sq-AL"/>
        </w:rPr>
        <w:t>“</w:t>
      </w:r>
      <w:proofErr w:type="spellStart"/>
      <w:r w:rsidR="0088065B" w:rsidRPr="00570A44">
        <w:rPr>
          <w:rFonts w:ascii="Times New Roman" w:hAnsi="Times New Roman"/>
          <w:b/>
          <w:bCs/>
          <w:sz w:val="28"/>
          <w:szCs w:val="28"/>
          <w:lang w:eastAsia="sq-AL"/>
        </w:rPr>
        <w:t>eFTI</w:t>
      </w:r>
      <w:proofErr w:type="spellEnd"/>
      <w:r w:rsidR="00526804">
        <w:rPr>
          <w:rFonts w:ascii="Times New Roman" w:hAnsi="Times New Roman"/>
          <w:sz w:val="28"/>
          <w:szCs w:val="28"/>
          <w:lang w:eastAsia="sq-AL"/>
        </w:rPr>
        <w:t>”</w:t>
      </w:r>
      <w:r w:rsidR="00D12F9B">
        <w:rPr>
          <w:rFonts w:ascii="Times New Roman" w:hAnsi="Times New Roman"/>
          <w:sz w:val="28"/>
          <w:szCs w:val="28"/>
          <w:lang w:eastAsia="sq-AL"/>
        </w:rPr>
        <w:t>,</w:t>
      </w:r>
      <w:r w:rsidR="0088065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një grup </w:t>
      </w:r>
      <w:r w:rsidR="00D12F9B" w:rsidRPr="009D0CBB">
        <w:rPr>
          <w:rFonts w:ascii="Times New Roman" w:eastAsia="Times New Roman" w:hAnsi="Times New Roman"/>
          <w:sz w:val="28"/>
          <w:szCs w:val="28"/>
          <w:lang w:eastAsia="sq-AL"/>
        </w:rPr>
        <w:t>element</w:t>
      </w:r>
      <w:r w:rsidR="00D12F9B">
        <w:rPr>
          <w:rFonts w:ascii="Times New Roman" w:eastAsia="Times New Roman" w:hAnsi="Times New Roman"/>
          <w:sz w:val="28"/>
          <w:szCs w:val="28"/>
          <w:lang w:eastAsia="sq-AL"/>
        </w:rPr>
        <w:t>e</w:t>
      </w:r>
      <w:r w:rsidR="00D12F9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sh 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proofErr w:type="spellStart"/>
      <w:r w:rsidR="00CE0A8F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CE0A8F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>dhëna</w:t>
      </w:r>
      <w:r w:rsidR="00CE0A8F" w:rsidRPr="009D0CBB">
        <w:rPr>
          <w:rFonts w:ascii="Times New Roman" w:eastAsia="Times New Roman" w:hAnsi="Times New Roman"/>
          <w:sz w:val="28"/>
          <w:szCs w:val="28"/>
          <w:lang w:eastAsia="sq-AL"/>
        </w:rPr>
        <w:t>ve</w:t>
      </w:r>
      <w:r w:rsidR="00D12F9B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përpunohen në mënyrë elektronike</w:t>
      </w:r>
      <w:r w:rsidR="00D12F9B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me qëllim shkëmbimin e informacionit rregullator ndërmjet operatorëve ekonomikë përkatës</w:t>
      </w:r>
      <w:r w:rsidR="00CE0A8F" w:rsidRPr="009D0CBB">
        <w:rPr>
          <w:rFonts w:ascii="Times New Roman" w:eastAsia="Times New Roman" w:hAnsi="Times New Roman"/>
          <w:sz w:val="28"/>
          <w:szCs w:val="28"/>
          <w:lang w:eastAsia="sq-AL"/>
        </w:rPr>
        <w:t>, si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ndërmjet operatorëve ekonomikë </w:t>
      </w:r>
      <w:r w:rsidR="009A5EA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përkatës 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>dhe autoriteteve kompetente</w:t>
      </w:r>
      <w:r w:rsidR="0088065B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</w:p>
    <w:p w14:paraId="45D63CE1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0ACE0A7D" w14:textId="711C5A4B" w:rsidR="003B7722" w:rsidRPr="00020383" w:rsidRDefault="003B7722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5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="00A852C0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proofErr w:type="spellStart"/>
      <w:r w:rsidR="00267DCA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N</w:t>
      </w: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ënbashkësi</w:t>
      </w:r>
      <w:proofErr w:type="spellEnd"/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 të dhënash </w:t>
      </w:r>
      <w:proofErr w:type="spellStart"/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eFTI</w:t>
      </w:r>
      <w:proofErr w:type="spellEnd"/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një grup </w:t>
      </w:r>
      <w:r w:rsidR="00267DCA" w:rsidRPr="009D0CBB">
        <w:rPr>
          <w:rFonts w:ascii="Times New Roman" w:eastAsia="Times New Roman" w:hAnsi="Times New Roman"/>
          <w:sz w:val="28"/>
          <w:szCs w:val="28"/>
          <w:lang w:eastAsia="sq-AL"/>
        </w:rPr>
        <w:t>element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e</w:t>
      </w:r>
      <w:r w:rsidR="00267DC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sh </w:t>
      </w:r>
      <w:r w:rsidR="00011900" w:rsidRPr="009D0CBB">
        <w:rPr>
          <w:rFonts w:ascii="Times New Roman" w:eastAsia="Times New Roman" w:hAnsi="Times New Roman"/>
          <w:sz w:val="28"/>
          <w:szCs w:val="28"/>
          <w:lang w:eastAsia="sq-AL"/>
        </w:rPr>
        <w:t>të strukturuar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a</w:t>
      </w:r>
      <w:r w:rsidR="0001190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</w:t>
      </w:r>
      <w:proofErr w:type="spellStart"/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dhëna</w:t>
      </w:r>
      <w:r w:rsidR="00011900" w:rsidRPr="009D0CBB">
        <w:rPr>
          <w:rFonts w:ascii="Times New Roman" w:eastAsia="Times New Roman" w:hAnsi="Times New Roman"/>
          <w:sz w:val="28"/>
          <w:szCs w:val="28"/>
          <w:lang w:eastAsia="sq-AL"/>
        </w:rPr>
        <w:t>ve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</w:t>
      </w:r>
      <w:r w:rsidR="00F6114F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korrespondojnë </w:t>
      </w:r>
      <w:r w:rsidR="0001190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me 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>informacioni</w:t>
      </w:r>
      <w:r w:rsidR="00011900" w:rsidRPr="009D0CBB">
        <w:rPr>
          <w:rFonts w:ascii="Times New Roman" w:eastAsia="Times New Roman" w:hAnsi="Times New Roman"/>
          <w:sz w:val="28"/>
          <w:szCs w:val="28"/>
          <w:lang w:eastAsia="sq-AL"/>
        </w:rPr>
        <w:t>n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rregullator të kërkuar në përputhje me një akt të caktuar ligjor të l</w:t>
      </w:r>
      <w:r w:rsidR="00EA6E64" w:rsidRPr="009D0CBB">
        <w:rPr>
          <w:rFonts w:ascii="Times New Roman" w:eastAsia="Times New Roman" w:hAnsi="Times New Roman"/>
          <w:sz w:val="28"/>
          <w:szCs w:val="28"/>
          <w:lang w:eastAsia="sq-AL"/>
        </w:rPr>
        <w:t>egjislacion</w:t>
      </w:r>
      <w:r w:rsidR="00D326CE" w:rsidRPr="009D0CBB">
        <w:rPr>
          <w:rFonts w:ascii="Times New Roman" w:eastAsia="Times New Roman" w:hAnsi="Times New Roman"/>
          <w:sz w:val="28"/>
          <w:szCs w:val="28"/>
          <w:lang w:eastAsia="sq-AL"/>
        </w:rPr>
        <w:t>it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kombëtar të përmendur në </w:t>
      </w:r>
      <w:r w:rsidR="00267DCA" w:rsidRPr="009D0CBB">
        <w:rPr>
          <w:rFonts w:ascii="Times New Roman" w:eastAsia="Times New Roman" w:hAnsi="Times New Roman"/>
          <w:sz w:val="28"/>
          <w:szCs w:val="28"/>
          <w:lang w:eastAsia="sq-AL"/>
        </w:rPr>
        <w:t>pik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ën</w:t>
      </w:r>
      <w:r w:rsidR="00267DC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3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 xml:space="preserve">, të 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>neni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="00194C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947281" w:rsidRPr="00020383">
        <w:rPr>
          <w:rFonts w:ascii="Times New Roman" w:eastAsia="Times New Roman" w:hAnsi="Times New Roman"/>
          <w:sz w:val="28"/>
          <w:szCs w:val="28"/>
          <w:lang w:eastAsia="sq-AL"/>
        </w:rPr>
        <w:t>3</w:t>
      </w:r>
      <w:r w:rsidR="00194CB4" w:rsidRPr="00020383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267DCA" w:rsidRPr="00020383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267DCA" w:rsidRPr="00570A44">
        <w:rPr>
          <w:rFonts w:ascii="Times New Roman" w:eastAsia="Times New Roman" w:hAnsi="Times New Roman"/>
          <w:sz w:val="28"/>
          <w:szCs w:val="28"/>
          <w:lang w:eastAsia="sq-AL"/>
        </w:rPr>
        <w:t xml:space="preserve">të këtij </w:t>
      </w:r>
      <w:r w:rsidR="00020383" w:rsidRPr="00570A44">
        <w:rPr>
          <w:rFonts w:ascii="Times New Roman" w:eastAsia="Times New Roman" w:hAnsi="Times New Roman"/>
          <w:sz w:val="28"/>
          <w:szCs w:val="28"/>
          <w:lang w:eastAsia="sq-AL"/>
        </w:rPr>
        <w:t>kreu</w:t>
      </w:r>
      <w:r w:rsidRPr="00020383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26D5B6CB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1D750EF1" w14:textId="5A0844C4" w:rsidR="003B7722" w:rsidRPr="009D0CBB" w:rsidRDefault="00E743D0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6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="00A852C0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G</w:t>
      </w:r>
      <w:r w:rsidR="00267DCA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rup </w:t>
      </w:r>
      <w:r w:rsidR="003B7722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i përbashkët i të dhënave </w:t>
      </w:r>
      <w:proofErr w:type="spellStart"/>
      <w:r w:rsidR="003B7722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eFTI</w:t>
      </w:r>
      <w:proofErr w:type="spellEnd"/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një grup </w:t>
      </w:r>
      <w:r w:rsidR="003E478C" w:rsidRPr="009D0CBB">
        <w:rPr>
          <w:rFonts w:ascii="Times New Roman" w:eastAsia="Times New Roman" w:hAnsi="Times New Roman"/>
          <w:sz w:val="28"/>
          <w:szCs w:val="28"/>
          <w:lang w:eastAsia="sq-AL"/>
        </w:rPr>
        <w:t>gjithëpërfshirës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i</w:t>
      </w:r>
      <w:r w:rsidR="00267DC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elementeve të </w:t>
      </w:r>
      <w:proofErr w:type="spellStart"/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dhënave të strukturuara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korrespondojnë me të gjitha </w:t>
      </w:r>
      <w:proofErr w:type="spellStart"/>
      <w:r w:rsidR="003E478C" w:rsidRPr="009D0CBB">
        <w:rPr>
          <w:rFonts w:ascii="Times New Roman" w:eastAsia="Times New Roman" w:hAnsi="Times New Roman"/>
          <w:sz w:val="28"/>
          <w:szCs w:val="28"/>
          <w:lang w:eastAsia="sq-AL"/>
        </w:rPr>
        <w:t>nënbashkësitë</w:t>
      </w:r>
      <w:proofErr w:type="spellEnd"/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e të dhënave </w:t>
      </w:r>
      <w:proofErr w:type="spellStart"/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ku 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elementet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e të dhënave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3E478C" w:rsidRPr="009D0CBB">
        <w:rPr>
          <w:rFonts w:ascii="Times New Roman" w:eastAsia="Times New Roman" w:hAnsi="Times New Roman"/>
          <w:sz w:val="28"/>
          <w:szCs w:val="28"/>
          <w:lang w:eastAsia="sq-AL"/>
        </w:rPr>
        <w:t>që jan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3E478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përbashkëta për </w:t>
      </w:r>
      <w:proofErr w:type="spellStart"/>
      <w:r w:rsidR="003E478C" w:rsidRPr="009D0CBB">
        <w:rPr>
          <w:rFonts w:ascii="Times New Roman" w:eastAsia="Times New Roman" w:hAnsi="Times New Roman"/>
          <w:sz w:val="28"/>
          <w:szCs w:val="28"/>
          <w:lang w:eastAsia="sq-AL"/>
        </w:rPr>
        <w:t>nënbashkësi</w:t>
      </w:r>
      <w:proofErr w:type="spellEnd"/>
      <w:r w:rsidR="003E478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ndryshme të </w:t>
      </w:r>
      <w:proofErr w:type="spellStart"/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dhënave </w:t>
      </w:r>
      <w:proofErr w:type="spellStart"/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3B772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përfshihen vetëm një herë;</w:t>
      </w:r>
    </w:p>
    <w:p w14:paraId="74C1E8FB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2ECAE980" w14:textId="73FBC030" w:rsidR="003B7722" w:rsidRPr="009D0CBB" w:rsidRDefault="003B7722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7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E</w:t>
      </w:r>
      <w:r w:rsidR="00267DCA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lement </w:t>
      </w: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i të dhënave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njësi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a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më 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e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vogël 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e</w:t>
      </w:r>
      <w:r w:rsidR="00267DC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informacionit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ka një përkufizim unik dhe karakteristika të sakta teknike, si formati, gjatësia dhe lloji i karakterit;</w:t>
      </w:r>
    </w:p>
    <w:p w14:paraId="437DC383" w14:textId="77777777" w:rsidR="009D0D1C" w:rsidRPr="009D0CBB" w:rsidRDefault="009D0D1C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396CA4F3" w14:textId="669838F3" w:rsidR="003B7722" w:rsidRPr="009D0CBB" w:rsidRDefault="003B7722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8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P</w:t>
      </w:r>
      <w:r w:rsidR="00267DCA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ërpunim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një operacion ose grup operacionesh të kryera në</w:t>
      </w:r>
      <w:r w:rsidR="00905FA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p</w:t>
      </w:r>
      <w:r w:rsidR="00267DC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latformën 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5A3EC3" w:rsidRPr="009D0CBB">
        <w:rPr>
          <w:rFonts w:ascii="Times New Roman" w:eastAsia="Times New Roman" w:hAnsi="Times New Roman"/>
          <w:sz w:val="28"/>
          <w:szCs w:val="28"/>
          <w:lang w:eastAsia="sq-AL"/>
        </w:rPr>
        <w:t>me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ose </w:t>
      </w:r>
      <w:r w:rsidR="005A3EC3" w:rsidRPr="009D0CBB">
        <w:rPr>
          <w:rFonts w:ascii="Times New Roman" w:eastAsia="Times New Roman" w:hAnsi="Times New Roman"/>
          <w:sz w:val="28"/>
          <w:szCs w:val="28"/>
          <w:lang w:eastAsia="sq-AL"/>
        </w:rPr>
        <w:t>pa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mjete të automatizuara, të tilla si grumbullimi, regjistrimi, organizimi, strukturimi, ruajtja, përshtatja ose ndryshimi, marrja, konsultimi, përdorimi, </w:t>
      </w:r>
      <w:r w:rsidR="00725DC7" w:rsidRPr="009D0CBB">
        <w:rPr>
          <w:rFonts w:ascii="Times New Roman" w:eastAsia="Times New Roman" w:hAnsi="Times New Roman"/>
          <w:sz w:val="28"/>
          <w:szCs w:val="28"/>
          <w:lang w:eastAsia="sq-AL"/>
        </w:rPr>
        <w:t>shp</w:t>
      </w:r>
      <w:r w:rsidR="00AC5266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725DC7" w:rsidRPr="009D0CBB">
        <w:rPr>
          <w:rFonts w:ascii="Times New Roman" w:eastAsia="Times New Roman" w:hAnsi="Times New Roman"/>
          <w:sz w:val="28"/>
          <w:szCs w:val="28"/>
          <w:lang w:eastAsia="sq-AL"/>
        </w:rPr>
        <w:t>rndarja me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anë të transmetimit ose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ndryshe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vënia në dispozicion</w:t>
      </w:r>
      <w:r w:rsidR="00AC526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e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-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, përafrimi ose kombinimi, kufizimi, fshirja ose shkatërrimi;</w:t>
      </w:r>
    </w:p>
    <w:p w14:paraId="6B512459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1800C2C4" w14:textId="046030B5" w:rsidR="003B7722" w:rsidRPr="009D0CBB" w:rsidRDefault="003B7722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9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q-AL"/>
        </w:rPr>
        <w:t>L</w:t>
      </w:r>
      <w:r w:rsidR="00267DCA" w:rsidRPr="00570A4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q-AL"/>
        </w:rPr>
        <w:t>og</w:t>
      </w:r>
      <w:r w:rsidR="00267DCA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 </w:t>
      </w:r>
      <w:r w:rsidR="00EA7BDE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i operacionit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një regjistrim </w:t>
      </w:r>
      <w:r w:rsidR="007E270B" w:rsidRPr="009D0CBB">
        <w:rPr>
          <w:rFonts w:ascii="Times New Roman" w:eastAsia="Times New Roman" w:hAnsi="Times New Roman"/>
          <w:sz w:val="28"/>
          <w:szCs w:val="28"/>
          <w:lang w:eastAsia="sq-AL"/>
        </w:rPr>
        <w:t>i</w:t>
      </w:r>
      <w:r w:rsidR="00F6114F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automatizuar</w:t>
      </w:r>
      <w:r w:rsidR="007E270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i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përpunimit elektronik të</w:t>
      </w:r>
      <w:r w:rsidR="007E270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proofErr w:type="spellStart"/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-t</w:t>
      </w:r>
      <w:r w:rsidR="003D71F9"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  <w:r w:rsidR="007E270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</w:p>
    <w:p w14:paraId="61D1462C" w14:textId="77777777" w:rsidR="008D7E99" w:rsidRPr="009D0CBB" w:rsidRDefault="008D7E99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703C8D6D" w14:textId="3CECE626" w:rsidR="003B7722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lastRenderedPageBreak/>
        <w:t>10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="00A852C0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P</w:t>
      </w:r>
      <w:r w:rsidR="00267DCA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latformë </w:t>
      </w:r>
      <w:proofErr w:type="spellStart"/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eFTI</w:t>
      </w:r>
      <w:proofErr w:type="spellEnd"/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një zgjidhje </w:t>
      </w:r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e</w:t>
      </w:r>
      <w:r w:rsidR="00267DC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bazuar në teknologjinë e informacionit dhe komunikimit (TIK), </w:t>
      </w:r>
      <w:r w:rsidR="001848B4" w:rsidRPr="009D0CBB">
        <w:rPr>
          <w:rFonts w:ascii="Times New Roman" w:eastAsia="Times New Roman" w:hAnsi="Times New Roman"/>
          <w:sz w:val="28"/>
          <w:szCs w:val="28"/>
          <w:lang w:eastAsia="sq-AL"/>
        </w:rPr>
        <w:t>e</w:t>
      </w:r>
      <w:r w:rsidR="00D775F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till</w:t>
      </w:r>
      <w:r w:rsidR="001848B4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D775F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si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një sistem operativ, një mjedis operativ ose një bazë të dhënash, që synohet të përdoret për përpunimin e</w:t>
      </w:r>
      <w:r w:rsidR="00C16993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proofErr w:type="spellStart"/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267DCA">
        <w:rPr>
          <w:rFonts w:ascii="Times New Roman" w:eastAsia="Times New Roman" w:hAnsi="Times New Roman"/>
          <w:sz w:val="28"/>
          <w:szCs w:val="28"/>
          <w:lang w:eastAsia="sq-AL"/>
        </w:rPr>
        <w:t>-t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61335772" w14:textId="77777777" w:rsidR="008D7E99" w:rsidRPr="009D0CBB" w:rsidRDefault="008D7E99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5E0A7F97" w14:textId="38F14779" w:rsidR="003B7722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11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="00A852C0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 w:rsidRP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Z</w:t>
      </w: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hvillues i platformës </w:t>
      </w:r>
      <w:proofErr w:type="spellStart"/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eFTI</w:t>
      </w:r>
      <w:proofErr w:type="spellEnd"/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një person fizik ose juridik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i cili ka zhvilluar ose blerë një platformë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E16B1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qoftë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 qëllime të përpunimit të informacionit rregullator në lidhje me aktivitetin e tij ekonomik</w:t>
      </w:r>
      <w:r w:rsidR="00E16B1D" w:rsidRPr="009D0CBB">
        <w:rPr>
          <w:rFonts w:ascii="Times New Roman" w:eastAsia="Times New Roman" w:hAnsi="Times New Roman"/>
          <w:sz w:val="28"/>
          <w:szCs w:val="28"/>
          <w:lang w:eastAsia="sq-AL"/>
        </w:rPr>
        <w:t>, qoftë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 </w:t>
      </w:r>
      <w:r w:rsidR="00E16B1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ta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vendos</w:t>
      </w:r>
      <w:r w:rsidR="00E16B1D" w:rsidRPr="009D0CBB">
        <w:rPr>
          <w:rFonts w:ascii="Times New Roman" w:eastAsia="Times New Roman" w:hAnsi="Times New Roman"/>
          <w:sz w:val="28"/>
          <w:szCs w:val="28"/>
          <w:lang w:eastAsia="sq-AL"/>
        </w:rPr>
        <w:t>ur këtë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platform</w:t>
      </w:r>
      <w:r w:rsidR="00E16B1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treg;</w:t>
      </w:r>
    </w:p>
    <w:p w14:paraId="096D809B" w14:textId="77777777" w:rsidR="008D7E99" w:rsidRPr="009D0CBB" w:rsidRDefault="008D7E99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53CD9A66" w14:textId="7B345B8E" w:rsidR="003B7722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12</w:t>
      </w:r>
      <w:r w:rsidR="00E112B6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267DCA" w:rsidRPr="00267DCA">
        <w:rPr>
          <w:rStyle w:val="Strong"/>
          <w:rFonts w:ascii="Times New Roman" w:hAnsi="Times New Roman"/>
          <w:sz w:val="28"/>
          <w:szCs w:val="28"/>
        </w:rPr>
        <w:t>S</w:t>
      </w:r>
      <w:r w:rsidR="00462DAF" w:rsidRPr="00570A44">
        <w:rPr>
          <w:rStyle w:val="Strong"/>
          <w:rFonts w:ascii="Times New Roman" w:hAnsi="Times New Roman"/>
          <w:sz w:val="28"/>
          <w:szCs w:val="28"/>
        </w:rPr>
        <w:t xml:space="preserve">hërbim </w:t>
      </w:r>
      <w:proofErr w:type="spellStart"/>
      <w:r w:rsidR="00462DAF" w:rsidRPr="00570A44">
        <w:rPr>
          <w:rStyle w:val="Strong"/>
          <w:rFonts w:ascii="Times New Roman" w:hAnsi="Times New Roman"/>
          <w:sz w:val="28"/>
          <w:szCs w:val="28"/>
        </w:rPr>
        <w:t>eFTI</w:t>
      </w:r>
      <w:proofErr w:type="spellEnd"/>
      <w:r w:rsidR="00526804">
        <w:rPr>
          <w:rStyle w:val="Strong"/>
          <w:rFonts w:ascii="Times New Roman" w:hAnsi="Times New Roman"/>
          <w:b w:val="0"/>
          <w:bCs w:val="0"/>
          <w:sz w:val="28"/>
          <w:szCs w:val="28"/>
        </w:rPr>
        <w:t>”</w:t>
      </w:r>
      <w:r w:rsidR="00CA441E">
        <w:rPr>
          <w:rFonts w:ascii="Times New Roman" w:hAnsi="Times New Roman"/>
          <w:sz w:val="28"/>
          <w:szCs w:val="28"/>
        </w:rPr>
        <w:t xml:space="preserve">, </w:t>
      </w:r>
      <w:r w:rsidR="00462DAF" w:rsidRPr="009D0CBB">
        <w:rPr>
          <w:rFonts w:ascii="Times New Roman" w:hAnsi="Times New Roman"/>
          <w:sz w:val="28"/>
          <w:szCs w:val="28"/>
        </w:rPr>
        <w:t xml:space="preserve">një shërbim që konsiston në përpunimin e </w:t>
      </w:r>
      <w:proofErr w:type="spellStart"/>
      <w:r w:rsidR="00267DCA">
        <w:rPr>
          <w:rFonts w:ascii="Times New Roman" w:hAnsi="Times New Roman"/>
          <w:sz w:val="28"/>
          <w:szCs w:val="28"/>
        </w:rPr>
        <w:t>eFTI</w:t>
      </w:r>
      <w:proofErr w:type="spellEnd"/>
      <w:r w:rsidR="00267DCA">
        <w:rPr>
          <w:rFonts w:ascii="Times New Roman" w:hAnsi="Times New Roman"/>
          <w:sz w:val="28"/>
          <w:szCs w:val="28"/>
        </w:rPr>
        <w:t>-t</w:t>
      </w:r>
      <w:r w:rsidR="00462DAF" w:rsidRPr="009D0CBB">
        <w:rPr>
          <w:rFonts w:ascii="Times New Roman" w:hAnsi="Times New Roman"/>
          <w:sz w:val="28"/>
          <w:szCs w:val="28"/>
        </w:rPr>
        <w:t xml:space="preserve"> përmes një platforme </w:t>
      </w:r>
      <w:proofErr w:type="spellStart"/>
      <w:r w:rsidR="00462DAF"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462DAF" w:rsidRPr="009D0CBB">
        <w:rPr>
          <w:rFonts w:ascii="Times New Roman" w:hAnsi="Times New Roman"/>
          <w:sz w:val="28"/>
          <w:szCs w:val="28"/>
        </w:rPr>
        <w:t xml:space="preserve">, në mënyrë të </w:t>
      </w:r>
      <w:r w:rsidR="00E934EF" w:rsidRPr="009D0CBB">
        <w:rPr>
          <w:rFonts w:ascii="Times New Roman" w:hAnsi="Times New Roman"/>
          <w:sz w:val="28"/>
          <w:szCs w:val="28"/>
        </w:rPr>
        <w:t>pavarur</w:t>
      </w:r>
      <w:r w:rsidR="00462DAF" w:rsidRPr="009D0CBB">
        <w:rPr>
          <w:rFonts w:ascii="Times New Roman" w:hAnsi="Times New Roman"/>
          <w:sz w:val="28"/>
          <w:szCs w:val="28"/>
        </w:rPr>
        <w:t xml:space="preserve"> ose në kombinim me zgjidhje të tjera të TIK</w:t>
      </w:r>
      <w:r w:rsidR="00A852C0">
        <w:rPr>
          <w:rFonts w:ascii="Times New Roman" w:hAnsi="Times New Roman"/>
          <w:sz w:val="28"/>
          <w:szCs w:val="28"/>
        </w:rPr>
        <w:t>-u</w:t>
      </w:r>
      <w:r w:rsidR="00462DAF" w:rsidRPr="009D0CBB">
        <w:rPr>
          <w:rFonts w:ascii="Times New Roman" w:hAnsi="Times New Roman"/>
          <w:sz w:val="28"/>
          <w:szCs w:val="28"/>
        </w:rPr>
        <w:t xml:space="preserve">, </w:t>
      </w:r>
      <w:r w:rsidR="00C16993" w:rsidRPr="009D0CBB">
        <w:rPr>
          <w:rFonts w:ascii="Times New Roman" w:hAnsi="Times New Roman"/>
          <w:sz w:val="28"/>
          <w:szCs w:val="28"/>
        </w:rPr>
        <w:t xml:space="preserve">duke </w:t>
      </w:r>
      <w:r w:rsidR="00462DAF" w:rsidRPr="009D0CBB">
        <w:rPr>
          <w:rFonts w:ascii="Times New Roman" w:hAnsi="Times New Roman"/>
          <w:sz w:val="28"/>
          <w:szCs w:val="28"/>
        </w:rPr>
        <w:t xml:space="preserve">përfshirë platforma të tjera </w:t>
      </w:r>
      <w:proofErr w:type="spellStart"/>
      <w:r w:rsidR="00462DAF"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750B72" w:rsidRPr="009D0CBB">
        <w:rPr>
          <w:rFonts w:ascii="Times New Roman" w:hAnsi="Times New Roman"/>
          <w:sz w:val="28"/>
          <w:szCs w:val="28"/>
        </w:rPr>
        <w:t>;</w:t>
      </w:r>
      <w:r w:rsidR="00462DAF" w:rsidRPr="009D0CBB">
        <w:rPr>
          <w:rFonts w:ascii="Times New Roman" w:hAnsi="Times New Roman"/>
          <w:sz w:val="28"/>
          <w:szCs w:val="28"/>
        </w:rPr>
        <w:t xml:space="preserve"> </w:t>
      </w:r>
    </w:p>
    <w:p w14:paraId="0BA02108" w14:textId="77777777" w:rsidR="008D7E99" w:rsidRPr="009D0CBB" w:rsidRDefault="008D7E99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11A90D08" w14:textId="3CC68C41" w:rsidR="003B7722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13</w:t>
      </w:r>
      <w:r w:rsidR="00E112B6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="00A852C0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267DCA" w:rsidRP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O</w:t>
      </w: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frues i shërbimit </w:t>
      </w:r>
      <w:proofErr w:type="spellStart"/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eFTI</w:t>
      </w:r>
      <w:proofErr w:type="spellEnd"/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një person fizik ose juridik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i cili ofron një shërbim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 operatorët ekonomikë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905FA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objekt </w:t>
      </w:r>
      <w:r w:rsidR="00C7624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r w:rsidR="00905FAC" w:rsidRPr="009D0CBB">
        <w:rPr>
          <w:rFonts w:ascii="Times New Roman" w:eastAsia="Times New Roman" w:hAnsi="Times New Roman"/>
          <w:sz w:val="28"/>
          <w:szCs w:val="28"/>
          <w:lang w:eastAsia="sq-AL"/>
        </w:rPr>
        <w:t>k</w:t>
      </w:r>
      <w:r w:rsidR="00E1624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750B72" w:rsidRPr="009D0CBB">
        <w:rPr>
          <w:rFonts w:ascii="Times New Roman" w:eastAsia="Times New Roman" w:hAnsi="Times New Roman"/>
          <w:sz w:val="28"/>
          <w:szCs w:val="28"/>
          <w:lang w:eastAsia="sq-AL"/>
        </w:rPr>
        <w:t>ti</w:t>
      </w:r>
      <w:r w:rsidR="00905FA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j </w:t>
      </w:r>
      <w:r w:rsidR="00750B72" w:rsidRPr="009D0CBB">
        <w:rPr>
          <w:rFonts w:ascii="Times New Roman" w:eastAsia="Times New Roman" w:hAnsi="Times New Roman"/>
          <w:sz w:val="28"/>
          <w:szCs w:val="28"/>
          <w:lang w:eastAsia="sq-AL"/>
        </w:rPr>
        <w:t>ligji</w:t>
      </w:r>
      <w:r w:rsidR="00C7624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në bazë të një kontrate;</w:t>
      </w:r>
    </w:p>
    <w:p w14:paraId="762F661C" w14:textId="77777777" w:rsidR="008D7E99" w:rsidRPr="009D0CBB" w:rsidRDefault="008D7E99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6143F3A8" w14:textId="024AE022" w:rsidR="00A32BE0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14</w:t>
      </w:r>
      <w:r w:rsidR="00E112B6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267DCA" w:rsidRP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O</w:t>
      </w:r>
      <w:r w:rsidR="00062FEB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perator ekonomik</w:t>
      </w:r>
      <w:r w:rsidR="009A5EA6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 përkatës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062FEB" w:rsidRPr="009D0CBB">
        <w:rPr>
          <w:rFonts w:ascii="Times New Roman" w:eastAsia="Times New Roman" w:hAnsi="Times New Roman"/>
          <w:sz w:val="28"/>
          <w:szCs w:val="28"/>
          <w:lang w:eastAsia="sq-AL"/>
        </w:rPr>
        <w:t>çdo operator transporti ose</w:t>
      </w:r>
      <w:r w:rsidR="006C4C3A" w:rsidRPr="006C4C3A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 xml:space="preserve"> </w:t>
      </w:r>
      <w:r w:rsidR="006C4C3A" w:rsidRPr="00A852C0">
        <w:rPr>
          <w:rFonts w:ascii="Times New Roman" w:eastAsia="Times New Roman" w:hAnsi="Times New Roman"/>
          <w:iCs/>
          <w:sz w:val="28"/>
          <w:szCs w:val="28"/>
          <w:lang w:eastAsia="sq-AL"/>
        </w:rPr>
        <w:t>log</w:t>
      </w:r>
      <w:r w:rsidR="00062FEB" w:rsidRPr="009D0CBB">
        <w:rPr>
          <w:rFonts w:ascii="Times New Roman" w:eastAsia="Times New Roman" w:hAnsi="Times New Roman"/>
          <w:sz w:val="28"/>
          <w:szCs w:val="28"/>
          <w:lang w:eastAsia="sq-AL"/>
        </w:rPr>
        <w:t>jistik, si dhe çdo person fizik ose juridik tjetër, përgjegjës për vënien në dispozicion të informacionit rregullator për autoritetet kompetente, në përputhje me kërkesat përkatëse të informacionit rregullator.</w:t>
      </w:r>
      <w:r w:rsidR="00F6114F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062FE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</w:p>
    <w:p w14:paraId="5E51B6F7" w14:textId="77777777" w:rsidR="008D7E99" w:rsidRPr="009D0CBB" w:rsidRDefault="008D7E99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5CFC9727" w14:textId="22C915EA" w:rsidR="003B7722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15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267DCA" w:rsidRP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F</w:t>
      </w: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ormat i lexueshëm nga njerëzit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një mënyrë për të paraqitur të dhënat në formë elektronike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mund të përdoret si informacion nga një person fizik pa kërkuar ndonjë përpunim të mëtejshëm;</w:t>
      </w:r>
    </w:p>
    <w:p w14:paraId="13484B87" w14:textId="77777777" w:rsidR="008D7E99" w:rsidRPr="009D0CBB" w:rsidRDefault="008D7E99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613FA6C8" w14:textId="22494FAB" w:rsidR="003B7722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16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267DCA" w:rsidRP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F</w:t>
      </w: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ormat i lexueshëm nga </w:t>
      </w:r>
      <w:r w:rsidR="00E743D0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një pajisje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një mënyrë për të paraqitur të dhënat në një formë elektronike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mund të përdoret për përpunim automatik nga një </w:t>
      </w:r>
      <w:r w:rsidR="00E743D0" w:rsidRPr="009D0CBB">
        <w:rPr>
          <w:rFonts w:ascii="Times New Roman" w:eastAsia="Times New Roman" w:hAnsi="Times New Roman"/>
          <w:sz w:val="28"/>
          <w:szCs w:val="28"/>
          <w:lang w:eastAsia="sq-AL"/>
        </w:rPr>
        <w:t>pajisje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51705A48" w14:textId="77777777" w:rsidR="008D7E99" w:rsidRPr="009D0CBB" w:rsidRDefault="008D7E99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61EE2AE9" w14:textId="781B3606" w:rsidR="003B7722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17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267DCA" w:rsidRP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O</w:t>
      </w: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rgan i vlerësimit të </w:t>
      </w:r>
      <w:proofErr w:type="spellStart"/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konformitetit</w:t>
      </w:r>
      <w:proofErr w:type="spellEnd"/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një organ </w:t>
      </w:r>
      <w:r w:rsidR="00A66FFB" w:rsidRPr="009D0CBB">
        <w:rPr>
          <w:rFonts w:ascii="Times New Roman" w:hAnsi="Times New Roman"/>
          <w:sz w:val="28"/>
          <w:szCs w:val="28"/>
          <w:shd w:val="clear" w:color="auto" w:fill="FFFFFF"/>
        </w:rPr>
        <w:t xml:space="preserve">i akredituar sipas legjislacionit në fuqi për akreditimin, i cili kryen </w:t>
      </w:r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vlerësimin e </w:t>
      </w:r>
      <w:proofErr w:type="spellStart"/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>konformitetit</w:t>
      </w:r>
      <w:proofErr w:type="spellEnd"/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platformave </w:t>
      </w:r>
      <w:proofErr w:type="spellStart"/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ose 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ofruesve të shërbimeve </w:t>
      </w:r>
      <w:proofErr w:type="spellStart"/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në funksion të 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 xml:space="preserve">                 neneve 12 </w:t>
      </w:r>
      <w:r w:rsidR="00A66FFB" w:rsidRPr="009D0CBB">
        <w:rPr>
          <w:rFonts w:ascii="Times New Roman" w:eastAsia="Times New Roman" w:hAnsi="Times New Roman"/>
          <w:sz w:val="28"/>
          <w:szCs w:val="28"/>
          <w:lang w:eastAsia="sq-AL"/>
        </w:rPr>
        <w:t>e 13 të këtij ligji</w:t>
      </w:r>
      <w:r w:rsidR="00567ABD"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7EFFE52B" w14:textId="77777777" w:rsidR="008D7E99" w:rsidRPr="009D0CBB" w:rsidRDefault="008D7E99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5269887A" w14:textId="570508D3" w:rsidR="00622647" w:rsidRPr="009D0CBB" w:rsidRDefault="003B7722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18</w:t>
      </w:r>
      <w:r w:rsidR="00BD0792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 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267DCA" w:rsidRP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N</w:t>
      </w:r>
      <w:r w:rsidR="00D328EF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garkesë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transporti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 xml:space="preserve"> i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një grupi të caktuar mallrash, duke përfshirë mbetjet, ndërmjet vendit të parë të marrjes dhe vendit përfundimtar të dorëzimit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sipas kushteve të një kontrate të vetme transporti ose të kontratave të shumta të njëpasnjëshme 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transporti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, duke përfshirë, kur është e zbatueshme, transferimi</w:t>
      </w:r>
      <w:r w:rsidR="00D565F2" w:rsidRPr="009D0CBB">
        <w:rPr>
          <w:rFonts w:ascii="Times New Roman" w:eastAsia="Times New Roman" w:hAnsi="Times New Roman"/>
          <w:sz w:val="28"/>
          <w:szCs w:val="28"/>
          <w:lang w:eastAsia="sq-AL"/>
        </w:rPr>
        <w:t>n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ndërmjet mënyrave të ndryshme të transportit, pavarësisht nga sasia ose numri i </w:t>
      </w:r>
      <w:r w:rsidR="00CA441E" w:rsidRPr="009D0CBB">
        <w:rPr>
          <w:rFonts w:ascii="Times New Roman" w:eastAsia="Times New Roman" w:hAnsi="Times New Roman"/>
          <w:sz w:val="28"/>
          <w:szCs w:val="28"/>
          <w:lang w:eastAsia="sq-AL"/>
        </w:rPr>
        <w:t>kontejnerëve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paketave </w:t>
      </w:r>
      <w:r w:rsidR="0062264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apo </w:t>
      </w:r>
      <w:r w:rsidR="00260730" w:rsidRPr="009D0CBB">
        <w:rPr>
          <w:rFonts w:ascii="Times New Roman" w:eastAsia="Times New Roman" w:hAnsi="Times New Roman"/>
          <w:sz w:val="28"/>
          <w:szCs w:val="28"/>
          <w:lang w:eastAsia="sq-AL"/>
        </w:rPr>
        <w:t>pjesëve të transportuara</w:t>
      </w:r>
      <w:r w:rsidR="00622647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</w:p>
    <w:p w14:paraId="1BB5B153" w14:textId="77777777" w:rsidR="009A5EA6" w:rsidRPr="009D0CBB" w:rsidRDefault="009A5EA6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41839FCB" w14:textId="0C052542" w:rsidR="00F560D8" w:rsidRPr="009D0CBB" w:rsidRDefault="00705A1B" w:rsidP="00570A44">
      <w:pPr>
        <w:pStyle w:val="NoSpacing"/>
        <w:ind w:left="36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lastRenderedPageBreak/>
        <w:t xml:space="preserve">19. 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267DCA" w:rsidRPr="00267DC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S</w:t>
      </w:r>
      <w:r w:rsidR="00BC6B15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trukturat </w:t>
      </w:r>
      <w:r w:rsidR="00472BB7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e të dhënave </w:t>
      </w:r>
      <w:proofErr w:type="spellStart"/>
      <w:r w:rsidR="00472BB7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eFTI</w:t>
      </w:r>
      <w:proofErr w:type="spellEnd"/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9A5EA6" w:rsidRPr="009D0CBB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6114F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përfshirë grupin e </w:t>
      </w:r>
      <w:r w:rsidR="00891F2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përbashkët të </w:t>
      </w:r>
      <w:proofErr w:type="spellStart"/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dhënave </w:t>
      </w:r>
      <w:r w:rsidR="00891F2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dhe </w:t>
      </w:r>
      <w:proofErr w:type="spellStart"/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>nënbashkësi</w:t>
      </w:r>
      <w:r w:rsidR="00891F2C" w:rsidRPr="009D0CBB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proofErr w:type="spellEnd"/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përkatëse, duhet të je</w:t>
      </w:r>
      <w:r w:rsidR="009A5EA6" w:rsidRPr="009D0CBB">
        <w:rPr>
          <w:rFonts w:ascii="Times New Roman" w:eastAsia="Times New Roman" w:hAnsi="Times New Roman"/>
          <w:sz w:val="28"/>
          <w:szCs w:val="28"/>
          <w:lang w:eastAsia="sq-AL"/>
        </w:rPr>
        <w:t>n</w:t>
      </w:r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ë në përputhje me standardet kombëtare të </w:t>
      </w:r>
      <w:proofErr w:type="spellStart"/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>ndëveprueshmërisë</w:t>
      </w:r>
      <w:proofErr w:type="spellEnd"/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katalogët shtetëror</w:t>
      </w:r>
      <w:r w:rsidR="00891F2C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</w:t>
      </w:r>
      <w:proofErr w:type="spellStart"/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F560D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dhënave. </w:t>
      </w:r>
    </w:p>
    <w:p w14:paraId="6E110084" w14:textId="6D81100C" w:rsidR="00957A81" w:rsidRPr="009D0CBB" w:rsidRDefault="00472BB7" w:rsidP="00570A44">
      <w:pPr>
        <w:pStyle w:val="NoSpacing"/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</w:p>
    <w:p w14:paraId="4C40F1DE" w14:textId="2F03499D" w:rsidR="00E743D0" w:rsidRPr="00570A44" w:rsidRDefault="00E743D0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KREU II</w:t>
      </w:r>
    </w:p>
    <w:p w14:paraId="629011B4" w14:textId="7DD014D7" w:rsidR="00E743D0" w:rsidRPr="009D0CBB" w:rsidRDefault="00E743D0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bookmarkStart w:id="2" w:name="_Hlk215147453"/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INFORMACIONI RREGULLATOR I VËNË NË DISPOZICION ELEKTRONIKISHT</w:t>
      </w:r>
      <w:bookmarkEnd w:id="2"/>
    </w:p>
    <w:p w14:paraId="69F42A2D" w14:textId="77777777" w:rsidR="00537579" w:rsidRPr="009D0CBB" w:rsidRDefault="00537579" w:rsidP="009D0CBB">
      <w:pPr>
        <w:pStyle w:val="NoSpacing"/>
        <w:contextualSpacing/>
        <w:jc w:val="center"/>
        <w:rPr>
          <w:rFonts w:ascii="Times New Roman" w:eastAsia="Times New Roman" w:hAnsi="Times New Roman"/>
          <w:i/>
          <w:iCs/>
          <w:sz w:val="28"/>
          <w:szCs w:val="28"/>
          <w:lang w:eastAsia="sq-AL"/>
        </w:rPr>
      </w:pPr>
    </w:p>
    <w:p w14:paraId="72CBB141" w14:textId="1758D0CD" w:rsidR="00E743D0" w:rsidRPr="00570A44" w:rsidRDefault="00E743D0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Neni </w:t>
      </w:r>
      <w:r w:rsidR="00705A1B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5</w:t>
      </w:r>
    </w:p>
    <w:p w14:paraId="432AEA8B" w14:textId="4FF16F4F" w:rsidR="00537579" w:rsidRPr="009D0CBB" w:rsidRDefault="00E743D0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Kërkesat për operatorët ekonomikë</w:t>
      </w:r>
      <w:r w:rsidR="00632A77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 </w:t>
      </w:r>
      <w:bookmarkStart w:id="3" w:name="_Hlk228265636"/>
      <w:r w:rsidR="0030704F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përkatës</w:t>
      </w:r>
      <w:bookmarkEnd w:id="3"/>
    </w:p>
    <w:p w14:paraId="043119F9" w14:textId="0C668A3B" w:rsidR="004848C1" w:rsidRPr="009D0CBB" w:rsidRDefault="00E743D0" w:rsidP="009D0CBB">
      <w:pPr>
        <w:pStyle w:val="NoSpacing"/>
        <w:contextualSpacing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  <w:lang w:eastAsia="sq-AL"/>
        </w:rPr>
        <w:t xml:space="preserve"> </w:t>
      </w:r>
    </w:p>
    <w:p w14:paraId="3234E9B6" w14:textId="2B8D8C1C" w:rsidR="00612C84" w:rsidRPr="009D0CBB" w:rsidRDefault="009E6859" w:rsidP="00570A44">
      <w:pPr>
        <w:pStyle w:val="NoSpacing"/>
        <w:numPr>
          <w:ilvl w:val="0"/>
          <w:numId w:val="9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Ç</w:t>
      </w:r>
      <w:r w:rsidR="00F03E8A" w:rsidRPr="009D0CBB">
        <w:rPr>
          <w:rFonts w:ascii="Times New Roman" w:eastAsia="Times New Roman" w:hAnsi="Times New Roman"/>
          <w:sz w:val="28"/>
          <w:szCs w:val="28"/>
          <w:lang w:eastAsia="sq-AL"/>
        </w:rPr>
        <w:t>do o</w:t>
      </w:r>
      <w:r w:rsidR="00612C84" w:rsidRPr="009D0CBB">
        <w:rPr>
          <w:rFonts w:ascii="Times New Roman" w:eastAsia="Times New Roman" w:hAnsi="Times New Roman"/>
          <w:sz w:val="28"/>
          <w:szCs w:val="28"/>
          <w:lang w:eastAsia="sq-AL"/>
        </w:rPr>
        <w:t>perator ekonomik</w:t>
      </w:r>
      <w:r w:rsidR="00F6114F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7145CE" w:rsidRPr="009D0CBB">
        <w:rPr>
          <w:rFonts w:ascii="Times New Roman" w:eastAsia="Times New Roman" w:hAnsi="Times New Roman"/>
          <w:sz w:val="28"/>
          <w:szCs w:val="28"/>
          <w:lang w:eastAsia="sq-AL"/>
        </w:rPr>
        <w:t>përkatës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03E8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</w:t>
      </w:r>
      <w:r w:rsidR="00F03E8A" w:rsidRPr="009D0CBB">
        <w:rPr>
          <w:rFonts w:ascii="Times New Roman" w:hAnsi="Times New Roman"/>
          <w:sz w:val="28"/>
          <w:szCs w:val="28"/>
        </w:rPr>
        <w:t>ë vepron n</w:t>
      </w:r>
      <w:r w:rsidR="00260730" w:rsidRPr="009D0CBB">
        <w:rPr>
          <w:rFonts w:ascii="Times New Roman" w:hAnsi="Times New Roman"/>
          <w:sz w:val="28"/>
          <w:szCs w:val="28"/>
        </w:rPr>
        <w:t>ë</w:t>
      </w:r>
      <w:r w:rsidR="00F03E8A" w:rsidRPr="009D0CBB">
        <w:rPr>
          <w:rFonts w:ascii="Times New Roman" w:hAnsi="Times New Roman"/>
          <w:sz w:val="28"/>
          <w:szCs w:val="28"/>
        </w:rPr>
        <w:t xml:space="preserve"> fushën e transportit t</w:t>
      </w:r>
      <w:r w:rsidR="00467767" w:rsidRPr="009D0CBB">
        <w:rPr>
          <w:rFonts w:ascii="Times New Roman" w:hAnsi="Times New Roman"/>
          <w:sz w:val="28"/>
          <w:szCs w:val="28"/>
        </w:rPr>
        <w:t>ë</w:t>
      </w:r>
      <w:r w:rsidR="00F03E8A" w:rsidRPr="009D0CBB">
        <w:rPr>
          <w:rFonts w:ascii="Times New Roman" w:hAnsi="Times New Roman"/>
          <w:sz w:val="28"/>
          <w:szCs w:val="28"/>
        </w:rPr>
        <w:t xml:space="preserve"> mallrave</w:t>
      </w:r>
      <w:r w:rsidR="00526804">
        <w:rPr>
          <w:rFonts w:ascii="Times New Roman" w:hAnsi="Times New Roman"/>
          <w:sz w:val="28"/>
          <w:szCs w:val="28"/>
        </w:rPr>
        <w:t>,</w:t>
      </w:r>
      <w:r w:rsidR="00F03E8A" w:rsidRPr="009D0CBB">
        <w:rPr>
          <w:rFonts w:ascii="Times New Roman" w:hAnsi="Times New Roman"/>
          <w:sz w:val="28"/>
          <w:szCs w:val="28"/>
        </w:rPr>
        <w:t xml:space="preserve"> </w:t>
      </w:r>
      <w:r w:rsidR="00F66D47" w:rsidRPr="009D0CBB">
        <w:rPr>
          <w:rFonts w:ascii="Times New Roman" w:eastAsia="Times New Roman" w:hAnsi="Times New Roman"/>
          <w:sz w:val="28"/>
          <w:szCs w:val="28"/>
          <w:lang w:eastAsia="sq-AL"/>
        </w:rPr>
        <w:t>me hyrjen n</w:t>
      </w:r>
      <w:r w:rsidR="00F03E8A" w:rsidRPr="009D0CBB">
        <w:rPr>
          <w:rFonts w:ascii="Times New Roman" w:hAnsi="Times New Roman"/>
          <w:sz w:val="28"/>
          <w:szCs w:val="28"/>
        </w:rPr>
        <w:t>ë</w:t>
      </w:r>
      <w:r w:rsidR="00F66D4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fuqi t</w:t>
      </w:r>
      <w:r w:rsidR="00F03E8A" w:rsidRPr="009D0CBB">
        <w:rPr>
          <w:rFonts w:ascii="Times New Roman" w:hAnsi="Times New Roman"/>
          <w:sz w:val="28"/>
          <w:szCs w:val="28"/>
        </w:rPr>
        <w:t>ë</w:t>
      </w:r>
      <w:r w:rsidR="00F66D4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këtij ligji</w:t>
      </w:r>
      <w:r w:rsidR="00BC101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sipas afatit të përcaktuar në 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 xml:space="preserve">                    </w:t>
      </w:r>
      <w:r w:rsidR="00BC101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pikën 1, të nenit 6, të këtij ligji, </w:t>
      </w:r>
      <w:r w:rsidR="00F66D47" w:rsidRPr="009D0CBB">
        <w:rPr>
          <w:rFonts w:ascii="Times New Roman" w:eastAsia="Times New Roman" w:hAnsi="Times New Roman"/>
          <w:sz w:val="28"/>
          <w:szCs w:val="28"/>
          <w:lang w:eastAsia="sq-AL"/>
        </w:rPr>
        <w:t>ka t</w:t>
      </w:r>
      <w:r w:rsidR="00F03E8A" w:rsidRPr="009D0CBB">
        <w:rPr>
          <w:rFonts w:ascii="Times New Roman" w:hAnsi="Times New Roman"/>
          <w:sz w:val="28"/>
          <w:szCs w:val="28"/>
        </w:rPr>
        <w:t>ë</w:t>
      </w:r>
      <w:r w:rsidR="00F66D4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drejt</w:t>
      </w:r>
      <w:r w:rsidR="00F03E8A" w:rsidRPr="009D0CBB">
        <w:rPr>
          <w:rFonts w:ascii="Times New Roman" w:hAnsi="Times New Roman"/>
          <w:sz w:val="28"/>
          <w:szCs w:val="28"/>
        </w:rPr>
        <w:t>ë</w:t>
      </w:r>
      <w:r w:rsidR="00CA441E">
        <w:rPr>
          <w:rFonts w:ascii="Times New Roman" w:hAnsi="Times New Roman"/>
          <w:sz w:val="28"/>
          <w:szCs w:val="28"/>
        </w:rPr>
        <w:t>,</w:t>
      </w:r>
      <w:r w:rsidR="00F66D4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ED2ACD" w:rsidRPr="009D0CBB">
        <w:rPr>
          <w:rFonts w:ascii="Times New Roman" w:eastAsia="Times New Roman" w:hAnsi="Times New Roman"/>
          <w:sz w:val="28"/>
          <w:szCs w:val="28"/>
          <w:lang w:eastAsia="sq-AL"/>
        </w:rPr>
        <w:t>mbi baz</w:t>
      </w:r>
      <w:r w:rsidR="00ED2ACD" w:rsidRPr="009D0CBB">
        <w:rPr>
          <w:rFonts w:ascii="Times New Roman" w:hAnsi="Times New Roman"/>
          <w:sz w:val="28"/>
          <w:szCs w:val="28"/>
        </w:rPr>
        <w:t>ë</w:t>
      </w:r>
      <w:r w:rsidR="00ED2AC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vullnetare</w:t>
      </w:r>
      <w:r w:rsidR="00CA441E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ED2AC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F66D47" w:rsidRPr="009D0CBB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="00F03E8A" w:rsidRPr="009D0CBB">
        <w:rPr>
          <w:rFonts w:ascii="Times New Roman" w:hAnsi="Times New Roman"/>
          <w:sz w:val="28"/>
          <w:szCs w:val="28"/>
        </w:rPr>
        <w:t>ë</w:t>
      </w:r>
      <w:r w:rsidR="00F66D4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paraqes</w:t>
      </w:r>
      <w:r w:rsidR="00313736" w:rsidRPr="009D0CBB">
        <w:rPr>
          <w:rFonts w:ascii="Times New Roman" w:hAnsi="Times New Roman"/>
          <w:sz w:val="28"/>
          <w:szCs w:val="28"/>
        </w:rPr>
        <w:t>ë</w:t>
      </w:r>
      <w:r w:rsidR="00306E8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313736" w:rsidRPr="009D0CBB">
        <w:rPr>
          <w:rFonts w:ascii="Times New Roman" w:eastAsia="Times New Roman" w:hAnsi="Times New Roman"/>
          <w:sz w:val="28"/>
          <w:szCs w:val="28"/>
          <w:lang w:eastAsia="sq-AL"/>
        </w:rPr>
        <w:t>i</w:t>
      </w:r>
      <w:r w:rsidR="00306E8E" w:rsidRPr="009D0CBB">
        <w:rPr>
          <w:rFonts w:ascii="Times New Roman" w:eastAsia="Times New Roman" w:hAnsi="Times New Roman"/>
          <w:sz w:val="28"/>
          <w:szCs w:val="28"/>
          <w:lang w:eastAsia="sq-AL"/>
        </w:rPr>
        <w:t>nformacionin rregullator t</w:t>
      </w:r>
      <w:r w:rsidR="00313736" w:rsidRPr="009D0CBB">
        <w:rPr>
          <w:rFonts w:ascii="Times New Roman" w:hAnsi="Times New Roman"/>
          <w:sz w:val="28"/>
          <w:szCs w:val="28"/>
        </w:rPr>
        <w:t>ë</w:t>
      </w:r>
      <w:r w:rsidR="00306E8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kërkuar sipas legjislacionit n</w:t>
      </w:r>
      <w:r w:rsidR="00313736" w:rsidRPr="009D0CBB">
        <w:rPr>
          <w:rFonts w:ascii="Times New Roman" w:hAnsi="Times New Roman"/>
          <w:sz w:val="28"/>
          <w:szCs w:val="28"/>
        </w:rPr>
        <w:t>ë</w:t>
      </w:r>
      <w:r w:rsidR="00306E8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fuqi p</w:t>
      </w:r>
      <w:r w:rsidR="00313736" w:rsidRPr="009D0CBB">
        <w:rPr>
          <w:rFonts w:ascii="Times New Roman" w:hAnsi="Times New Roman"/>
          <w:sz w:val="28"/>
          <w:szCs w:val="28"/>
        </w:rPr>
        <w:t>ë</w:t>
      </w:r>
      <w:r w:rsidR="00306E8E" w:rsidRPr="009D0CBB">
        <w:rPr>
          <w:rFonts w:ascii="Times New Roman" w:eastAsia="Times New Roman" w:hAnsi="Times New Roman"/>
          <w:sz w:val="28"/>
          <w:szCs w:val="28"/>
          <w:lang w:eastAsia="sq-AL"/>
        </w:rPr>
        <w:t>r transportin e mallrave</w:t>
      </w:r>
      <w:r w:rsidR="0031373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</w:t>
      </w:r>
      <w:r w:rsidR="00ED2ACD" w:rsidRPr="009D0CBB">
        <w:rPr>
          <w:rFonts w:ascii="Times New Roman" w:hAnsi="Times New Roman"/>
          <w:sz w:val="28"/>
          <w:szCs w:val="28"/>
        </w:rPr>
        <w:t>ë</w:t>
      </w:r>
      <w:r w:rsidR="0031373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format elektronik</w:t>
      </w:r>
      <w:r w:rsidR="00BA40EB" w:rsidRPr="009D0CBB">
        <w:rPr>
          <w:rFonts w:ascii="Times New Roman" w:eastAsia="Times New Roman" w:hAnsi="Times New Roman"/>
          <w:sz w:val="28"/>
          <w:szCs w:val="28"/>
          <w:lang w:eastAsia="sq-AL"/>
        </w:rPr>
        <w:t>. Kjo nuk e pengon operatorin ekonomik t</w:t>
      </w:r>
      <w:r w:rsidR="001B156F" w:rsidRPr="009D0CBB">
        <w:rPr>
          <w:rFonts w:ascii="Times New Roman" w:eastAsia="Times New Roman" w:hAnsi="Times New Roman"/>
          <w:sz w:val="28"/>
          <w:szCs w:val="28"/>
          <w:lang w:eastAsia="sq-AL"/>
        </w:rPr>
        <w:t>a</w:t>
      </w:r>
      <w:r w:rsidR="00BA40E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056387" w:rsidRPr="009D0CBB">
        <w:rPr>
          <w:rFonts w:ascii="Times New Roman" w:eastAsia="Times New Roman" w:hAnsi="Times New Roman"/>
          <w:sz w:val="28"/>
          <w:szCs w:val="28"/>
          <w:lang w:eastAsia="sq-AL"/>
        </w:rPr>
        <w:t>paraqesë informacionin rregullator n</w:t>
      </w:r>
      <w:r w:rsidR="001B156F" w:rsidRPr="009D0CBB">
        <w:rPr>
          <w:rFonts w:ascii="Times New Roman" w:hAnsi="Times New Roman"/>
          <w:sz w:val="28"/>
          <w:szCs w:val="28"/>
        </w:rPr>
        <w:t>ë</w:t>
      </w:r>
      <w:r w:rsidR="0005638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form</w:t>
      </w:r>
      <w:r w:rsidR="001B156F" w:rsidRPr="009D0CBB">
        <w:rPr>
          <w:rFonts w:ascii="Times New Roman" w:hAnsi="Times New Roman"/>
          <w:sz w:val="28"/>
          <w:szCs w:val="28"/>
        </w:rPr>
        <w:t>ë</w:t>
      </w:r>
      <w:r w:rsidR="0005638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shkresore.</w:t>
      </w:r>
    </w:p>
    <w:p w14:paraId="13DBDD7D" w14:textId="77777777" w:rsidR="00BD6B2A" w:rsidRPr="009D0CBB" w:rsidRDefault="00BD6B2A" w:rsidP="00570A44">
      <w:pPr>
        <w:pStyle w:val="NoSpacing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537F6D7B" w14:textId="5E4024F0" w:rsidR="00F3557E" w:rsidRPr="009D0CBB" w:rsidRDefault="00F3557E" w:rsidP="00570A44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Për qëllimet e pikave 1, 2 dhe 3, të nenit 6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CA441E" w:rsidRPr="00570A44">
        <w:rPr>
          <w:rFonts w:ascii="Times New Roman" w:eastAsia="Times New Roman" w:hAnsi="Times New Roman"/>
          <w:sz w:val="28"/>
          <w:szCs w:val="28"/>
          <w:lang w:eastAsia="sq-AL"/>
        </w:rPr>
        <w:t xml:space="preserve">të këtij </w:t>
      </w:r>
      <w:r w:rsidR="002D712C" w:rsidRPr="00570A44">
        <w:rPr>
          <w:rFonts w:ascii="Times New Roman" w:eastAsia="Times New Roman" w:hAnsi="Times New Roman"/>
          <w:sz w:val="28"/>
          <w:szCs w:val="28"/>
          <w:lang w:eastAsia="sq-AL"/>
        </w:rPr>
        <w:t>kreu</w:t>
      </w:r>
      <w:r w:rsidR="00CA441E" w:rsidRPr="00570A44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operatorët ekonomikë </w:t>
      </w:r>
      <w:r w:rsidR="00252E89" w:rsidRPr="002D712C">
        <w:rPr>
          <w:rFonts w:ascii="Times New Roman" w:eastAsia="Times New Roman" w:hAnsi="Times New Roman"/>
          <w:sz w:val="28"/>
          <w:szCs w:val="28"/>
          <w:lang w:eastAsia="sq-AL"/>
        </w:rPr>
        <w:t>përkatës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, kur vënë në dispozicion informacion rregullator në formë elektronike për autoritetet kompetente, e bëjnë këtë mbi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bazën e të dhënave të përpunuara, në një platform</w:t>
      </w:r>
      <w:r w:rsidR="00260730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certifikuar dhe, kur është e zbatueshme, përmes një ofruesi shërbimi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certifikuar, në përputhje me kërkesat e këtij ligji. 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Informacioni rregullator duhet të jetë i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</w:rPr>
        <w:t>disponueshëm</w:t>
      </w:r>
      <w:proofErr w:type="spellEnd"/>
      <w:r w:rsidRPr="009D0CBB">
        <w:rPr>
          <w:rFonts w:ascii="Times New Roman" w:eastAsia="Times New Roman" w:hAnsi="Times New Roman"/>
          <w:sz w:val="28"/>
          <w:szCs w:val="28"/>
        </w:rPr>
        <w:t xml:space="preserve"> nga operatorët ekonomikë </w:t>
      </w:r>
      <w:r w:rsidR="00ED340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përkatës 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në një format të përpunueshëm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</w:rPr>
        <w:t>elektronikisht</w:t>
      </w:r>
      <w:proofErr w:type="spellEnd"/>
      <w:r w:rsidRPr="009D0CBB">
        <w:rPr>
          <w:rFonts w:ascii="Times New Roman" w:eastAsia="Times New Roman" w:hAnsi="Times New Roman"/>
          <w:sz w:val="28"/>
          <w:szCs w:val="28"/>
        </w:rPr>
        <w:t xml:space="preserve"> dhe, me kërkesë të autoritetit kompetent,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hAnsi="Times New Roman"/>
          <w:sz w:val="28"/>
          <w:szCs w:val="28"/>
          <w:lang w:eastAsia="sq-AL"/>
        </w:rPr>
        <w:t>edhe në një format të lexueshëm për përdoruesin.</w:t>
      </w:r>
      <w:r w:rsidRPr="009D0CBB" w:rsidDel="00FF465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113DDF4" w14:textId="2E591BFD" w:rsidR="00BD6B2A" w:rsidRPr="009D0CBB" w:rsidRDefault="00862362" w:rsidP="00570A44">
      <w:pPr>
        <w:pStyle w:val="NoSpacing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</w:p>
    <w:p w14:paraId="6FE604D6" w14:textId="2ABD1AFE" w:rsidR="008E2BFB" w:rsidRPr="009D0CBB" w:rsidRDefault="00FF4653" w:rsidP="00570A44">
      <w:pPr>
        <w:pStyle w:val="NoSpacing"/>
        <w:numPr>
          <w:ilvl w:val="0"/>
          <w:numId w:val="9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bookmarkStart w:id="4" w:name="_Hlk228200278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Informacioni rregullator në format të lexueshëm nga pajisja vihet në dispozicion përmes një lidhjeje të sigurt e të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autentifikuar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me platformën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. Operatorët ekonomikë 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përkatës komunikojnë </w:t>
      </w:r>
      <w:proofErr w:type="spellStart"/>
      <w:r w:rsidR="006C4C3A" w:rsidRPr="00570A44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>link</w:t>
      </w:r>
      <w:proofErr w:type="spellEnd"/>
      <w:r w:rsidR="006C4C3A" w:rsidRPr="002D712C">
        <w:rPr>
          <w:rFonts w:ascii="Times New Roman" w:eastAsia="Times New Roman" w:hAnsi="Times New Roman"/>
          <w:sz w:val="28"/>
          <w:szCs w:val="28"/>
          <w:lang w:eastAsia="sq-AL"/>
        </w:rPr>
        <w:t>-un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elektronik unik të identifikimit,</w:t>
      </w:r>
      <w:r w:rsidR="008A4995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që përmendet në </w:t>
      </w:r>
      <w:r w:rsidR="000C463B" w:rsidRPr="002D712C">
        <w:rPr>
          <w:rFonts w:ascii="Times New Roman" w:eastAsia="Times New Roman" w:hAnsi="Times New Roman"/>
          <w:sz w:val="28"/>
          <w:szCs w:val="28"/>
          <w:lang w:eastAsia="sq-AL"/>
        </w:rPr>
        <w:t>shkronj</w:t>
      </w:r>
      <w:r w:rsidR="005D4C62" w:rsidRPr="002D712C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0C463B" w:rsidRPr="002D712C">
        <w:rPr>
          <w:rFonts w:ascii="Times New Roman" w:eastAsia="Times New Roman" w:hAnsi="Times New Roman"/>
          <w:sz w:val="28"/>
          <w:szCs w:val="28"/>
          <w:lang w:eastAsia="sq-AL"/>
        </w:rPr>
        <w:t>n</w:t>
      </w:r>
      <w:r w:rsidR="00F6114F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7C3554" w:rsidRPr="002D712C">
        <w:rPr>
          <w:rFonts w:ascii="Times New Roman" w:eastAsia="Times New Roman" w:hAnsi="Times New Roman"/>
          <w:sz w:val="28"/>
          <w:szCs w:val="28"/>
          <w:lang w:eastAsia="sq-AL"/>
        </w:rPr>
        <w:t>d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6C4C3A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8A4995" w:rsidRPr="002D712C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r w:rsidR="000C463B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pik</w:t>
      </w:r>
      <w:r w:rsidR="005D4C62" w:rsidRPr="002D712C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0C463B" w:rsidRPr="002D712C">
        <w:rPr>
          <w:rFonts w:ascii="Times New Roman" w:eastAsia="Times New Roman" w:hAnsi="Times New Roman"/>
          <w:sz w:val="28"/>
          <w:szCs w:val="28"/>
          <w:lang w:eastAsia="sq-AL"/>
        </w:rPr>
        <w:t>s 1</w:t>
      </w:r>
      <w:r w:rsidR="006C4C3A" w:rsidRPr="002D712C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0C463B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t</w:t>
      </w:r>
      <w:r w:rsidR="005D4C62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ë </w:t>
      </w:r>
      <w:r w:rsidR="008A4995" w:rsidRPr="002D712C">
        <w:rPr>
          <w:rFonts w:ascii="Times New Roman" w:eastAsia="Times New Roman" w:hAnsi="Times New Roman"/>
          <w:sz w:val="28"/>
          <w:szCs w:val="28"/>
          <w:lang w:eastAsia="sq-AL"/>
        </w:rPr>
        <w:t>nenit 10</w:t>
      </w:r>
      <w:r w:rsidR="006C4C3A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6C4C3A" w:rsidRPr="00570A44">
        <w:rPr>
          <w:rFonts w:ascii="Times New Roman" w:eastAsia="Times New Roman" w:hAnsi="Times New Roman"/>
          <w:sz w:val="28"/>
          <w:szCs w:val="28"/>
          <w:lang w:eastAsia="sq-AL"/>
        </w:rPr>
        <w:t xml:space="preserve">të këtij </w:t>
      </w:r>
      <w:r w:rsidR="002D712C" w:rsidRPr="00570A44">
        <w:rPr>
          <w:rFonts w:ascii="Times New Roman" w:eastAsia="Times New Roman" w:hAnsi="Times New Roman"/>
          <w:sz w:val="28"/>
          <w:szCs w:val="28"/>
          <w:lang w:eastAsia="sq-AL"/>
        </w:rPr>
        <w:t>kreu</w:t>
      </w:r>
      <w:r w:rsidR="006C4C3A" w:rsidRPr="00570A44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260730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i cili </w:t>
      </w:r>
      <w:r w:rsidR="008A4995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i 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>mundëson</w:t>
      </w:r>
      <w:r w:rsidR="008A4995"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autoritetit kompetent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identifikimin </w:t>
      </w:r>
      <w:r w:rsidR="00252E89" w:rsidRPr="002D712C">
        <w:rPr>
          <w:rFonts w:ascii="Times New Roman" w:eastAsia="Times New Roman" w:hAnsi="Times New Roman"/>
          <w:sz w:val="28"/>
          <w:szCs w:val="28"/>
          <w:lang w:eastAsia="sq-AL"/>
        </w:rPr>
        <w:t>në mënyrë unike</w:t>
      </w:r>
      <w:r w:rsidRPr="002D712C">
        <w:rPr>
          <w:rFonts w:ascii="Times New Roman" w:eastAsia="Times New Roman" w:hAnsi="Times New Roman"/>
          <w:sz w:val="28"/>
          <w:szCs w:val="28"/>
          <w:lang w:eastAsia="sq-AL"/>
        </w:rPr>
        <w:t xml:space="preserve"> të informacionit rregullator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lidhet me një ngarkesë.</w:t>
      </w:r>
    </w:p>
    <w:p w14:paraId="49514700" w14:textId="68F9F7AD" w:rsidR="00252E89" w:rsidRPr="009D0CBB" w:rsidRDefault="00252E89" w:rsidP="00570A44">
      <w:pPr>
        <w:pStyle w:val="NoSpacing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0BD6DFBA" w14:textId="73951E6E" w:rsidR="00260730" w:rsidRPr="009D0CBB" w:rsidRDefault="0057293A" w:rsidP="00570A44">
      <w:pPr>
        <w:pStyle w:val="NoSpacing"/>
        <w:numPr>
          <w:ilvl w:val="0"/>
          <w:numId w:val="9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Informacioni në format të lexueshëm nga njeriu, kur kërkohet nga autoriteti kompetent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duhet të vihet në dispozicion në </w:t>
      </w:r>
      <w:r w:rsidR="00990B3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vendin </w:t>
      </w:r>
      <w:r w:rsidR="006C4C3A" w:rsidRPr="009D0CBB">
        <w:rPr>
          <w:rFonts w:ascii="Times New Roman" w:eastAsia="Times New Roman" w:hAnsi="Times New Roman"/>
          <w:sz w:val="28"/>
          <w:szCs w:val="28"/>
          <w:lang w:eastAsia="sq-AL"/>
        </w:rPr>
        <w:t>k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u</w:t>
      </w:r>
      <w:r w:rsidR="006C4C3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990B30" w:rsidRPr="009D0CBB">
        <w:rPr>
          <w:rFonts w:ascii="Times New Roman" w:eastAsia="Times New Roman" w:hAnsi="Times New Roman"/>
          <w:sz w:val="28"/>
          <w:szCs w:val="28"/>
          <w:lang w:eastAsia="sq-AL"/>
        </w:rPr>
        <w:t>kryhet kontrolli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, në ekranin e një pajisjeje elektronike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disponohet nga operatori ekonomik </w:t>
      </w:r>
      <w:r w:rsidR="00671923" w:rsidRPr="009D0CBB">
        <w:rPr>
          <w:rFonts w:ascii="Times New Roman" w:eastAsia="Times New Roman" w:hAnsi="Times New Roman"/>
          <w:sz w:val="28"/>
          <w:szCs w:val="28"/>
          <w:lang w:eastAsia="sq-AL"/>
        </w:rPr>
        <w:t>përkatës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bookmarkEnd w:id="4"/>
    </w:p>
    <w:p w14:paraId="218ABCB7" w14:textId="77777777" w:rsidR="00260730" w:rsidRPr="009D0CBB" w:rsidRDefault="00260730" w:rsidP="00570A44">
      <w:pPr>
        <w:pStyle w:val="NoSpacing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6ECE2081" w14:textId="4834E6A5" w:rsidR="00BA0CDB" w:rsidRPr="009D0CBB" w:rsidRDefault="00865EBF" w:rsidP="00570A44">
      <w:pPr>
        <w:pStyle w:val="NoSpacing"/>
        <w:numPr>
          <w:ilvl w:val="0"/>
          <w:numId w:val="9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Identifikimi dhe </w:t>
      </w:r>
      <w:proofErr w:type="spellStart"/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>autentifikimi</w:t>
      </w:r>
      <w:proofErr w:type="spellEnd"/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r </w:t>
      </w:r>
      <w:proofErr w:type="spellStart"/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>aksesin</w:t>
      </w:r>
      <w:proofErr w:type="spellEnd"/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informacionin rregullator realizohen</w:t>
      </w:r>
      <w:r w:rsidR="0057293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nëpërmjet </w:t>
      </w:r>
      <w:r w:rsidR="00990B3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platformave </w:t>
      </w:r>
      <w:r w:rsidR="0057293A" w:rsidRPr="009D0CBB">
        <w:rPr>
          <w:rFonts w:ascii="Times New Roman" w:eastAsia="Times New Roman" w:hAnsi="Times New Roman"/>
          <w:sz w:val="28"/>
          <w:szCs w:val="28"/>
          <w:lang w:eastAsia="sq-AL"/>
        </w:rPr>
        <w:t>kombëtare</w:t>
      </w:r>
      <w:r w:rsidR="00F941C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identitetit elektronik, </w:t>
      </w:r>
      <w:r w:rsidR="00DF6D0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sipas </w:t>
      </w:r>
      <w:r w:rsidR="00DF6D0A" w:rsidRPr="009D0CBB">
        <w:rPr>
          <w:rFonts w:ascii="Times New Roman" w:eastAsia="Times New Roman" w:hAnsi="Times New Roman"/>
          <w:sz w:val="28"/>
          <w:szCs w:val="28"/>
          <w:lang w:eastAsia="sq-AL"/>
        </w:rPr>
        <w:lastRenderedPageBreak/>
        <w:t xml:space="preserve">standardeve për shërbimet e besuara, </w:t>
      </w:r>
      <w:r w:rsidR="00F941C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në përputhje me </w:t>
      </w:r>
      <w:proofErr w:type="spellStart"/>
      <w:r w:rsidR="00F941C8" w:rsidRPr="009D0CBB">
        <w:rPr>
          <w:rFonts w:ascii="Times New Roman" w:eastAsia="Times New Roman" w:hAnsi="Times New Roman"/>
          <w:sz w:val="28"/>
          <w:szCs w:val="28"/>
          <w:lang w:eastAsia="sq-AL"/>
        </w:rPr>
        <w:t>legjsilacionin</w:t>
      </w:r>
      <w:proofErr w:type="spellEnd"/>
      <w:r w:rsidR="00F941C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fuqi</w:t>
      </w:r>
      <w:r w:rsidR="00DF6D0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kërkesave për </w:t>
      </w:r>
      <w:proofErr w:type="spellStart"/>
      <w:r w:rsidR="00DF6D0A" w:rsidRPr="009D0CBB">
        <w:rPr>
          <w:rFonts w:ascii="Times New Roman" w:eastAsia="Times New Roman" w:hAnsi="Times New Roman"/>
          <w:sz w:val="28"/>
          <w:szCs w:val="28"/>
          <w:lang w:eastAsia="sq-AL"/>
        </w:rPr>
        <w:t>ndërveprueshmëri</w:t>
      </w:r>
      <w:proofErr w:type="spellEnd"/>
      <w:r w:rsidR="00DF6D0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sistemit </w:t>
      </w:r>
      <w:proofErr w:type="spellStart"/>
      <w:r w:rsidR="00DF6D0A"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B5589D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="00BA0CDB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</w:p>
    <w:p w14:paraId="6DF8A90B" w14:textId="77777777" w:rsidR="004848C1" w:rsidRPr="009D0CBB" w:rsidRDefault="004848C1" w:rsidP="00570A44">
      <w:pPr>
        <w:pStyle w:val="NoSpacing"/>
        <w:ind w:left="360"/>
        <w:contextualSpacing/>
        <w:rPr>
          <w:rFonts w:ascii="Times New Roman" w:eastAsia="Times New Roman" w:hAnsi="Times New Roman"/>
          <w:i/>
          <w:iCs/>
          <w:sz w:val="28"/>
          <w:szCs w:val="28"/>
          <w:lang w:eastAsia="sq-AL"/>
        </w:rPr>
      </w:pPr>
    </w:p>
    <w:p w14:paraId="664EEA36" w14:textId="5B276426" w:rsidR="0011026B" w:rsidRPr="006C4C3A" w:rsidRDefault="00A722B6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Neni </w:t>
      </w:r>
      <w:r w:rsidR="00705A1B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6</w:t>
      </w:r>
      <w:r w:rsidR="004848C1" w:rsidRPr="006C4C3A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 </w:t>
      </w:r>
    </w:p>
    <w:p w14:paraId="559F4F5C" w14:textId="1413F9F9" w:rsidR="00A722B6" w:rsidRPr="009D0CBB" w:rsidRDefault="00A722B6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</w:pPr>
      <w:bookmarkStart w:id="5" w:name="_Hlk228780449"/>
      <w:r w:rsidRPr="009D0CBB"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  <w:t>Kërkesat për autoritet</w:t>
      </w:r>
      <w:r w:rsidR="009F7E04" w:rsidRPr="009D0CBB"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  <w:t>in</w:t>
      </w:r>
      <w:r w:rsidRPr="009D0CBB"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  <w:t xml:space="preserve"> kompetent</w:t>
      </w:r>
    </w:p>
    <w:bookmarkEnd w:id="5"/>
    <w:p w14:paraId="2FA97321" w14:textId="77777777" w:rsidR="00537579" w:rsidRPr="009D0CBB" w:rsidRDefault="00537579" w:rsidP="009D0CBB">
      <w:pPr>
        <w:pStyle w:val="NoSpacing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sq-AL"/>
        </w:rPr>
      </w:pPr>
    </w:p>
    <w:p w14:paraId="45D4BE74" w14:textId="1EF5A7B8" w:rsidR="007D07C5" w:rsidRPr="009D0CBB" w:rsidRDefault="007D07C5" w:rsidP="00570A44">
      <w:pPr>
        <w:pStyle w:val="NoSpacing"/>
        <w:numPr>
          <w:ilvl w:val="0"/>
          <w:numId w:val="10"/>
        </w:numPr>
        <w:ind w:left="360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Autoritetet kompetente</w:t>
      </w:r>
      <w:r w:rsidR="00526804">
        <w:rPr>
          <w:rFonts w:ascii="Times New Roman" w:eastAsia="Times New Roman" w:hAnsi="Times New Roman"/>
          <w:iCs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</w:t>
      </w:r>
      <w:r w:rsidR="00AC106F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r w:rsidR="001376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përmendura në nenin </w:t>
      </w:r>
      <w:r w:rsidR="00DF6D0A" w:rsidRPr="009D0CBB">
        <w:rPr>
          <w:rFonts w:ascii="Times New Roman" w:eastAsia="Times New Roman" w:hAnsi="Times New Roman"/>
          <w:sz w:val="28"/>
          <w:szCs w:val="28"/>
          <w:lang w:eastAsia="sq-AL"/>
        </w:rPr>
        <w:t>4</w:t>
      </w:r>
      <w:r w:rsidR="001376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këtij ligji, </w:t>
      </w: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pranojnë informacionin rregullator të vënë në dispozicion </w:t>
      </w:r>
      <w:proofErr w:type="spellStart"/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elektronikisht</w:t>
      </w:r>
      <w:proofErr w:type="spellEnd"/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nga operatorët ekonomikë përkatës, në përputhje me nenin </w:t>
      </w:r>
      <w:r w:rsidR="00F83953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5</w:t>
      </w: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të këtij ligji, përfshirë rastet kur ky informacion kërkohet si informacion shtesë. Ky detyrim zbatohet</w:t>
      </w:r>
      <w:r w:rsidR="00990B30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për autoritet</w:t>
      </w:r>
      <w:r w:rsidR="00526804">
        <w:rPr>
          <w:rFonts w:ascii="Times New Roman" w:eastAsia="Times New Roman" w:hAnsi="Times New Roman"/>
          <w:iCs/>
          <w:sz w:val="28"/>
          <w:szCs w:val="28"/>
          <w:lang w:eastAsia="sq-AL"/>
        </w:rPr>
        <w:t>et</w:t>
      </w:r>
      <w:r w:rsidR="00990B30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kompetente dhe operatorët ekonomik</w:t>
      </w:r>
      <w:r w:rsidR="006C4C3A">
        <w:rPr>
          <w:rFonts w:ascii="Times New Roman" w:eastAsia="Times New Roman" w:hAnsi="Times New Roman"/>
          <w:iCs/>
          <w:sz w:val="28"/>
          <w:szCs w:val="28"/>
          <w:lang w:eastAsia="sq-AL"/>
        </w:rPr>
        <w:t>ë</w:t>
      </w: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jo më vonë se </w:t>
      </w:r>
      <w:r w:rsidR="006C4C3A" w:rsidRPr="00570A44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data     </w:t>
      </w:r>
      <w:r w:rsidR="006C4C3A">
        <w:rPr>
          <w:rFonts w:ascii="Times New Roman" w:eastAsia="Times New Roman" w:hAnsi="Times New Roman"/>
          <w:iCs/>
          <w:color w:val="EE0000"/>
          <w:sz w:val="28"/>
          <w:szCs w:val="28"/>
          <w:lang w:eastAsia="sq-AL"/>
        </w:rPr>
        <w:t xml:space="preserve">                               </w:t>
      </w:r>
      <w:r w:rsidR="00072E04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1 korrik 2029</w:t>
      </w: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.</w:t>
      </w:r>
    </w:p>
    <w:p w14:paraId="21099B01" w14:textId="77777777" w:rsidR="00BD6B2A" w:rsidRPr="009D0CBB" w:rsidRDefault="00BD6B2A" w:rsidP="00570A44">
      <w:pPr>
        <w:pStyle w:val="NoSpacing"/>
        <w:ind w:left="360"/>
        <w:contextualSpacing/>
        <w:rPr>
          <w:rFonts w:ascii="Times New Roman" w:hAnsi="Times New Roman"/>
          <w:sz w:val="28"/>
          <w:szCs w:val="28"/>
        </w:rPr>
      </w:pPr>
    </w:p>
    <w:p w14:paraId="21F4F9EB" w14:textId="784552B4" w:rsidR="00F941C8" w:rsidRPr="009D0CBB" w:rsidRDefault="002D712C" w:rsidP="00570A44">
      <w:pPr>
        <w:pStyle w:val="NoSpacing"/>
        <w:numPr>
          <w:ilvl w:val="0"/>
          <w:numId w:val="10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/>
          <w:iCs/>
          <w:sz w:val="28"/>
          <w:szCs w:val="28"/>
          <w:lang w:eastAsia="sq-AL"/>
        </w:rPr>
        <w:t>Me përjashtim të</w:t>
      </w:r>
      <w:r w:rsidR="00FA62CC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sq-AL"/>
        </w:rPr>
        <w:t>pikës</w:t>
      </w: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</w:t>
      </w:r>
      <w:r w:rsidR="00FA62CC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1</w:t>
      </w:r>
      <w:r>
        <w:rPr>
          <w:rFonts w:ascii="Times New Roman" w:eastAsia="Times New Roman" w:hAnsi="Times New Roman"/>
          <w:iCs/>
          <w:sz w:val="28"/>
          <w:szCs w:val="28"/>
          <w:lang w:eastAsia="sq-AL"/>
        </w:rPr>
        <w:t>, të këtij neni</w:t>
      </w:r>
      <w:r w:rsidR="00FA62CC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, </w:t>
      </w:r>
      <w:r w:rsidR="000F7877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autoritetet kompetente pranojnë informacionin rregullator elektronik të vënë në dispozicion nga operatorët ekonomikë përkatës, në përputhje me nenin</w:t>
      </w:r>
      <w:r w:rsidR="00F6114F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</w:t>
      </w:r>
      <w:r w:rsidR="00B6287B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5</w:t>
      </w:r>
      <w:r w:rsidR="000F7877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të këtij ligji, përfshirë informacionin shtesë</w:t>
      </w:r>
      <w:r w:rsidR="003A3801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, në përputhje me legjisla</w:t>
      </w:r>
      <w:r w:rsidR="001D073D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c</w:t>
      </w:r>
      <w:r w:rsidR="003A3801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ionin </w:t>
      </w:r>
      <w:r w:rsidR="00915834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në fuqi </w:t>
      </w:r>
      <w:r w:rsidR="003A3801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për transportin e mbetjeve</w:t>
      </w:r>
      <w:r w:rsidR="00915834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.</w:t>
      </w:r>
    </w:p>
    <w:p w14:paraId="1277F490" w14:textId="77777777" w:rsidR="000E25DA" w:rsidRPr="009D0CBB" w:rsidRDefault="000E25DA" w:rsidP="00570A44">
      <w:pPr>
        <w:pStyle w:val="NoSpacing"/>
        <w:ind w:left="360"/>
        <w:contextualSpacing/>
        <w:rPr>
          <w:rFonts w:ascii="Times New Roman" w:hAnsi="Times New Roman"/>
          <w:sz w:val="28"/>
          <w:szCs w:val="28"/>
        </w:rPr>
      </w:pPr>
    </w:p>
    <w:p w14:paraId="1CB10330" w14:textId="5130100A" w:rsidR="00C155B9" w:rsidRPr="009D0CBB" w:rsidRDefault="000F7877" w:rsidP="00570A44">
      <w:pPr>
        <w:pStyle w:val="NoSpacing"/>
        <w:numPr>
          <w:ilvl w:val="0"/>
          <w:numId w:val="10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Kur informacioni</w:t>
      </w:r>
      <w:r w:rsidR="00F6114F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</w:t>
      </w:r>
      <w:r w:rsidR="009B3842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rregullator </w:t>
      </w: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kërkon vërtetim zyrtar, si </w:t>
      </w:r>
      <w:r w:rsidR="00A31D5C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vula</w:t>
      </w:r>
      <w:r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ose certifikata, autoriteti kompetent</w:t>
      </w:r>
      <w:r w:rsidR="009B3842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i përcaktuar në </w:t>
      </w:r>
      <w:r w:rsidR="006C4C3A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pik</w:t>
      </w:r>
      <w:r w:rsidR="006C4C3A">
        <w:rPr>
          <w:rFonts w:ascii="Times New Roman" w:eastAsia="Times New Roman" w:hAnsi="Times New Roman"/>
          <w:iCs/>
          <w:sz w:val="28"/>
          <w:szCs w:val="28"/>
          <w:lang w:eastAsia="sq-AL"/>
        </w:rPr>
        <w:t>ën</w:t>
      </w:r>
      <w:r w:rsidR="006C4C3A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1</w:t>
      </w:r>
      <w:r w:rsidR="006C4C3A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, të </w:t>
      </w:r>
      <w:r w:rsidR="000231B8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neni</w:t>
      </w:r>
      <w:r w:rsidR="006C4C3A">
        <w:rPr>
          <w:rFonts w:ascii="Times New Roman" w:eastAsia="Times New Roman" w:hAnsi="Times New Roman"/>
          <w:iCs/>
          <w:sz w:val="28"/>
          <w:szCs w:val="28"/>
          <w:lang w:eastAsia="sq-AL"/>
        </w:rPr>
        <w:t>t</w:t>
      </w:r>
      <w:r w:rsidR="000231B8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</w:t>
      </w:r>
      <w:r w:rsidR="009B3842" w:rsidRPr="00D70230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4, </w:t>
      </w:r>
      <w:r w:rsidR="006C4C3A" w:rsidRPr="00570A44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të këtij </w:t>
      </w:r>
      <w:r w:rsidR="00D70230" w:rsidRPr="00570A44">
        <w:rPr>
          <w:rFonts w:ascii="Times New Roman" w:eastAsia="Times New Roman" w:hAnsi="Times New Roman"/>
          <w:iCs/>
          <w:sz w:val="28"/>
          <w:szCs w:val="28"/>
          <w:lang w:eastAsia="sq-AL"/>
        </w:rPr>
        <w:t>kreu</w:t>
      </w:r>
      <w:r w:rsidR="006C4C3A" w:rsidRPr="00570A44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, </w:t>
      </w:r>
      <w:r w:rsidRPr="00D70230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siguron vërtetimin përkatës në mënyrë elektronike, sipas kërkesave të përcaktuara në aktet </w:t>
      </w:r>
      <w:r w:rsidR="003A3801" w:rsidRPr="00D70230">
        <w:rPr>
          <w:rFonts w:ascii="Times New Roman" w:eastAsia="Times New Roman" w:hAnsi="Times New Roman"/>
          <w:iCs/>
          <w:sz w:val="28"/>
          <w:szCs w:val="28"/>
          <w:lang w:eastAsia="sq-AL"/>
        </w:rPr>
        <w:t>nënligjore</w:t>
      </w:r>
      <w:r w:rsidR="009B3842" w:rsidRPr="00D70230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</w:t>
      </w:r>
      <w:r w:rsidR="001D073D" w:rsidRPr="00D70230">
        <w:rPr>
          <w:rFonts w:ascii="Times New Roman" w:eastAsia="Times New Roman" w:hAnsi="Times New Roman"/>
          <w:iCs/>
          <w:sz w:val="28"/>
          <w:szCs w:val="28"/>
          <w:lang w:eastAsia="sq-AL"/>
        </w:rPr>
        <w:t>të përmendura</w:t>
      </w:r>
      <w:r w:rsidR="009B3842" w:rsidRPr="00D70230">
        <w:rPr>
          <w:rFonts w:ascii="Times New Roman" w:eastAsia="Times New Roman" w:hAnsi="Times New Roman"/>
          <w:iCs/>
          <w:sz w:val="28"/>
          <w:szCs w:val="28"/>
          <w:lang w:eastAsia="sq-AL"/>
        </w:rPr>
        <w:t xml:space="preserve"> në nenet 8 dhe 9 të këtij ligji.</w:t>
      </w:r>
    </w:p>
    <w:p w14:paraId="0C02EEFA" w14:textId="77777777" w:rsidR="00BD6B2A" w:rsidRPr="009D0CBB" w:rsidRDefault="00BD6B2A" w:rsidP="00570A44">
      <w:pPr>
        <w:pStyle w:val="NoSpacing"/>
        <w:ind w:left="360"/>
        <w:contextualSpacing/>
        <w:rPr>
          <w:rFonts w:ascii="Times New Roman" w:hAnsi="Times New Roman"/>
          <w:sz w:val="28"/>
          <w:szCs w:val="28"/>
        </w:rPr>
      </w:pPr>
    </w:p>
    <w:p w14:paraId="525BC4C7" w14:textId="7182BA70" w:rsidR="00E743D0" w:rsidRDefault="00DD0818" w:rsidP="006C4C3A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Autoritetet kompetente sigurojnë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aksesin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e përpunimin e informacionit rregullator të vënë në dispozicion nga operatorët ekonomikë</w:t>
      </w:r>
      <w:r w:rsidR="00A64FA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="00A64FAE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përkatës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, në përputhje me nenin </w:t>
      </w:r>
      <w:r w:rsidR="00076824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5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të këtij ligji. </w:t>
      </w:r>
      <w:r w:rsidR="00137618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Këto masa do të jenë në përputhje me aktet nënligjore</w:t>
      </w:r>
      <w:r w:rsidR="006C4C3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="00137618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që parashikohen nga nen</w:t>
      </w:r>
      <w:r w:rsidR="00FE401F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</w:t>
      </w:r>
      <w:r w:rsidR="00137618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t 8 dhe 9 të këtij ligji.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Autoriteti shtetëror përgjegjës për transportin përcakton rregullat e procedurat për shkëmbimin e informacionit, metodat e paraqitjes, ruajtjes dhe përpunimit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të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dhënave, si dhe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aksesin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në platformat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eFTI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dhe komunikimin ndërmjet palëve. Këto masa harmonizohen me aktet</w:t>
      </w:r>
      <w:r w:rsidR="008D43A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nënligjore të këtij ligji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 për të garantuar zbatimin e plotë dhe efektiv të tij.</w:t>
      </w:r>
    </w:p>
    <w:p w14:paraId="6A90CD06" w14:textId="77777777" w:rsidR="006C4C3A" w:rsidRPr="009D0CBB" w:rsidRDefault="006C4C3A" w:rsidP="00570A44">
      <w:pPr>
        <w:pStyle w:val="ListParagraph"/>
        <w:spacing w:after="0" w:line="240" w:lineRule="auto"/>
        <w:ind w:left="36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E87A28D" w14:textId="7C9C8F25" w:rsidR="001F7318" w:rsidRPr="00570A44" w:rsidRDefault="001F7318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Neni </w:t>
      </w:r>
      <w:r w:rsidR="007F4580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7</w:t>
      </w:r>
    </w:p>
    <w:p w14:paraId="5473CDF1" w14:textId="5BAAD299" w:rsidR="001F7318" w:rsidRPr="009D0CBB" w:rsidRDefault="0011026B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Garantimi i </w:t>
      </w:r>
      <w:proofErr w:type="spellStart"/>
      <w:r w:rsidR="001F7318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konfidencial</w:t>
      </w: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itetit</w:t>
      </w:r>
      <w:proofErr w:type="spellEnd"/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 për informacionin tregtar</w:t>
      </w:r>
    </w:p>
    <w:p w14:paraId="3FE1BE3D" w14:textId="77777777" w:rsidR="00537579" w:rsidRPr="009D0CBB" w:rsidRDefault="00537579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</w:p>
    <w:p w14:paraId="7A7CF739" w14:textId="48565DC8" w:rsidR="00DD0818" w:rsidRPr="009D0CBB" w:rsidRDefault="00263E4F" w:rsidP="009D0CBB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Autoritetet kompetente</w:t>
      </w:r>
      <w:r w:rsidR="001376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AA2A63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r w:rsidR="001376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përmendura në nenin </w:t>
      </w:r>
      <w:r w:rsidR="00AA2A63" w:rsidRPr="009D0CBB">
        <w:rPr>
          <w:rFonts w:ascii="Times New Roman" w:eastAsia="Times New Roman" w:hAnsi="Times New Roman"/>
          <w:sz w:val="28"/>
          <w:szCs w:val="28"/>
          <w:lang w:eastAsia="sq-AL"/>
        </w:rPr>
        <w:t>4</w:t>
      </w:r>
      <w:r w:rsidR="001376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këtij ligji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ofruesit e shërbimit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operatorët ekonomikë</w:t>
      </w:r>
      <w:r w:rsidR="00A64FA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A64FAE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përkatës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marrin masa teknike, organizative, për të siguruar </w:t>
      </w:r>
      <w:proofErr w:type="spellStart"/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>konfidencialitetin</w:t>
      </w:r>
      <w:proofErr w:type="spellEnd"/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e informacionit tregtar dhe çdo informacioni tjetër të mbrojtur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përpunohet, shkëmbehet ose vihet në dispozicion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përputhje me këtë ligj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330913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duke respektuar kërkesat e legjislacionit për mbrojtjen e të dhënave personale dhe sekretin tregtar.</w:t>
      </w:r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Ky informacion </w:t>
      </w:r>
      <w:proofErr w:type="spellStart"/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>aksesohet</w:t>
      </w:r>
      <w:proofErr w:type="spellEnd"/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e përpunohet vetëm me </w:t>
      </w:r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lastRenderedPageBreak/>
        <w:t>autorizimin përkatës</w:t>
      </w:r>
      <w:r w:rsidR="00477F13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autoritetit përgjegjës për zbatimin e koordinimin e 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 xml:space="preserve">                    </w:t>
      </w:r>
      <w:proofErr w:type="spellStart"/>
      <w:r w:rsidR="00477F13"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-t</w:t>
      </w:r>
      <w:r w:rsidR="00DD0818" w:rsidRPr="009D0CBB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="00477F13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</w:p>
    <w:p w14:paraId="62607A00" w14:textId="48549D03" w:rsidR="001F7318" w:rsidRPr="009D0CBB" w:rsidRDefault="001F7318" w:rsidP="009D0CBB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4E86C49B" w14:textId="3013160C" w:rsidR="00EE5BFA" w:rsidRPr="00570A44" w:rsidRDefault="00EE5BFA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  <w:t xml:space="preserve">Neni </w:t>
      </w:r>
      <w:r w:rsidR="007F4580" w:rsidRPr="00570A44"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  <w:t>8</w:t>
      </w:r>
    </w:p>
    <w:p w14:paraId="23313D83" w14:textId="3458986D" w:rsidR="00EE5BFA" w:rsidRPr="009D0CBB" w:rsidRDefault="008D38DB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G</w:t>
      </w:r>
      <w:r w:rsidR="00EE5BFA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rupi </w:t>
      </w: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i</w:t>
      </w:r>
      <w:r w:rsidR="00EE5BFA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 përbashkët </w:t>
      </w: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i</w:t>
      </w:r>
      <w:r w:rsidR="00EE5BFA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 të dhënave (</w:t>
      </w:r>
      <w:proofErr w:type="spellStart"/>
      <w:r w:rsidR="00EE5BFA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eFTI</w:t>
      </w:r>
      <w:proofErr w:type="spellEnd"/>
      <w:r w:rsidR="00EE5BFA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)</w:t>
      </w: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 dhe </w:t>
      </w:r>
      <w:proofErr w:type="spellStart"/>
      <w:r w:rsidR="006C4C3A">
        <w:rPr>
          <w:rFonts w:ascii="Times New Roman" w:eastAsia="Times New Roman" w:hAnsi="Times New Roman"/>
          <w:b/>
          <w:sz w:val="28"/>
          <w:szCs w:val="28"/>
          <w:lang w:eastAsia="sq-AL"/>
        </w:rPr>
        <w:t>n</w:t>
      </w:r>
      <w:r w:rsidR="006C4C3A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ënbashkësia</w:t>
      </w:r>
      <w:proofErr w:type="spellEnd"/>
      <w:r w:rsidR="006C4C3A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e </w:t>
      </w:r>
      <w:r w:rsidR="00212B69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të </w:t>
      </w: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dhënave </w:t>
      </w:r>
      <w:proofErr w:type="spellStart"/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eFTI</w:t>
      </w:r>
      <w:proofErr w:type="spellEnd"/>
    </w:p>
    <w:p w14:paraId="494AE549" w14:textId="77777777" w:rsidR="00537579" w:rsidRPr="009D0CBB" w:rsidRDefault="00537579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</w:p>
    <w:p w14:paraId="7A3D0164" w14:textId="45DC4E1C" w:rsidR="0047416B" w:rsidRPr="009D0CBB" w:rsidRDefault="00477F13" w:rsidP="00570A44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Grupi i përbashkët i të dhënave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9D0CBB">
        <w:rPr>
          <w:rFonts w:ascii="Times New Roman" w:hAnsi="Times New Roman"/>
          <w:sz w:val="28"/>
          <w:szCs w:val="28"/>
        </w:rPr>
        <w:t>nënbashkësitë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e të dhënave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>, si dhe specifikimet përkatëse</w:t>
      </w:r>
      <w:r w:rsidR="006C4C3A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që lidhen me krijimin, ndryshimin, përkufizimin, strukturën dhe karakteristikat teknike të elementeve të </w:t>
      </w:r>
      <w:proofErr w:type="spellStart"/>
      <w:r w:rsidRPr="009D0CBB">
        <w:rPr>
          <w:rFonts w:ascii="Times New Roman" w:hAnsi="Times New Roman"/>
          <w:sz w:val="28"/>
          <w:szCs w:val="28"/>
        </w:rPr>
        <w:t>të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dhënave</w:t>
      </w:r>
      <w:r w:rsidR="006C4C3A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që përbëjnë këto grupe, miratohen me vendim të Këshillit të Ministrave, me propozim</w:t>
      </w:r>
      <w:r w:rsidR="006C4C3A">
        <w:rPr>
          <w:rFonts w:ascii="Times New Roman" w:hAnsi="Times New Roman"/>
          <w:sz w:val="28"/>
          <w:szCs w:val="28"/>
        </w:rPr>
        <w:t>in e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r w:rsidR="00A95DB9" w:rsidRPr="009D0CBB">
        <w:rPr>
          <w:rFonts w:ascii="Times New Roman" w:hAnsi="Times New Roman"/>
          <w:sz w:val="28"/>
          <w:szCs w:val="28"/>
        </w:rPr>
        <w:t>ministrit</w:t>
      </w:r>
      <w:r w:rsidRPr="009D0CBB">
        <w:rPr>
          <w:rFonts w:ascii="Times New Roman" w:hAnsi="Times New Roman"/>
          <w:sz w:val="28"/>
          <w:szCs w:val="28"/>
        </w:rPr>
        <w:t xml:space="preserve"> përgjegjës për koordinimin dhe zbatimin e sistemit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47416B" w:rsidRPr="009D0CBB">
        <w:rPr>
          <w:rFonts w:ascii="Times New Roman" w:hAnsi="Times New Roman"/>
          <w:sz w:val="28"/>
          <w:szCs w:val="28"/>
        </w:rPr>
        <w:t>.</w:t>
      </w:r>
    </w:p>
    <w:p w14:paraId="58AC3C75" w14:textId="77777777" w:rsidR="001300EE" w:rsidRPr="009D0CBB" w:rsidRDefault="001300EE" w:rsidP="009D0CB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04FC377F" w14:textId="44610291" w:rsidR="00D17A69" w:rsidRPr="00570A44" w:rsidRDefault="00D17A69" w:rsidP="009D0CB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Neni</w:t>
      </w:r>
      <w:r w:rsidR="00EF43A2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 </w:t>
      </w:r>
      <w:r w:rsidR="007F4580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9</w:t>
      </w:r>
    </w:p>
    <w:p w14:paraId="54654DE5" w14:textId="67737555" w:rsidR="00A148B2" w:rsidRPr="009D0CBB" w:rsidRDefault="00A148B2" w:rsidP="009D0CBB">
      <w:pPr>
        <w:pStyle w:val="NormalWeb"/>
        <w:spacing w:before="0" w:beforeAutospacing="0" w:after="0" w:afterAutospacing="0"/>
        <w:contextualSpacing/>
        <w:jc w:val="center"/>
        <w:rPr>
          <w:rStyle w:val="Strong"/>
          <w:sz w:val="28"/>
          <w:szCs w:val="28"/>
          <w:lang w:val="sq-AL"/>
        </w:rPr>
      </w:pPr>
      <w:r w:rsidRPr="009D0CBB">
        <w:rPr>
          <w:rStyle w:val="Strong"/>
          <w:sz w:val="28"/>
          <w:szCs w:val="28"/>
          <w:lang w:val="sq-AL"/>
        </w:rPr>
        <w:t xml:space="preserve">Procedura dhe rregulla të përbashkëta për </w:t>
      </w:r>
      <w:proofErr w:type="spellStart"/>
      <w:r w:rsidRPr="009D0CBB">
        <w:rPr>
          <w:rStyle w:val="Strong"/>
          <w:sz w:val="28"/>
          <w:szCs w:val="28"/>
          <w:lang w:val="sq-AL"/>
        </w:rPr>
        <w:t>akses</w:t>
      </w:r>
      <w:r w:rsidR="00FD5420" w:rsidRPr="009D0CBB">
        <w:rPr>
          <w:rStyle w:val="Strong"/>
          <w:sz w:val="28"/>
          <w:szCs w:val="28"/>
          <w:lang w:val="sq-AL"/>
        </w:rPr>
        <w:t>in</w:t>
      </w:r>
      <w:proofErr w:type="spellEnd"/>
      <w:r w:rsidR="00917F38" w:rsidRPr="009D0CBB">
        <w:rPr>
          <w:rStyle w:val="Strong"/>
          <w:sz w:val="28"/>
          <w:szCs w:val="28"/>
          <w:lang w:val="sq-AL"/>
        </w:rPr>
        <w:t xml:space="preserve"> dhe </w:t>
      </w:r>
      <w:proofErr w:type="spellStart"/>
      <w:r w:rsidR="00917F38" w:rsidRPr="009D0CBB">
        <w:rPr>
          <w:rStyle w:val="Strong"/>
          <w:sz w:val="28"/>
          <w:szCs w:val="28"/>
          <w:lang w:val="sq-AL"/>
        </w:rPr>
        <w:t>nd</w:t>
      </w:r>
      <w:r w:rsidR="001B13AE" w:rsidRPr="009D0CBB">
        <w:rPr>
          <w:rStyle w:val="Strong"/>
          <w:sz w:val="28"/>
          <w:szCs w:val="28"/>
          <w:lang w:val="sq-AL"/>
        </w:rPr>
        <w:t>ë</w:t>
      </w:r>
      <w:r w:rsidR="00917F38" w:rsidRPr="009D0CBB">
        <w:rPr>
          <w:rStyle w:val="Strong"/>
          <w:sz w:val="28"/>
          <w:szCs w:val="28"/>
          <w:lang w:val="sq-AL"/>
        </w:rPr>
        <w:t>rve</w:t>
      </w:r>
      <w:r w:rsidR="00870A8B" w:rsidRPr="009D0CBB">
        <w:rPr>
          <w:rStyle w:val="Strong"/>
          <w:sz w:val="28"/>
          <w:szCs w:val="28"/>
          <w:lang w:val="sq-AL"/>
        </w:rPr>
        <w:t>prueshm</w:t>
      </w:r>
      <w:r w:rsidR="001B13AE" w:rsidRPr="009D0CBB">
        <w:rPr>
          <w:rStyle w:val="Strong"/>
          <w:sz w:val="28"/>
          <w:szCs w:val="28"/>
          <w:lang w:val="sq-AL"/>
        </w:rPr>
        <w:t>ë</w:t>
      </w:r>
      <w:r w:rsidR="00870A8B" w:rsidRPr="009D0CBB">
        <w:rPr>
          <w:rStyle w:val="Strong"/>
          <w:sz w:val="28"/>
          <w:szCs w:val="28"/>
          <w:lang w:val="sq-AL"/>
        </w:rPr>
        <w:t>ri</w:t>
      </w:r>
      <w:r w:rsidR="00526804">
        <w:rPr>
          <w:rStyle w:val="Strong"/>
          <w:sz w:val="28"/>
          <w:szCs w:val="28"/>
          <w:lang w:val="sq-AL"/>
        </w:rPr>
        <w:t>në</w:t>
      </w:r>
      <w:proofErr w:type="spellEnd"/>
    </w:p>
    <w:p w14:paraId="2CB04DD4" w14:textId="77777777" w:rsidR="00EF43A2" w:rsidRPr="009D0CBB" w:rsidRDefault="00EF43A2" w:rsidP="009D0CBB">
      <w:pPr>
        <w:pStyle w:val="NormalWeb"/>
        <w:spacing w:before="0" w:beforeAutospacing="0" w:after="0" w:afterAutospacing="0"/>
        <w:contextualSpacing/>
        <w:jc w:val="center"/>
        <w:rPr>
          <w:rStyle w:val="Strong"/>
          <w:sz w:val="28"/>
          <w:szCs w:val="28"/>
          <w:lang w:val="sq-AL"/>
        </w:rPr>
      </w:pPr>
    </w:p>
    <w:p w14:paraId="68BDD119" w14:textId="3ADCE8AF" w:rsidR="00B008E6" w:rsidRPr="009D0CBB" w:rsidRDefault="00B008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</w:rPr>
        <w:t xml:space="preserve">Procedurat dhe rregullat e përbashkëta për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</w:rPr>
        <w:t>aksesin</w:t>
      </w:r>
      <w:proofErr w:type="spellEnd"/>
      <w:r w:rsidRPr="009D0CBB">
        <w:rPr>
          <w:rFonts w:ascii="Times New Roman" w:eastAsia="Times New Roman" w:hAnsi="Times New Roman"/>
          <w:sz w:val="28"/>
          <w:szCs w:val="28"/>
        </w:rPr>
        <w:t xml:space="preserve"> në platformat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</w:rPr>
        <w:t xml:space="preserve">, </w:t>
      </w:r>
      <w:r w:rsidR="006C4C3A" w:rsidRPr="00570A44">
        <w:rPr>
          <w:rFonts w:ascii="Times New Roman" w:eastAsia="Times New Roman" w:hAnsi="Times New Roman"/>
          <w:sz w:val="28"/>
          <w:szCs w:val="28"/>
        </w:rPr>
        <w:t>si dhe</w:t>
      </w:r>
      <w:r w:rsidR="00526804">
        <w:rPr>
          <w:rFonts w:ascii="Times New Roman" w:eastAsia="Times New Roman" w:hAnsi="Times New Roman"/>
          <w:sz w:val="28"/>
          <w:szCs w:val="28"/>
        </w:rPr>
        <w:t xml:space="preserve"> për 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përpunimin e shkëmbimin e informacionit rregullator </w:t>
      </w:r>
      <w:r w:rsidR="00D70230" w:rsidRPr="00D70230">
        <w:rPr>
          <w:rFonts w:ascii="Times New Roman" w:eastAsia="Times New Roman" w:hAnsi="Times New Roman"/>
          <w:sz w:val="28"/>
          <w:szCs w:val="28"/>
        </w:rPr>
        <w:t xml:space="preserve">përcaktohen </w:t>
      </w:r>
      <w:r w:rsidRPr="00D70230">
        <w:rPr>
          <w:rFonts w:ascii="Times New Roman" w:eastAsia="Times New Roman" w:hAnsi="Times New Roman"/>
          <w:sz w:val="28"/>
          <w:szCs w:val="28"/>
        </w:rPr>
        <w:t xml:space="preserve">me vendim të Këshillit të Ministrave, me </w:t>
      </w:r>
      <w:proofErr w:type="spellStart"/>
      <w:r w:rsidR="00526804">
        <w:rPr>
          <w:rFonts w:ascii="Times New Roman" w:eastAsia="Times New Roman" w:hAnsi="Times New Roman"/>
          <w:sz w:val="28"/>
          <w:szCs w:val="28"/>
        </w:rPr>
        <w:t>bashkë</w:t>
      </w:r>
      <w:r w:rsidRPr="00D70230">
        <w:rPr>
          <w:rFonts w:ascii="Times New Roman" w:eastAsia="Times New Roman" w:hAnsi="Times New Roman"/>
          <w:sz w:val="28"/>
          <w:szCs w:val="28"/>
        </w:rPr>
        <w:t>propozim</w:t>
      </w:r>
      <w:r w:rsidR="006C4C3A" w:rsidRPr="00D70230">
        <w:rPr>
          <w:rFonts w:ascii="Times New Roman" w:eastAsia="Times New Roman" w:hAnsi="Times New Roman"/>
          <w:sz w:val="28"/>
          <w:szCs w:val="28"/>
        </w:rPr>
        <w:t>in</w:t>
      </w:r>
      <w:proofErr w:type="spellEnd"/>
      <w:r w:rsidR="006C4C3A" w:rsidRPr="00D70230">
        <w:rPr>
          <w:rFonts w:ascii="Times New Roman" w:eastAsia="Times New Roman" w:hAnsi="Times New Roman"/>
          <w:sz w:val="28"/>
          <w:szCs w:val="28"/>
        </w:rPr>
        <w:t xml:space="preserve"> e</w:t>
      </w:r>
      <w:r w:rsidRPr="00D70230">
        <w:rPr>
          <w:rFonts w:ascii="Times New Roman" w:eastAsia="Times New Roman" w:hAnsi="Times New Roman"/>
          <w:sz w:val="28"/>
          <w:szCs w:val="28"/>
        </w:rPr>
        <w:t xml:space="preserve"> ministri</w:t>
      </w:r>
      <w:r w:rsidR="006C4C3A" w:rsidRPr="00D70230">
        <w:rPr>
          <w:rFonts w:ascii="Times New Roman" w:eastAsia="Times New Roman" w:hAnsi="Times New Roman"/>
          <w:sz w:val="28"/>
          <w:szCs w:val="28"/>
        </w:rPr>
        <w:t>t</w:t>
      </w:r>
      <w:r w:rsidR="00D70230" w:rsidRPr="00D70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0230">
        <w:rPr>
          <w:rFonts w:ascii="Times New Roman" w:eastAsia="Times New Roman" w:hAnsi="Times New Roman"/>
          <w:sz w:val="28"/>
          <w:szCs w:val="28"/>
        </w:rPr>
        <w:t>përgjegjës për transportin</w:t>
      </w:r>
      <w:r w:rsidR="00343117">
        <w:rPr>
          <w:rFonts w:ascii="Times New Roman" w:eastAsia="Times New Roman" w:hAnsi="Times New Roman"/>
          <w:sz w:val="28"/>
          <w:szCs w:val="28"/>
        </w:rPr>
        <w:t xml:space="preserve"> dhe </w:t>
      </w:r>
      <w:r w:rsidRPr="00D70230">
        <w:rPr>
          <w:rFonts w:ascii="Times New Roman" w:eastAsia="Times New Roman" w:hAnsi="Times New Roman"/>
          <w:sz w:val="28"/>
          <w:szCs w:val="28"/>
        </w:rPr>
        <w:t>ministr</w:t>
      </w:r>
      <w:r w:rsidR="00343117">
        <w:rPr>
          <w:rFonts w:ascii="Times New Roman" w:eastAsia="Times New Roman" w:hAnsi="Times New Roman"/>
          <w:sz w:val="28"/>
          <w:szCs w:val="28"/>
        </w:rPr>
        <w:t>ave</w:t>
      </w:r>
      <w:r w:rsidRPr="00D70230">
        <w:rPr>
          <w:rFonts w:ascii="Times New Roman" w:eastAsia="Times New Roman" w:hAnsi="Times New Roman"/>
          <w:sz w:val="28"/>
          <w:szCs w:val="28"/>
        </w:rPr>
        <w:t xml:space="preserve"> </w:t>
      </w:r>
      <w:r w:rsidR="006C4C3A" w:rsidRPr="00D70230">
        <w:rPr>
          <w:rFonts w:ascii="Times New Roman" w:eastAsia="Times New Roman" w:hAnsi="Times New Roman"/>
          <w:sz w:val="28"/>
          <w:szCs w:val="28"/>
        </w:rPr>
        <w:t xml:space="preserve">kompetentë </w:t>
      </w:r>
      <w:r w:rsidRPr="00D70230">
        <w:rPr>
          <w:rFonts w:ascii="Times New Roman" w:eastAsia="Times New Roman" w:hAnsi="Times New Roman"/>
          <w:sz w:val="28"/>
          <w:szCs w:val="28"/>
        </w:rPr>
        <w:t xml:space="preserve">përkatës. Këto rregulla garantojnë </w:t>
      </w:r>
      <w:proofErr w:type="spellStart"/>
      <w:r w:rsidRPr="00D70230">
        <w:rPr>
          <w:rFonts w:ascii="Times New Roman" w:eastAsia="Times New Roman" w:hAnsi="Times New Roman"/>
          <w:sz w:val="28"/>
          <w:szCs w:val="28"/>
        </w:rPr>
        <w:t>ndërveprueshmërinë</w:t>
      </w:r>
      <w:proofErr w:type="spellEnd"/>
      <w:r w:rsidRPr="00D70230">
        <w:rPr>
          <w:rFonts w:ascii="Times New Roman" w:eastAsia="Times New Roman" w:hAnsi="Times New Roman"/>
          <w:sz w:val="28"/>
          <w:szCs w:val="28"/>
        </w:rPr>
        <w:t xml:space="preserve">, sigurinë dhe integritetin 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e të dhënave, në përputhje me kërkesat e këtij ligji, rregullat e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</w:rPr>
        <w:t>eFTI</w:t>
      </w:r>
      <w:proofErr w:type="spellEnd"/>
      <w:r w:rsidR="006C4C3A">
        <w:rPr>
          <w:rFonts w:ascii="Times New Roman" w:eastAsia="Times New Roman" w:hAnsi="Times New Roman"/>
          <w:sz w:val="28"/>
          <w:szCs w:val="28"/>
        </w:rPr>
        <w:t>-t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dhe legjislacionin në fuqi për identifikimin elektronik dhe shërbimet e besuara.</w:t>
      </w:r>
    </w:p>
    <w:p w14:paraId="1E0D1526" w14:textId="77777777" w:rsidR="00BD6B2A" w:rsidRPr="009D0CBB" w:rsidRDefault="00BD6B2A" w:rsidP="00570A4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B6781E0" w14:textId="4BC9F6C7" w:rsidR="00870A8B" w:rsidRPr="009D0CBB" w:rsidRDefault="00870A8B" w:rsidP="00570A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Sistemet dhe platformat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duhet të sigurojnë </w:t>
      </w:r>
      <w:proofErr w:type="spellStart"/>
      <w:r w:rsidRPr="009D0CBB">
        <w:rPr>
          <w:rFonts w:ascii="Times New Roman" w:hAnsi="Times New Roman"/>
          <w:sz w:val="28"/>
          <w:szCs w:val="28"/>
        </w:rPr>
        <w:t>ndërveprueshmëri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me sistemet ekzistuese shtetërore të teknologjisë së informacionit, duke shmangur </w:t>
      </w:r>
      <w:proofErr w:type="spellStart"/>
      <w:r w:rsidRPr="009D0CBB">
        <w:rPr>
          <w:rFonts w:ascii="Times New Roman" w:hAnsi="Times New Roman"/>
          <w:sz w:val="28"/>
          <w:szCs w:val="28"/>
        </w:rPr>
        <w:t>dublikimin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e të dhënave dhe duke garantuar shkëmbimin efikas të informacionit ndërmjet institucioneve.</w:t>
      </w:r>
    </w:p>
    <w:p w14:paraId="64B4205C" w14:textId="540F0365" w:rsidR="00FD5420" w:rsidRPr="009D0CBB" w:rsidRDefault="00FD5420" w:rsidP="009D0CBB">
      <w:pPr>
        <w:pStyle w:val="ListParagraph"/>
        <w:spacing w:after="0" w:line="240" w:lineRule="auto"/>
        <w:ind w:left="0"/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</w:rPr>
      </w:pPr>
    </w:p>
    <w:p w14:paraId="283424C2" w14:textId="7E5DC79F" w:rsidR="00CB1375" w:rsidRPr="00570A44" w:rsidRDefault="00CB1375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</w:pPr>
      <w:bookmarkStart w:id="6" w:name="_Hlk215147810"/>
      <w:r w:rsidRPr="00570A44"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  <w:t>KREU III</w:t>
      </w:r>
    </w:p>
    <w:p w14:paraId="7372DFA5" w14:textId="2209635D" w:rsidR="00CB1375" w:rsidRPr="009D0CBB" w:rsidRDefault="00CB1375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PLATFORMAT </w:t>
      </w:r>
      <w:r w:rsidR="00526804">
        <w:rPr>
          <w:rFonts w:ascii="Times New Roman" w:eastAsia="Times New Roman" w:hAnsi="Times New Roman"/>
          <w:b/>
          <w:sz w:val="28"/>
          <w:szCs w:val="28"/>
          <w:lang w:eastAsia="sq-AL"/>
        </w:rPr>
        <w:t>E</w:t>
      </w: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FTI DHE OFRUESIT E SHËRBIMIT </w:t>
      </w:r>
      <w:r w:rsidR="00526804">
        <w:rPr>
          <w:rFonts w:ascii="Times New Roman" w:eastAsia="Times New Roman" w:hAnsi="Times New Roman"/>
          <w:b/>
          <w:sz w:val="28"/>
          <w:szCs w:val="28"/>
          <w:lang w:eastAsia="sq-AL"/>
        </w:rPr>
        <w:t>E</w:t>
      </w: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FTI</w:t>
      </w:r>
    </w:p>
    <w:bookmarkEnd w:id="6"/>
    <w:p w14:paraId="4A6395F0" w14:textId="77777777" w:rsidR="00537579" w:rsidRPr="009D0CBB" w:rsidRDefault="00537579" w:rsidP="009D0CBB">
      <w:pPr>
        <w:pStyle w:val="NoSpacing"/>
        <w:contextualSpacing/>
        <w:jc w:val="center"/>
        <w:rPr>
          <w:rFonts w:ascii="Times New Roman" w:eastAsia="Times New Roman" w:hAnsi="Times New Roman"/>
          <w:i/>
          <w:iCs/>
          <w:sz w:val="28"/>
          <w:szCs w:val="28"/>
          <w:lang w:eastAsia="sq-AL"/>
        </w:rPr>
      </w:pPr>
    </w:p>
    <w:p w14:paraId="607BAC84" w14:textId="34D03CE1" w:rsidR="00CB1375" w:rsidRPr="00570A44" w:rsidRDefault="00CB1375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Neni </w:t>
      </w:r>
      <w:r w:rsidR="007F4580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10</w:t>
      </w:r>
    </w:p>
    <w:p w14:paraId="03962EBB" w14:textId="77777777" w:rsidR="00CB1375" w:rsidRPr="009D0CBB" w:rsidRDefault="00CB1375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Kërkesat funksionale për platformat </w:t>
      </w:r>
      <w:proofErr w:type="spellStart"/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eFTI</w:t>
      </w:r>
      <w:proofErr w:type="spellEnd"/>
    </w:p>
    <w:p w14:paraId="46B301F3" w14:textId="77777777" w:rsidR="00537579" w:rsidRPr="009D0CBB" w:rsidRDefault="00537579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</w:p>
    <w:p w14:paraId="5F7FA7BD" w14:textId="2D2D6F28" w:rsidR="008037A2" w:rsidRDefault="0083438E" w:rsidP="006C4C3A">
      <w:pPr>
        <w:pStyle w:val="NoSpacing"/>
        <w:numPr>
          <w:ilvl w:val="0"/>
          <w:numId w:val="11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7" w:name="_Hlk215148451"/>
      <w:r w:rsidRPr="009D0CBB">
        <w:rPr>
          <w:rFonts w:ascii="Times New Roman" w:eastAsia="Times New Roman" w:hAnsi="Times New Roman"/>
          <w:sz w:val="28"/>
          <w:szCs w:val="28"/>
        </w:rPr>
        <w:t xml:space="preserve">Platformat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</w:rPr>
        <w:t xml:space="preserve"> të përdorura për përpunimin e informacionit rregullator duhet të përmbushin kërkesat funksionale</w:t>
      </w:r>
      <w:r w:rsidR="006C4C3A">
        <w:rPr>
          <w:rFonts w:ascii="Times New Roman" w:eastAsia="Times New Roman" w:hAnsi="Times New Roman"/>
          <w:sz w:val="28"/>
          <w:szCs w:val="28"/>
        </w:rPr>
        <w:t>,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që sigurojnë se:</w:t>
      </w:r>
    </w:p>
    <w:p w14:paraId="053B04E8" w14:textId="77777777" w:rsidR="006C4C3A" w:rsidRPr="009D0CBB" w:rsidRDefault="006C4C3A" w:rsidP="00570A44">
      <w:pPr>
        <w:pStyle w:val="NoSpacing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6A2C2C48" w14:textId="5B9F647C" w:rsidR="0083438E" w:rsidRPr="009D0CBB" w:rsidRDefault="0083438E" w:rsidP="00570A44">
      <w:pPr>
        <w:pStyle w:val="NoSpacing"/>
        <w:numPr>
          <w:ilvl w:val="1"/>
          <w:numId w:val="27"/>
        </w:num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dhënat personale </w:t>
      </w:r>
      <w:r w:rsidR="00947281" w:rsidRPr="009D0CBB">
        <w:rPr>
          <w:rFonts w:ascii="Times New Roman" w:eastAsia="Times New Roman" w:hAnsi="Times New Roman"/>
          <w:sz w:val="28"/>
          <w:szCs w:val="28"/>
          <w:lang w:eastAsia="sq-AL"/>
        </w:rPr>
        <w:t>p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947281" w:rsidRPr="009D0CBB">
        <w:rPr>
          <w:rFonts w:ascii="Times New Roman" w:eastAsia="Times New Roman" w:hAnsi="Times New Roman"/>
          <w:sz w:val="28"/>
          <w:szCs w:val="28"/>
          <w:lang w:eastAsia="sq-AL"/>
        </w:rPr>
        <w:t>rpunohen n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947281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947281" w:rsidRPr="009D0CBB">
        <w:rPr>
          <w:rFonts w:ascii="Times New Roman" w:eastAsia="Times New Roman" w:hAnsi="Times New Roman"/>
          <w:sz w:val="28"/>
          <w:szCs w:val="28"/>
          <w:lang w:eastAsia="sq-AL"/>
        </w:rPr>
        <w:t>rputhje me legjislacionin n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947281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fuqi p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947281" w:rsidRPr="009D0CBB">
        <w:rPr>
          <w:rFonts w:ascii="Times New Roman" w:eastAsia="Times New Roman" w:hAnsi="Times New Roman"/>
          <w:sz w:val="28"/>
          <w:szCs w:val="28"/>
          <w:lang w:eastAsia="sq-AL"/>
        </w:rPr>
        <w:t>r mbrojtjen e t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947281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947281" w:rsidRPr="009D0CBB">
        <w:rPr>
          <w:rFonts w:ascii="Times New Roman" w:eastAsia="Times New Roman" w:hAnsi="Times New Roman"/>
          <w:sz w:val="28"/>
          <w:szCs w:val="28"/>
          <w:lang w:eastAsia="sq-AL"/>
        </w:rPr>
        <w:t>nave personale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6AA5B04C" w14:textId="584EF6FD" w:rsidR="0083438E" w:rsidRPr="009D0CBB" w:rsidRDefault="0083438E" w:rsidP="00570A44">
      <w:pPr>
        <w:pStyle w:val="NoSpacing"/>
        <w:numPr>
          <w:ilvl w:val="1"/>
          <w:numId w:val="27"/>
        </w:num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dhënat tregtare mund të përpunohen në përputhje me nenin </w:t>
      </w:r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7 </w:t>
      </w:r>
      <w:r w:rsidR="00BD17F0" w:rsidRPr="009D0CBB">
        <w:rPr>
          <w:rFonts w:ascii="Times New Roman" w:eastAsia="Times New Roman" w:hAnsi="Times New Roman"/>
          <w:sz w:val="28"/>
          <w:szCs w:val="28"/>
          <w:lang w:eastAsia="sq-AL"/>
        </w:rPr>
        <w:t>të këtij ligji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18349C50" w14:textId="64FACBF8" w:rsidR="008037A2" w:rsidRPr="009D0CBB" w:rsidRDefault="0083438E" w:rsidP="00570A44">
      <w:pPr>
        <w:pStyle w:val="NoSpacing"/>
        <w:numPr>
          <w:ilvl w:val="1"/>
          <w:numId w:val="27"/>
        </w:num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lastRenderedPageBreak/>
        <w:t xml:space="preserve">autoritetet kompetente mund të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aksesojnë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përpunojnë të dhëna</w:t>
      </w:r>
      <w:r w:rsidR="009A5C82" w:rsidRPr="009D0CBB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9A5C82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bazuar në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specifikimet e miratuara me anë të akteve </w:t>
      </w:r>
      <w:r w:rsidR="00282531" w:rsidRPr="009D0CBB">
        <w:rPr>
          <w:rFonts w:ascii="Times New Roman" w:eastAsia="Times New Roman" w:hAnsi="Times New Roman"/>
          <w:sz w:val="28"/>
          <w:szCs w:val="28"/>
          <w:lang w:eastAsia="sq-AL"/>
        </w:rPr>
        <w:t>nënligjore</w:t>
      </w:r>
      <w:r w:rsidR="00D832A9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përmendura në nenet </w:t>
      </w:r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8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dhe </w:t>
      </w:r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>9</w:t>
      </w:r>
      <w:r w:rsidR="00282531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BD17F0" w:rsidRPr="009D0CBB">
        <w:rPr>
          <w:rFonts w:ascii="Times New Roman" w:eastAsia="Times New Roman" w:hAnsi="Times New Roman"/>
          <w:sz w:val="28"/>
          <w:szCs w:val="28"/>
          <w:lang w:eastAsia="sq-AL"/>
        </w:rPr>
        <w:t>të këtij ligji</w:t>
      </w:r>
      <w:r w:rsidR="009A5C82"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5743BE65" w14:textId="26F882EB" w:rsidR="009A5C82" w:rsidRPr="009D0CBB" w:rsidRDefault="0083438E" w:rsidP="00570A44">
      <w:pPr>
        <w:pStyle w:val="NoSpacing"/>
        <w:ind w:left="720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ç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)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ab/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operatorët ekonomikë </w:t>
      </w:r>
      <w:r w:rsidR="00CE38B4" w:rsidRPr="009D0CBB">
        <w:rPr>
          <w:rFonts w:ascii="Times New Roman" w:eastAsia="Times New Roman" w:hAnsi="Times New Roman"/>
          <w:iCs/>
          <w:sz w:val="28"/>
          <w:szCs w:val="28"/>
          <w:lang w:eastAsia="sq-AL"/>
        </w:rPr>
        <w:t>përkatës</w:t>
      </w:r>
      <w:r w:rsidR="00CE38B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vënë në dispozicion informacionin për autoritetet kompetente</w:t>
      </w:r>
      <w:r w:rsidR="009A5C82" w:rsidRPr="009D0CBB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përputhje me nenin </w:t>
      </w:r>
      <w:r w:rsidR="007F45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5 </w:t>
      </w:r>
      <w:r w:rsidR="00BD17F0" w:rsidRPr="009D0CBB">
        <w:rPr>
          <w:rFonts w:ascii="Times New Roman" w:eastAsia="Times New Roman" w:hAnsi="Times New Roman"/>
          <w:sz w:val="28"/>
          <w:szCs w:val="28"/>
          <w:lang w:eastAsia="sq-AL"/>
        </w:rPr>
        <w:t>të këtij ligji</w:t>
      </w:r>
      <w:r w:rsidR="009A5C82"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27076108" w14:textId="4605C5FD" w:rsidR="008037A2" w:rsidRPr="009D0CBB" w:rsidRDefault="00526C12" w:rsidP="00570A44">
      <w:pPr>
        <w:pStyle w:val="NoSpacing"/>
        <w:numPr>
          <w:ilvl w:val="1"/>
          <w:numId w:val="27"/>
        </w:num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k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rijohet një lidhje</w:t>
      </w:r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unike elektronike </w:t>
      </w:r>
      <w:r w:rsidR="00F775A1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identifikuese </w:t>
      </w:r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ndërmjet një ngarkese transporti dhe elementeve përkatëse të </w:t>
      </w:r>
      <w:proofErr w:type="spellStart"/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dhënave, përfshirë një referencë </w:t>
      </w:r>
      <w:r w:rsidR="006909F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strukturuar </w:t>
      </w:r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në platformën </w:t>
      </w:r>
      <w:proofErr w:type="spellStart"/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ku këto të dhëna janë të </w:t>
      </w:r>
      <w:proofErr w:type="spellStart"/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>disponueshme</w:t>
      </w:r>
      <w:proofErr w:type="spellEnd"/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D832A9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DF469C" w:rsidRPr="009D0CBB">
        <w:rPr>
          <w:rFonts w:ascii="Times New Roman" w:eastAsia="Times New Roman" w:hAnsi="Times New Roman"/>
          <w:sz w:val="28"/>
          <w:szCs w:val="28"/>
          <w:lang w:eastAsia="sq-AL"/>
        </w:rPr>
        <w:t>si p.sh. një identifikues unik referimi</w:t>
      </w:r>
      <w:r w:rsidR="005675D0"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4493DB70" w14:textId="421B55EA" w:rsidR="0056112D" w:rsidRPr="009D0CBB" w:rsidRDefault="00455639" w:rsidP="00570A44">
      <w:pPr>
        <w:pStyle w:val="NoSpacing"/>
        <w:ind w:left="720" w:hanging="45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dh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)</w:t>
      </w:r>
      <w:r w:rsidR="006C4C3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ab/>
      </w:r>
      <w:r w:rsidR="003550E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dhënat </w:t>
      </w:r>
      <w:r w:rsidR="00F7280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mund të </w:t>
      </w:r>
      <w:r w:rsidR="003550E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përpunohen vetëm mbi bazën e </w:t>
      </w:r>
      <w:proofErr w:type="spellStart"/>
      <w:r w:rsidR="003550E8" w:rsidRPr="009D0CBB">
        <w:rPr>
          <w:rFonts w:ascii="Times New Roman" w:eastAsia="Times New Roman" w:hAnsi="Times New Roman"/>
          <w:sz w:val="28"/>
          <w:szCs w:val="28"/>
          <w:lang w:eastAsia="sq-AL"/>
        </w:rPr>
        <w:t>aksesit</w:t>
      </w:r>
      <w:proofErr w:type="spellEnd"/>
      <w:r w:rsidR="003550E8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autorizuar dhe të</w:t>
      </w:r>
      <w:r w:rsidR="00F6114F">
        <w:rPr>
          <w:rFonts w:ascii="Times New Roman" w:eastAsia="Times New Roman" w:hAnsi="Times New Roman"/>
          <w:sz w:val="28"/>
          <w:szCs w:val="28"/>
          <w:lang w:eastAsia="sq-AL"/>
        </w:rPr>
        <w:t xml:space="preserve">  </w:t>
      </w:r>
      <w:proofErr w:type="spellStart"/>
      <w:r w:rsidR="00F72807" w:rsidRPr="009D0CBB">
        <w:rPr>
          <w:rFonts w:ascii="Times New Roman" w:eastAsia="Times New Roman" w:hAnsi="Times New Roman"/>
          <w:sz w:val="28"/>
          <w:szCs w:val="28"/>
          <w:lang w:eastAsia="sq-AL"/>
        </w:rPr>
        <w:t>autentifikuar</w:t>
      </w:r>
      <w:proofErr w:type="spellEnd"/>
      <w:r w:rsidR="003550E8"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630DAA18" w14:textId="16185192" w:rsidR="008037A2" w:rsidRPr="009D0CBB" w:rsidRDefault="00535160" w:rsidP="00570A44">
      <w:pPr>
        <w:pStyle w:val="NoSpacing"/>
        <w:numPr>
          <w:ilvl w:val="1"/>
          <w:numId w:val="27"/>
        </w:numPr>
        <w:tabs>
          <w:tab w:val="left" w:pos="1134"/>
        </w:tabs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gjitha </w:t>
      </w:r>
      <w:r w:rsidR="00310B2D" w:rsidRPr="009D0CBB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310B2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310B2D" w:rsidRPr="009D0CBB">
        <w:rPr>
          <w:rFonts w:ascii="Times New Roman" w:eastAsia="Times New Roman" w:hAnsi="Times New Roman"/>
          <w:sz w:val="28"/>
          <w:szCs w:val="28"/>
          <w:lang w:eastAsia="sq-AL"/>
        </w:rPr>
        <w:t>nat e p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310B2D" w:rsidRPr="009D0CBB">
        <w:rPr>
          <w:rFonts w:ascii="Times New Roman" w:eastAsia="Times New Roman" w:hAnsi="Times New Roman"/>
          <w:sz w:val="28"/>
          <w:szCs w:val="28"/>
          <w:lang w:eastAsia="sq-AL"/>
        </w:rPr>
        <w:t>rpunuara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regjistrohe</w:t>
      </w:r>
      <w:r w:rsidR="00310B2D" w:rsidRPr="009D0CBB">
        <w:rPr>
          <w:rFonts w:ascii="Times New Roman" w:eastAsia="Times New Roman" w:hAnsi="Times New Roman"/>
          <w:sz w:val="28"/>
          <w:szCs w:val="28"/>
          <w:lang w:eastAsia="sq-AL"/>
        </w:rPr>
        <w:t>n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</w:t>
      </w:r>
      <w:r w:rsidR="006C4C3A" w:rsidRPr="00570A44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>log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-et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466D2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e operacioneve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(</w:t>
      </w:r>
      <w:proofErr w:type="spellStart"/>
      <w:r w:rsidR="00FF691A" w:rsidRPr="009D0CBB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>operation</w:t>
      </w:r>
      <w:proofErr w:type="spellEnd"/>
      <w:r w:rsidR="006C4C3A" w:rsidRPr="006C4C3A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 xml:space="preserve"> </w:t>
      </w:r>
      <w:proofErr w:type="spellStart"/>
      <w:r w:rsidR="006C4C3A" w:rsidRPr="006C4C3A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>log</w:t>
      </w:r>
      <w:r w:rsidR="00FF691A" w:rsidRPr="009D0CBB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>s</w:t>
      </w:r>
      <w:proofErr w:type="spellEnd"/>
      <w:r w:rsidR="00FF691A" w:rsidRPr="009D0CBB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>),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mënyrë që të lejohet, të paktën, identifikimi i çdo veprimi të veçantë përpunimi, i personit fizik ose juridik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ka kryer veprimin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i renditjes kronologjike të veprimeve për çdo element të veçantë të </w:t>
      </w:r>
      <w:proofErr w:type="spellStart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dhënave; nëse një veprim përfshin ndryshimin ose fshirjen e një elementi ekzistues të </w:t>
      </w:r>
      <w:proofErr w:type="spellStart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dhënave, elementi origjinal i të dhënave duhet të ruhet;</w:t>
      </w:r>
    </w:p>
    <w:p w14:paraId="2B6C6DDA" w14:textId="4E7A6F82" w:rsidR="007D5DF2" w:rsidRPr="009D0CBB" w:rsidRDefault="00455639" w:rsidP="00570A44">
      <w:pPr>
        <w:pStyle w:val="NoSpacing"/>
        <w:ind w:left="72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)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ab/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dhënat mund të arkivohen dhe të </w:t>
      </w:r>
      <w:r w:rsidR="003F4DB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jenë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proofErr w:type="spellStart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aksesueshme</w:t>
      </w:r>
      <w:proofErr w:type="spellEnd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 autoritetet kompetente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3F4DBC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në 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p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ërputhje me legjislacionin kombëtar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përcakton</w:t>
      </w:r>
      <w:r w:rsidR="000624F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kërkesat përkatëse </w:t>
      </w:r>
      <w:r w:rsidR="003F4DBC" w:rsidRPr="009D0CBB">
        <w:rPr>
          <w:rFonts w:ascii="Times New Roman" w:eastAsia="Times New Roman" w:hAnsi="Times New Roman"/>
          <w:sz w:val="28"/>
          <w:szCs w:val="28"/>
          <w:lang w:eastAsia="sq-AL"/>
        </w:rPr>
        <w:t>për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3F4DBC" w:rsidRPr="009D0CBB">
        <w:rPr>
          <w:rFonts w:ascii="Times New Roman" w:eastAsia="Times New Roman" w:hAnsi="Times New Roman"/>
          <w:sz w:val="28"/>
          <w:szCs w:val="28"/>
          <w:lang w:eastAsia="sq-AL"/>
        </w:rPr>
        <w:t>informacionin rregullator;</w:t>
      </w:r>
    </w:p>
    <w:p w14:paraId="6149FC7F" w14:textId="26E86B01" w:rsidR="00A94A99" w:rsidRPr="00F40567" w:rsidRDefault="006C4C3A" w:rsidP="00570A44">
      <w:pPr>
        <w:pStyle w:val="NoSpacing"/>
        <w:numPr>
          <w:ilvl w:val="1"/>
          <w:numId w:val="27"/>
        </w:num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i/>
          <w:iCs/>
          <w:sz w:val="28"/>
          <w:szCs w:val="28"/>
          <w:lang w:eastAsia="sq-AL"/>
        </w:rPr>
        <w:t>log</w:t>
      </w:r>
      <w:r>
        <w:rPr>
          <w:rFonts w:ascii="Times New Roman" w:eastAsia="Times New Roman" w:hAnsi="Times New Roman"/>
          <w:sz w:val="28"/>
          <w:szCs w:val="28"/>
          <w:lang w:eastAsia="sq-AL"/>
        </w:rPr>
        <w:t>-et</w:t>
      </w:r>
      <w:r w:rsidR="000624F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466D2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e operacioneve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përmendura në </w:t>
      </w:r>
      <w:r w:rsidR="00B01DBE" w:rsidRPr="00F40567">
        <w:rPr>
          <w:rFonts w:ascii="Times New Roman" w:eastAsia="Times New Roman" w:hAnsi="Times New Roman"/>
          <w:sz w:val="28"/>
          <w:szCs w:val="28"/>
          <w:lang w:eastAsia="sq-AL"/>
        </w:rPr>
        <w:t>shkronj</w:t>
      </w:r>
      <w:r w:rsidR="000624FE" w:rsidRPr="00F40567">
        <w:rPr>
          <w:rFonts w:ascii="Times New Roman" w:eastAsia="Times New Roman" w:hAnsi="Times New Roman"/>
          <w:sz w:val="28"/>
          <w:szCs w:val="28"/>
          <w:lang w:eastAsia="sq-AL"/>
        </w:rPr>
        <w:t>ën</w:t>
      </w:r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A41D4D" w:rsidRPr="00F40567">
        <w:rPr>
          <w:rFonts w:ascii="Times New Roman" w:eastAsia="Times New Roman" w:hAnsi="Times New Roman"/>
          <w:sz w:val="28"/>
          <w:szCs w:val="28"/>
          <w:lang w:eastAsia="sq-AL"/>
        </w:rPr>
        <w:t>e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Pr="00570A44">
        <w:rPr>
          <w:rFonts w:ascii="Times New Roman" w:eastAsia="Times New Roman" w:hAnsi="Times New Roman"/>
          <w:sz w:val="28"/>
          <w:szCs w:val="28"/>
          <w:lang w:eastAsia="sq-AL"/>
        </w:rPr>
        <w:t>, të kësaj pike,</w:t>
      </w:r>
      <w:r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arkivohen dhe </w:t>
      </w:r>
      <w:r w:rsidR="000624FE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janë </w:t>
      </w:r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proofErr w:type="spellStart"/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>aksesueshme</w:t>
      </w:r>
      <w:proofErr w:type="spellEnd"/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 për autoritetet kompetente</w:t>
      </w:r>
      <w:r w:rsidR="000624FE" w:rsidRPr="009D0CBB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 qëllime </w:t>
      </w:r>
      <w:proofErr w:type="spellStart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auditimi</w:t>
      </w:r>
      <w:proofErr w:type="spellEnd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 periudhën </w:t>
      </w:r>
      <w:r w:rsidR="000624FE" w:rsidRPr="009D0CBB">
        <w:rPr>
          <w:rFonts w:ascii="Times New Roman" w:eastAsia="Times New Roman" w:hAnsi="Times New Roman"/>
          <w:sz w:val="28"/>
          <w:szCs w:val="28"/>
          <w:lang w:eastAsia="sq-AL"/>
        </w:rPr>
        <w:t>kohore t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ë përcaktuar në aktet përkatëse </w:t>
      </w:r>
      <w:r w:rsidR="000624F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në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legjislacionin kombëtar</w:t>
      </w:r>
      <w:r w:rsidR="000624FE" w:rsidRPr="009D0CBB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</w:t>
      </w:r>
      <w:r w:rsidR="000624F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rregullojnë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kërkesat përkatëse </w:t>
      </w:r>
      <w:r w:rsidR="000624FE" w:rsidRPr="009D0CBB">
        <w:rPr>
          <w:rFonts w:ascii="Times New Roman" w:eastAsia="Times New Roman" w:hAnsi="Times New Roman"/>
          <w:sz w:val="28"/>
          <w:szCs w:val="28"/>
          <w:lang w:eastAsia="sq-AL"/>
        </w:rPr>
        <w:t>për informacionin rregullator dhe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për qëllime </w:t>
      </w:r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>monitorimi, për periudhat kohore të përmendura në nenin 1</w:t>
      </w:r>
      <w:r w:rsidR="007F4580" w:rsidRPr="00F40567">
        <w:rPr>
          <w:rFonts w:ascii="Times New Roman" w:eastAsia="Times New Roman" w:hAnsi="Times New Roman"/>
          <w:sz w:val="28"/>
          <w:szCs w:val="28"/>
          <w:lang w:eastAsia="sq-AL"/>
        </w:rPr>
        <w:t>6</w:t>
      </w:r>
      <w:r w:rsidR="009303E1" w:rsidRPr="00570A44">
        <w:rPr>
          <w:rFonts w:ascii="Times New Roman" w:eastAsia="Times New Roman" w:hAnsi="Times New Roman"/>
          <w:sz w:val="28"/>
          <w:szCs w:val="28"/>
          <w:lang w:eastAsia="sq-AL"/>
        </w:rPr>
        <w:t xml:space="preserve"> të këtij kreu</w:t>
      </w:r>
      <w:r w:rsidR="000624FE" w:rsidRPr="00F40567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49AF0FB5" w14:textId="69F17259" w:rsidR="00A94A99" w:rsidRPr="009D0CBB" w:rsidRDefault="00AB5A8B" w:rsidP="00570A44">
      <w:pPr>
        <w:pStyle w:val="NoSpacing"/>
        <w:ind w:left="72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g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)</w:t>
      </w:r>
      <w:r w:rsidR="009303E1">
        <w:rPr>
          <w:rFonts w:ascii="Times New Roman" w:eastAsia="Times New Roman" w:hAnsi="Times New Roman"/>
          <w:sz w:val="28"/>
          <w:szCs w:val="28"/>
          <w:lang w:eastAsia="sq-AL"/>
        </w:rPr>
        <w:tab/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dhënat janë të mbrojtura nga </w:t>
      </w:r>
      <w:r w:rsidR="00310B2D" w:rsidRPr="009D0CBB">
        <w:rPr>
          <w:rFonts w:ascii="Times New Roman" w:eastAsia="Times New Roman" w:hAnsi="Times New Roman"/>
          <w:sz w:val="28"/>
          <w:szCs w:val="28"/>
          <w:lang w:eastAsia="sq-AL"/>
        </w:rPr>
        <w:t>d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310B2D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mtimi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dhe vjedhja</w:t>
      </w:r>
      <w:r w:rsidR="00A07B60"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3C2B707A" w14:textId="1AAE1168" w:rsidR="00A94A99" w:rsidRPr="009D0CBB" w:rsidRDefault="00F6114F" w:rsidP="00570A44">
      <w:pPr>
        <w:pStyle w:val="NoSpacing"/>
        <w:ind w:left="720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455639" w:rsidRPr="009D0CBB">
        <w:rPr>
          <w:rFonts w:ascii="Times New Roman" w:eastAsia="Times New Roman" w:hAnsi="Times New Roman"/>
          <w:sz w:val="28"/>
          <w:szCs w:val="28"/>
          <w:lang w:eastAsia="sq-AL"/>
        </w:rPr>
        <w:t>gj</w:t>
      </w:r>
      <w:r w:rsidR="006C4C3A">
        <w:rPr>
          <w:rFonts w:ascii="Times New Roman" w:eastAsia="Times New Roman" w:hAnsi="Times New Roman"/>
          <w:sz w:val="28"/>
          <w:szCs w:val="28"/>
          <w:lang w:eastAsia="sq-AL"/>
        </w:rPr>
        <w:t>)</w:t>
      </w:r>
      <w:r w:rsidR="009303E1">
        <w:rPr>
          <w:rFonts w:ascii="Times New Roman" w:eastAsia="Times New Roman" w:hAnsi="Times New Roman"/>
          <w:sz w:val="28"/>
          <w:szCs w:val="28"/>
          <w:lang w:eastAsia="sq-AL"/>
        </w:rPr>
        <w:tab/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elementet e të dhënave të përpunuara korrespondojnë me grupin e përbashkët të </w:t>
      </w:r>
      <w:proofErr w:type="spellStart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të</w:t>
      </w:r>
      <w:proofErr w:type="spellEnd"/>
      <w:r w:rsidR="009303E1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dhënave </w:t>
      </w:r>
      <w:proofErr w:type="spellStart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me </w:t>
      </w:r>
      <w:proofErr w:type="spellStart"/>
      <w:r w:rsidR="00561045" w:rsidRPr="009D0CBB">
        <w:rPr>
          <w:rFonts w:ascii="Times New Roman" w:eastAsia="Times New Roman" w:hAnsi="Times New Roman"/>
          <w:sz w:val="28"/>
          <w:szCs w:val="28"/>
          <w:lang w:eastAsia="sq-AL"/>
        </w:rPr>
        <w:t>nënbashkësinë</w:t>
      </w:r>
      <w:proofErr w:type="spellEnd"/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e të </w:t>
      </w:r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dhënave </w:t>
      </w:r>
      <w:proofErr w:type="spellStart"/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, siç përcaktohet </w:t>
      </w:r>
      <w:r w:rsidR="00561045" w:rsidRPr="00F40567">
        <w:rPr>
          <w:rFonts w:ascii="Times New Roman" w:eastAsia="Times New Roman" w:hAnsi="Times New Roman"/>
          <w:sz w:val="28"/>
          <w:szCs w:val="28"/>
          <w:lang w:eastAsia="sq-AL"/>
        </w:rPr>
        <w:t>në</w:t>
      </w:r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 aktet</w:t>
      </w:r>
      <w:r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BD17F0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nënligjore </w:t>
      </w:r>
      <w:r w:rsidR="00FF691A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të përmendura në nenin </w:t>
      </w:r>
      <w:r w:rsidR="007F4580" w:rsidRPr="00F40567">
        <w:rPr>
          <w:rFonts w:ascii="Times New Roman" w:eastAsia="Times New Roman" w:hAnsi="Times New Roman"/>
          <w:sz w:val="28"/>
          <w:szCs w:val="28"/>
          <w:lang w:eastAsia="sq-AL"/>
        </w:rPr>
        <w:t>8</w:t>
      </w:r>
      <w:r w:rsidR="009303E1" w:rsidRPr="00F40567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9303E1" w:rsidRPr="00570A44">
        <w:rPr>
          <w:rFonts w:ascii="Times New Roman" w:eastAsia="Times New Roman" w:hAnsi="Times New Roman"/>
          <w:sz w:val="28"/>
          <w:szCs w:val="28"/>
          <w:lang w:eastAsia="sq-AL"/>
        </w:rPr>
        <w:t>të këtij kreu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, dhe mund të përpunohen në gjuhë</w:t>
      </w:r>
      <w:r w:rsidR="007B59B0" w:rsidRPr="009D0CBB">
        <w:rPr>
          <w:rFonts w:ascii="Times New Roman" w:eastAsia="Times New Roman" w:hAnsi="Times New Roman"/>
          <w:sz w:val="28"/>
          <w:szCs w:val="28"/>
          <w:lang w:eastAsia="sq-AL"/>
        </w:rPr>
        <w:t>n shqipe dhe në gjuhën angleze</w:t>
      </w:r>
      <w:r w:rsidR="009303E1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siç parashikohet nga legjislacioni</w:t>
      </w:r>
      <w:r w:rsidR="007B59B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>kombëtar</w:t>
      </w:r>
      <w:r w:rsidR="009303E1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FF69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përcakton kërkesat përkatëse </w:t>
      </w:r>
      <w:r w:rsidR="00561045" w:rsidRPr="009D0CBB">
        <w:rPr>
          <w:rFonts w:ascii="Times New Roman" w:eastAsia="Times New Roman" w:hAnsi="Times New Roman"/>
          <w:sz w:val="28"/>
          <w:szCs w:val="28"/>
          <w:lang w:eastAsia="sq-AL"/>
        </w:rPr>
        <w:t>për informacionin rregullator</w:t>
      </w:r>
      <w:r w:rsidR="00772215" w:rsidRPr="009D0CBB">
        <w:rPr>
          <w:rFonts w:ascii="Times New Roman" w:eastAsia="Times New Roman" w:hAnsi="Times New Roman"/>
          <w:sz w:val="28"/>
          <w:szCs w:val="28"/>
          <w:lang w:eastAsia="sq-AL"/>
        </w:rPr>
        <w:t>. Pas anëtarësimit, të dhënat mund të përpunohen në cil</w:t>
      </w:r>
      <w:r w:rsidR="00D31126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772215" w:rsidRPr="009D0CBB">
        <w:rPr>
          <w:rFonts w:ascii="Times New Roman" w:eastAsia="Times New Roman" w:hAnsi="Times New Roman"/>
          <w:sz w:val="28"/>
          <w:szCs w:val="28"/>
          <w:lang w:eastAsia="sq-AL"/>
        </w:rPr>
        <w:t>ndo nga gjuhët zyrtare të Bashkimit Evropian.</w:t>
      </w:r>
    </w:p>
    <w:p w14:paraId="0A0E5A95" w14:textId="77777777" w:rsidR="00775856" w:rsidRPr="009D0CBB" w:rsidRDefault="00775856" w:rsidP="00570A44">
      <w:pPr>
        <w:pStyle w:val="NoSpacing"/>
        <w:ind w:left="360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785D53A9" w14:textId="66895592" w:rsidR="00B22AF2" w:rsidRPr="009D0CBB" w:rsidRDefault="00B22AF2" w:rsidP="00570A44">
      <w:pPr>
        <w:pStyle w:val="NoSpacing"/>
        <w:numPr>
          <w:ilvl w:val="0"/>
          <w:numId w:val="11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CBB">
        <w:rPr>
          <w:rFonts w:ascii="Times New Roman" w:eastAsia="Times New Roman" w:hAnsi="Times New Roman"/>
          <w:sz w:val="28"/>
          <w:szCs w:val="28"/>
        </w:rPr>
        <w:t>Kërkesat specifike dhe të detajuara</w:t>
      </w:r>
      <w:r w:rsidR="00E60913">
        <w:rPr>
          <w:rFonts w:ascii="Times New Roman" w:eastAsia="Times New Roman" w:hAnsi="Times New Roman"/>
          <w:sz w:val="28"/>
          <w:szCs w:val="28"/>
        </w:rPr>
        <w:t>,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</w:t>
      </w:r>
      <w:r w:rsidR="00477F13" w:rsidRPr="009D0CBB">
        <w:rPr>
          <w:rFonts w:ascii="Times New Roman" w:eastAsia="Times New Roman" w:hAnsi="Times New Roman"/>
          <w:sz w:val="28"/>
          <w:szCs w:val="28"/>
        </w:rPr>
        <w:t xml:space="preserve">që garantojnë </w:t>
      </w:r>
      <w:proofErr w:type="spellStart"/>
      <w:r w:rsidR="00477F13" w:rsidRPr="009D0CBB">
        <w:rPr>
          <w:rFonts w:ascii="Times New Roman" w:eastAsia="Times New Roman" w:hAnsi="Times New Roman"/>
          <w:sz w:val="28"/>
          <w:szCs w:val="28"/>
        </w:rPr>
        <w:t>ndërveprueshmërinë</w:t>
      </w:r>
      <w:proofErr w:type="spellEnd"/>
      <w:r w:rsidR="00477F13" w:rsidRPr="009D0CBB">
        <w:rPr>
          <w:rFonts w:ascii="Times New Roman" w:eastAsia="Times New Roman" w:hAnsi="Times New Roman"/>
          <w:sz w:val="28"/>
          <w:szCs w:val="28"/>
        </w:rPr>
        <w:t xml:space="preserve"> e platformave </w:t>
      </w:r>
      <w:proofErr w:type="spellStart"/>
      <w:r w:rsidR="00477F13" w:rsidRPr="009D0CBB">
        <w:rPr>
          <w:rFonts w:ascii="Times New Roman" w:eastAsia="Times New Roman" w:hAnsi="Times New Roman"/>
          <w:sz w:val="28"/>
          <w:szCs w:val="28"/>
        </w:rPr>
        <w:t>eFTI</w:t>
      </w:r>
      <w:proofErr w:type="spellEnd"/>
      <w:r w:rsidR="00477F13" w:rsidRPr="009D0CBB">
        <w:rPr>
          <w:rFonts w:ascii="Times New Roman" w:eastAsia="Times New Roman" w:hAnsi="Times New Roman"/>
          <w:sz w:val="28"/>
          <w:szCs w:val="28"/>
        </w:rPr>
        <w:t>, marrin në konsideratë zgjidhjet e standardet teknike ekzistuese</w:t>
      </w:r>
      <w:r w:rsidR="00E60913">
        <w:rPr>
          <w:rFonts w:ascii="Times New Roman" w:eastAsia="Times New Roman" w:hAnsi="Times New Roman"/>
          <w:sz w:val="28"/>
          <w:szCs w:val="28"/>
        </w:rPr>
        <w:t>,</w:t>
      </w:r>
      <w:r w:rsidR="00477F13" w:rsidRPr="009D0CBB">
        <w:rPr>
          <w:rFonts w:ascii="Times New Roman" w:eastAsia="Times New Roman" w:hAnsi="Times New Roman"/>
          <w:sz w:val="28"/>
          <w:szCs w:val="28"/>
        </w:rPr>
        <w:t xml:space="preserve"> si dhe sigurojnë që specifikimet të mbeten, në masën më të madhe të mundshme, neutrale nga pikëpamja teknologjike</w:t>
      </w:r>
      <w:r w:rsidR="00E60913">
        <w:rPr>
          <w:rFonts w:ascii="Times New Roman" w:eastAsia="Times New Roman" w:hAnsi="Times New Roman"/>
          <w:sz w:val="28"/>
          <w:szCs w:val="28"/>
        </w:rPr>
        <w:t>,</w:t>
      </w:r>
      <w:r w:rsidR="00477F13" w:rsidRPr="009D0CB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sipas </w:t>
      </w:r>
      <w:r w:rsidR="00477F13" w:rsidRPr="009D0CBB">
        <w:rPr>
          <w:rFonts w:ascii="Times New Roman" w:eastAsia="Times New Roman" w:hAnsi="Times New Roman"/>
          <w:sz w:val="28"/>
          <w:szCs w:val="28"/>
        </w:rPr>
        <w:t xml:space="preserve">pikës </w:t>
      </w:r>
      <w:r w:rsidRPr="009D0CBB">
        <w:rPr>
          <w:rFonts w:ascii="Times New Roman" w:eastAsia="Times New Roman" w:hAnsi="Times New Roman"/>
          <w:sz w:val="28"/>
          <w:szCs w:val="28"/>
        </w:rPr>
        <w:t>1 të këtij neni</w:t>
      </w:r>
      <w:r w:rsidR="00E60913">
        <w:rPr>
          <w:rFonts w:ascii="Times New Roman" w:eastAsia="Times New Roman" w:hAnsi="Times New Roman"/>
          <w:sz w:val="28"/>
          <w:szCs w:val="28"/>
        </w:rPr>
        <w:t>,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</w:t>
      </w:r>
      <w:r w:rsidR="00EF07A7" w:rsidRPr="00570A44">
        <w:rPr>
          <w:rFonts w:ascii="Times New Roman" w:eastAsia="Times New Roman" w:hAnsi="Times New Roman"/>
          <w:sz w:val="28"/>
          <w:szCs w:val="28"/>
        </w:rPr>
        <w:t>dhe</w:t>
      </w:r>
      <w:r w:rsidR="00EF07A7">
        <w:rPr>
          <w:rFonts w:ascii="Times New Roman" w:eastAsia="Times New Roman" w:hAnsi="Times New Roman"/>
          <w:color w:val="EE0000"/>
          <w:sz w:val="28"/>
          <w:szCs w:val="28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</w:rPr>
        <w:t>miratohen nga Këshilli i Ministrave</w:t>
      </w:r>
      <w:r w:rsidR="00E60913">
        <w:rPr>
          <w:rFonts w:ascii="Times New Roman" w:eastAsia="Times New Roman" w:hAnsi="Times New Roman"/>
          <w:sz w:val="28"/>
          <w:szCs w:val="28"/>
        </w:rPr>
        <w:t>,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me propozim</w:t>
      </w:r>
      <w:r w:rsidR="00EF07A7">
        <w:rPr>
          <w:rFonts w:ascii="Times New Roman" w:eastAsia="Times New Roman" w:hAnsi="Times New Roman"/>
          <w:sz w:val="28"/>
          <w:szCs w:val="28"/>
        </w:rPr>
        <w:t>in e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</w:t>
      </w:r>
      <w:r w:rsidR="00A95DB9" w:rsidRPr="009D0CBB">
        <w:rPr>
          <w:rFonts w:ascii="Times New Roman" w:eastAsia="Times New Roman" w:hAnsi="Times New Roman"/>
          <w:sz w:val="28"/>
          <w:szCs w:val="28"/>
        </w:rPr>
        <w:t>ministrit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përgjegjës për zbatimin e koordinimin e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</w:rPr>
        <w:t>eFTI</w:t>
      </w:r>
      <w:proofErr w:type="spellEnd"/>
      <w:r w:rsidR="00E60913">
        <w:rPr>
          <w:rFonts w:ascii="Times New Roman" w:eastAsia="Times New Roman" w:hAnsi="Times New Roman"/>
          <w:sz w:val="28"/>
          <w:szCs w:val="28"/>
        </w:rPr>
        <w:t>-t.</w:t>
      </w:r>
      <w:r w:rsidRPr="009D0CB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21164D7" w14:textId="77777777" w:rsidR="00775856" w:rsidRPr="009D0CBB" w:rsidRDefault="00775856" w:rsidP="00570A44">
      <w:pPr>
        <w:pStyle w:val="NoSpacing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1423A53" w14:textId="40B3C9E0" w:rsidR="00B22AF2" w:rsidRPr="009D0CBB" w:rsidRDefault="00B22AF2" w:rsidP="00570A44">
      <w:pPr>
        <w:pStyle w:val="NoSpacing"/>
        <w:numPr>
          <w:ilvl w:val="0"/>
          <w:numId w:val="11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lastRenderedPageBreak/>
        <w:t xml:space="preserve">Elementet e përmendura në </w:t>
      </w:r>
      <w:r w:rsidR="00477F13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pikën </w:t>
      </w:r>
      <w:r w:rsidRPr="00162846">
        <w:rPr>
          <w:rFonts w:ascii="Times New Roman" w:eastAsia="Times New Roman" w:hAnsi="Times New Roman"/>
          <w:sz w:val="28"/>
          <w:szCs w:val="28"/>
          <w:lang w:eastAsia="sq-AL"/>
        </w:rPr>
        <w:t>1</w:t>
      </w:r>
      <w:r w:rsidR="00162846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EF07A7" w:rsidRPr="00162846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EF07A7" w:rsidRPr="00570A44">
        <w:rPr>
          <w:rFonts w:ascii="Times New Roman" w:eastAsia="Times New Roman" w:hAnsi="Times New Roman"/>
          <w:sz w:val="28"/>
          <w:szCs w:val="28"/>
          <w:lang w:eastAsia="sq-AL"/>
        </w:rPr>
        <w:t>të këtij neni</w:t>
      </w:r>
      <w:r w:rsidRPr="00162846">
        <w:rPr>
          <w:rFonts w:ascii="Times New Roman" w:eastAsia="Times New Roman" w:hAnsi="Times New Roman"/>
          <w:sz w:val="28"/>
          <w:szCs w:val="28"/>
          <w:lang w:eastAsia="sq-AL"/>
        </w:rPr>
        <w:t xml:space="preserve">, që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lidhen me përpunimin e informacionit rregullator, miratohen në përputhje me</w:t>
      </w:r>
      <w:r w:rsidR="00F65AC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aktet</w:t>
      </w:r>
      <w:r w:rsidR="00F65AC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nënligjore për zbatimin e këtij ligji.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Këto rregulla përcaktojnë kërkesat teknike dhe procedurale për ndërveprimin e platformave, vlerësimin e përputhshmërisë dhe mbajtjen e listës së platformave të certifikuara. </w:t>
      </w:r>
    </w:p>
    <w:p w14:paraId="6001BC8A" w14:textId="77777777" w:rsidR="007B59B0" w:rsidRPr="009D0CBB" w:rsidRDefault="007B59B0" w:rsidP="009D0CBB">
      <w:pPr>
        <w:pStyle w:val="NoSpacing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sq-AL"/>
        </w:rPr>
      </w:pPr>
    </w:p>
    <w:p w14:paraId="53FB31BC" w14:textId="41D8CB1E" w:rsidR="00AC7076" w:rsidRPr="00570A44" w:rsidRDefault="00AC7076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Neni </w:t>
      </w:r>
      <w:r w:rsidR="007D5DF2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1</w:t>
      </w:r>
      <w:r w:rsidR="007F4580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1</w:t>
      </w:r>
    </w:p>
    <w:p w14:paraId="66AFE258" w14:textId="77777777" w:rsidR="00AC7076" w:rsidRPr="009D0CBB" w:rsidRDefault="00AC7076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Kërkesat për ofruesit e shërbimeve </w:t>
      </w:r>
      <w:proofErr w:type="spellStart"/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eFTI</w:t>
      </w:r>
      <w:proofErr w:type="spellEnd"/>
    </w:p>
    <w:p w14:paraId="4B67F648" w14:textId="77777777" w:rsidR="00011D80" w:rsidRPr="009D0CBB" w:rsidRDefault="00011D80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</w:p>
    <w:p w14:paraId="4615DBB1" w14:textId="6BB30085" w:rsidR="00AC7076" w:rsidRPr="009D0CBB" w:rsidRDefault="00AC7076" w:rsidP="00570A44">
      <w:pPr>
        <w:pStyle w:val="NoSpacing"/>
        <w:numPr>
          <w:ilvl w:val="0"/>
          <w:numId w:val="13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Ofruesit e shërbimeve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>duhet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sigurojnë 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>që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:</w:t>
      </w:r>
    </w:p>
    <w:p w14:paraId="4D27DABD" w14:textId="77777777" w:rsidR="003B1766" w:rsidRPr="009D0CBB" w:rsidRDefault="003B1766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76E5B4D9" w14:textId="77777777" w:rsidR="00F76374" w:rsidRPr="009D0CBB" w:rsidRDefault="0054322B" w:rsidP="00570A44">
      <w:pPr>
        <w:pStyle w:val="NoSpacing"/>
        <w:numPr>
          <w:ilvl w:val="0"/>
          <w:numId w:val="14"/>
        </w:num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dhënat të përpunohen vetëm nga përdorues të autorizuar dhe në përputhje me të drejtat e përcaktuara qartë për përpunimin brenda platformës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, </w:t>
      </w:r>
      <w:r w:rsidR="009365EE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në përputhje me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kërkesa</w:t>
      </w:r>
      <w:r w:rsidR="009365EE" w:rsidRPr="009D0CBB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përkatëse të informacionit rregullator;</w:t>
      </w:r>
    </w:p>
    <w:p w14:paraId="428FD910" w14:textId="11A10E28" w:rsidR="00F76374" w:rsidRPr="009D0CBB" w:rsidRDefault="00F76374" w:rsidP="00570A44">
      <w:pPr>
        <w:pStyle w:val="NoSpacing"/>
        <w:numPr>
          <w:ilvl w:val="0"/>
          <w:numId w:val="14"/>
        </w:num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dhënat </w:t>
      </w:r>
      <w:r w:rsidR="00951BF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>ruhen dhe të</w:t>
      </w:r>
      <w:r w:rsidR="00951BF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jenë të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proofErr w:type="spellStart"/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>aksesueshme</w:t>
      </w:r>
      <w:proofErr w:type="spellEnd"/>
      <w:r w:rsidR="00EF07A7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përputhje me </w:t>
      </w:r>
      <w:r w:rsidR="00951BF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legjislacionin 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>kombëtar</w:t>
      </w:r>
      <w:r w:rsidR="00EF07A7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përcakton kërkesat përkatëse </w:t>
      </w:r>
      <w:r w:rsidR="00951BFA" w:rsidRPr="009D0CBB">
        <w:rPr>
          <w:rFonts w:ascii="Times New Roman" w:eastAsia="Times New Roman" w:hAnsi="Times New Roman"/>
          <w:sz w:val="28"/>
          <w:szCs w:val="28"/>
          <w:lang w:eastAsia="sq-AL"/>
        </w:rPr>
        <w:t>për informacionin rregullator;</w:t>
      </w:r>
    </w:p>
    <w:p w14:paraId="75231D67" w14:textId="12800E67" w:rsidR="007C3715" w:rsidRPr="009D0CBB" w:rsidRDefault="00011D80" w:rsidP="00570A44">
      <w:pPr>
        <w:pStyle w:val="NoSpacing"/>
        <w:numPr>
          <w:ilvl w:val="0"/>
          <w:numId w:val="14"/>
        </w:num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autoritetet kompetente kanë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akses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menjëhershëm në informacionin rregullator</w:t>
      </w:r>
      <w:r w:rsidR="00EF07A7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lidhet me një operacion </w:t>
      </w:r>
      <w:r w:rsidR="00F7637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transporti mallrash,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përpunuar përmes platformave të tyre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eFTI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, pa asnjë tarifë apo pagesë</w:t>
      </w:r>
      <w:r w:rsidR="00F76374"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4A70B615" w14:textId="33E89C83" w:rsidR="00CB1375" w:rsidRPr="009D0CBB" w:rsidRDefault="0049512C" w:rsidP="00570A44">
      <w:pPr>
        <w:pStyle w:val="NoSpacing"/>
        <w:ind w:left="720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>ç</w:t>
      </w:r>
      <w:r w:rsidR="00EF07A7">
        <w:rPr>
          <w:rFonts w:ascii="Times New Roman" w:hAnsi="Times New Roman"/>
          <w:sz w:val="28"/>
          <w:szCs w:val="28"/>
        </w:rPr>
        <w:t>)</w:t>
      </w:r>
      <w:r w:rsidR="00F6114F">
        <w:rPr>
          <w:rFonts w:ascii="Times New Roman" w:hAnsi="Times New Roman"/>
          <w:sz w:val="28"/>
          <w:szCs w:val="28"/>
        </w:rPr>
        <w:t xml:space="preserve"> </w:t>
      </w:r>
      <w:r w:rsidR="00F76374" w:rsidRPr="009D0CBB">
        <w:rPr>
          <w:rFonts w:ascii="Times New Roman" w:hAnsi="Times New Roman"/>
          <w:sz w:val="28"/>
          <w:szCs w:val="28"/>
        </w:rPr>
        <w:t xml:space="preserve"> t</w:t>
      </w:r>
      <w:r w:rsidRPr="009D0CBB">
        <w:rPr>
          <w:rFonts w:ascii="Times New Roman" w:hAnsi="Times New Roman"/>
          <w:sz w:val="28"/>
          <w:szCs w:val="28"/>
        </w:rPr>
        <w:t xml:space="preserve">ë dhënat </w:t>
      </w:r>
      <w:r w:rsidR="00F76374" w:rsidRPr="009D0CBB">
        <w:rPr>
          <w:rFonts w:ascii="Times New Roman" w:hAnsi="Times New Roman"/>
          <w:sz w:val="28"/>
          <w:szCs w:val="28"/>
        </w:rPr>
        <w:t xml:space="preserve">të </w:t>
      </w:r>
      <w:r w:rsidR="00A94A99" w:rsidRPr="009D0CBB">
        <w:rPr>
          <w:rFonts w:ascii="Times New Roman" w:hAnsi="Times New Roman"/>
          <w:sz w:val="28"/>
          <w:szCs w:val="28"/>
        </w:rPr>
        <w:t xml:space="preserve">sigurohen </w:t>
      </w:r>
      <w:r w:rsidR="00F76374" w:rsidRPr="009D0CBB">
        <w:rPr>
          <w:rFonts w:ascii="Times New Roman" w:hAnsi="Times New Roman"/>
          <w:sz w:val="28"/>
          <w:szCs w:val="28"/>
        </w:rPr>
        <w:t>në mënyrë të përshtatshme</w:t>
      </w:r>
      <w:r w:rsidR="00C51D35" w:rsidRPr="009D0CBB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përfshirë </w:t>
      </w:r>
      <w:r w:rsidR="00F76374" w:rsidRPr="009D0CBB">
        <w:rPr>
          <w:rFonts w:ascii="Times New Roman" w:hAnsi="Times New Roman"/>
          <w:sz w:val="28"/>
          <w:szCs w:val="28"/>
        </w:rPr>
        <w:t xml:space="preserve">këtu kërkesat </w:t>
      </w:r>
      <w:r w:rsidR="00011D80" w:rsidRPr="009D0CBB">
        <w:rPr>
          <w:rFonts w:ascii="Times New Roman" w:hAnsi="Times New Roman"/>
          <w:sz w:val="28"/>
          <w:szCs w:val="28"/>
        </w:rPr>
        <w:t>kundër përpunimit të paautorizuar ose të paligjshëm dhe kundër humbjes, shkatërrimit apo dëmtimit të rastësishëm.</w:t>
      </w:r>
    </w:p>
    <w:p w14:paraId="1148E4EB" w14:textId="77777777" w:rsidR="0081252A" w:rsidRPr="009D0CBB" w:rsidRDefault="0081252A" w:rsidP="00570A44">
      <w:pPr>
        <w:pStyle w:val="NoSpacing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52F00C" w14:textId="3482BA0D" w:rsidR="007F4580" w:rsidRPr="009D0CBB" w:rsidRDefault="007F4580" w:rsidP="00570A44">
      <w:pPr>
        <w:pStyle w:val="NoSpacing"/>
        <w:numPr>
          <w:ilvl w:val="0"/>
          <w:numId w:val="13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hAnsi="Times New Roman"/>
          <w:sz w:val="28"/>
          <w:szCs w:val="28"/>
        </w:rPr>
        <w:t>Ofruesit e sh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 xml:space="preserve">rbimeve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duhet t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 xml:space="preserve"> garantojn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CBB">
        <w:rPr>
          <w:rFonts w:ascii="Times New Roman" w:hAnsi="Times New Roman"/>
          <w:sz w:val="28"/>
          <w:szCs w:val="28"/>
        </w:rPr>
        <w:t>nd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rveprueshm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rin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me sistemet shtet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rore dhe p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rputhshm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rin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 xml:space="preserve"> me standardet teknike komb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tare t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 xml:space="preserve"> p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rcaktuara nga autoritetet kompetente.</w:t>
      </w:r>
    </w:p>
    <w:p w14:paraId="162864C9" w14:textId="77777777" w:rsidR="0081252A" w:rsidRPr="009D0CBB" w:rsidRDefault="0081252A" w:rsidP="00570A44">
      <w:pPr>
        <w:pStyle w:val="NoSpacing"/>
        <w:ind w:left="36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27019207" w14:textId="7380646B" w:rsidR="00C76247" w:rsidRPr="009D0CBB" w:rsidRDefault="00354BA4" w:rsidP="00570A44">
      <w:pPr>
        <w:pStyle w:val="NoSpacing"/>
        <w:numPr>
          <w:ilvl w:val="0"/>
          <w:numId w:val="13"/>
        </w:num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hAnsi="Times New Roman"/>
          <w:sz w:val="28"/>
          <w:szCs w:val="28"/>
        </w:rPr>
        <w:t>Rregullat e</w:t>
      </w:r>
      <w:r w:rsidR="007F4580" w:rsidRPr="009D0CBB">
        <w:rPr>
          <w:rFonts w:ascii="Times New Roman" w:hAnsi="Times New Roman"/>
          <w:sz w:val="28"/>
          <w:szCs w:val="28"/>
        </w:rPr>
        <w:t xml:space="preserve"> </w:t>
      </w:r>
      <w:r w:rsidR="00F47326" w:rsidRPr="009D0CBB">
        <w:rPr>
          <w:rFonts w:ascii="Times New Roman" w:eastAsia="Times New Roman" w:hAnsi="Times New Roman"/>
          <w:sz w:val="28"/>
          <w:szCs w:val="28"/>
          <w:lang w:eastAsia="sq-AL"/>
        </w:rPr>
        <w:t>hollësishme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lidhje me kërkesat e parashikuara në </w:t>
      </w:r>
      <w:r w:rsidR="00F47326" w:rsidRPr="009D0CBB">
        <w:rPr>
          <w:rFonts w:ascii="Times New Roman" w:eastAsia="Times New Roman" w:hAnsi="Times New Roman"/>
          <w:sz w:val="28"/>
          <w:szCs w:val="28"/>
          <w:lang w:eastAsia="sq-AL"/>
        </w:rPr>
        <w:t>p</w:t>
      </w:r>
      <w:r w:rsidR="00477F13" w:rsidRPr="009D0CBB">
        <w:rPr>
          <w:rFonts w:ascii="Times New Roman" w:eastAsia="Times New Roman" w:hAnsi="Times New Roman"/>
          <w:sz w:val="28"/>
          <w:szCs w:val="28"/>
          <w:lang w:eastAsia="sq-AL"/>
        </w:rPr>
        <w:t>ikat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1</w:t>
      </w:r>
      <w:r w:rsidR="00477F13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2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këtij neni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miratohen nga K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shilli i Ministrave me </w:t>
      </w:r>
      <w:proofErr w:type="spellStart"/>
      <w:r w:rsidR="00647E1A" w:rsidRPr="009D0CBB">
        <w:rPr>
          <w:rFonts w:ascii="Times New Roman" w:eastAsia="Times New Roman" w:hAnsi="Times New Roman"/>
          <w:sz w:val="28"/>
          <w:szCs w:val="28"/>
          <w:lang w:eastAsia="sq-AL"/>
        </w:rPr>
        <w:t>bashk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propozim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526804">
        <w:rPr>
          <w:rFonts w:ascii="Times New Roman" w:eastAsia="Times New Roman" w:hAnsi="Times New Roman"/>
          <w:sz w:val="28"/>
          <w:szCs w:val="28"/>
          <w:lang w:eastAsia="sq-AL"/>
        </w:rPr>
        <w:t xml:space="preserve"> ministrave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rgjegj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s p</w:t>
      </w:r>
      <w:r w:rsidR="0031206D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r transportin</w:t>
      </w:r>
      <w:r w:rsidR="00647E1A" w:rsidRPr="009D0CBB">
        <w:rPr>
          <w:rFonts w:ascii="Times New Roman" w:eastAsia="Times New Roman" w:hAnsi="Times New Roman"/>
          <w:sz w:val="28"/>
          <w:szCs w:val="28"/>
          <w:lang w:eastAsia="sq-AL"/>
        </w:rPr>
        <w:t>, ekonomin</w:t>
      </w:r>
      <w:r w:rsidR="00714FD9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647E1A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dhe financat.</w:t>
      </w:r>
      <w:r w:rsidR="00011D8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</w:p>
    <w:p w14:paraId="61658F5C" w14:textId="77777777" w:rsidR="009A3631" w:rsidRPr="009D0CBB" w:rsidRDefault="009A3631" w:rsidP="009D0CBB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52FE2D60" w14:textId="67BD59EA" w:rsidR="00460AAA" w:rsidRPr="00EF07A7" w:rsidRDefault="00460AAA" w:rsidP="009D0CBB">
      <w:pPr>
        <w:pStyle w:val="NoSpacing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570A44">
        <w:rPr>
          <w:rStyle w:val="Strong"/>
          <w:rFonts w:ascii="Times New Roman" w:hAnsi="Times New Roman"/>
          <w:iCs/>
          <w:sz w:val="28"/>
          <w:szCs w:val="28"/>
        </w:rPr>
        <w:t xml:space="preserve">Neni </w:t>
      </w:r>
      <w:r w:rsidR="00D7507C" w:rsidRPr="00570A44">
        <w:rPr>
          <w:rStyle w:val="Strong"/>
          <w:rFonts w:ascii="Times New Roman" w:hAnsi="Times New Roman"/>
          <w:iCs/>
          <w:sz w:val="28"/>
          <w:szCs w:val="28"/>
        </w:rPr>
        <w:t>1</w:t>
      </w:r>
      <w:r w:rsidR="00647E1A" w:rsidRPr="00570A44">
        <w:rPr>
          <w:rStyle w:val="Strong"/>
          <w:rFonts w:ascii="Times New Roman" w:hAnsi="Times New Roman"/>
          <w:iCs/>
          <w:sz w:val="28"/>
          <w:szCs w:val="28"/>
        </w:rPr>
        <w:t>2</w:t>
      </w:r>
    </w:p>
    <w:p w14:paraId="7C1FA140" w14:textId="77777777" w:rsidR="00460AAA" w:rsidRPr="009D0CBB" w:rsidRDefault="00460AAA" w:rsidP="009D0CBB">
      <w:pPr>
        <w:pStyle w:val="NoSpacing"/>
        <w:contextualSpacing/>
        <w:jc w:val="center"/>
        <w:rPr>
          <w:rStyle w:val="Strong"/>
          <w:rFonts w:ascii="Times New Roman" w:hAnsi="Times New Roman"/>
          <w:iCs/>
          <w:sz w:val="28"/>
          <w:szCs w:val="28"/>
        </w:rPr>
      </w:pPr>
      <w:r w:rsidRPr="009D0CBB">
        <w:rPr>
          <w:rStyle w:val="Strong"/>
          <w:rFonts w:ascii="Times New Roman" w:hAnsi="Times New Roman"/>
          <w:iCs/>
          <w:sz w:val="28"/>
          <w:szCs w:val="28"/>
        </w:rPr>
        <w:t xml:space="preserve">Organet e vlerësimit të </w:t>
      </w:r>
      <w:proofErr w:type="spellStart"/>
      <w:r w:rsidRPr="009D0CBB">
        <w:rPr>
          <w:rStyle w:val="Strong"/>
          <w:rFonts w:ascii="Times New Roman" w:hAnsi="Times New Roman"/>
          <w:iCs/>
          <w:sz w:val="28"/>
          <w:szCs w:val="28"/>
        </w:rPr>
        <w:t>konformitetit</w:t>
      </w:r>
      <w:proofErr w:type="spellEnd"/>
    </w:p>
    <w:p w14:paraId="44DE35EE" w14:textId="77777777" w:rsidR="00C17252" w:rsidRPr="009D0CBB" w:rsidRDefault="00C17252" w:rsidP="009D0CBB">
      <w:pPr>
        <w:pStyle w:val="NoSpacing"/>
        <w:contextualSpacing/>
        <w:jc w:val="center"/>
        <w:rPr>
          <w:rStyle w:val="Strong"/>
          <w:rFonts w:ascii="Times New Roman" w:hAnsi="Times New Roman"/>
          <w:iCs/>
          <w:sz w:val="28"/>
          <w:szCs w:val="28"/>
        </w:rPr>
      </w:pPr>
    </w:p>
    <w:p w14:paraId="30F2304E" w14:textId="40479A6A" w:rsidR="00C17252" w:rsidRPr="009D0CBB" w:rsidRDefault="00080486" w:rsidP="00570A44">
      <w:pPr>
        <w:pStyle w:val="NoSpacing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Organet e vlerësimit të </w:t>
      </w:r>
      <w:proofErr w:type="spellStart"/>
      <w:r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për qëllimet e certifikimit të platformave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dhe të ofruesve të shërbimeve përkatëse, sipas përcaktimeve të </w:t>
      </w:r>
      <w:r w:rsidR="00EF07A7">
        <w:rPr>
          <w:rFonts w:ascii="Times New Roman" w:hAnsi="Times New Roman"/>
          <w:sz w:val="28"/>
          <w:szCs w:val="28"/>
        </w:rPr>
        <w:t xml:space="preserve">                    </w:t>
      </w:r>
      <w:r w:rsidRPr="009D0CBB">
        <w:rPr>
          <w:rFonts w:ascii="Times New Roman" w:hAnsi="Times New Roman"/>
          <w:sz w:val="28"/>
          <w:szCs w:val="28"/>
        </w:rPr>
        <w:t>neneve 1</w:t>
      </w:r>
      <w:r w:rsidR="00647E1A" w:rsidRPr="009D0CBB">
        <w:rPr>
          <w:rFonts w:ascii="Times New Roman" w:hAnsi="Times New Roman"/>
          <w:sz w:val="28"/>
          <w:szCs w:val="28"/>
        </w:rPr>
        <w:t>3</w:t>
      </w:r>
      <w:r w:rsidRPr="009D0CBB">
        <w:rPr>
          <w:rFonts w:ascii="Times New Roman" w:hAnsi="Times New Roman"/>
          <w:sz w:val="28"/>
          <w:szCs w:val="28"/>
        </w:rPr>
        <w:t xml:space="preserve"> dhe 1</w:t>
      </w:r>
      <w:r w:rsidR="00647E1A" w:rsidRPr="009D0CBB">
        <w:rPr>
          <w:rFonts w:ascii="Times New Roman" w:hAnsi="Times New Roman"/>
          <w:sz w:val="28"/>
          <w:szCs w:val="28"/>
        </w:rPr>
        <w:t>4</w:t>
      </w:r>
      <w:r w:rsidR="00EF07A7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të këtij ligji</w:t>
      </w:r>
      <w:r w:rsidR="00EF07A7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akreditohen nga organi kombëtar i akreditimit</w:t>
      </w:r>
      <w:r w:rsidR="00EF07A7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në përputhje me legjislacionin në fuqi për akreditimin.</w:t>
      </w:r>
    </w:p>
    <w:p w14:paraId="0CA395BA" w14:textId="77777777" w:rsidR="00D15934" w:rsidRPr="009D0CBB" w:rsidRDefault="00D15934" w:rsidP="00570A44">
      <w:pPr>
        <w:pStyle w:val="NoSpacing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871ABB" w14:textId="1384E834" w:rsidR="00305CCF" w:rsidRPr="009D0CBB" w:rsidRDefault="00460AAA" w:rsidP="00570A44">
      <w:pPr>
        <w:pStyle w:val="NoSpacing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Për qëllime akreditimi, organet e vlerësimit të </w:t>
      </w:r>
      <w:proofErr w:type="spellStart"/>
      <w:r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</w:t>
      </w:r>
      <w:r w:rsidR="00EB1EE6" w:rsidRPr="009D0CBB">
        <w:rPr>
          <w:rFonts w:ascii="Times New Roman" w:hAnsi="Times New Roman"/>
          <w:sz w:val="28"/>
          <w:szCs w:val="28"/>
        </w:rPr>
        <w:t xml:space="preserve">duhet të </w:t>
      </w:r>
      <w:r w:rsidRPr="009D0CBB">
        <w:rPr>
          <w:rFonts w:ascii="Times New Roman" w:hAnsi="Times New Roman"/>
          <w:sz w:val="28"/>
          <w:szCs w:val="28"/>
        </w:rPr>
        <w:t xml:space="preserve">përmbushin kërkesat e përcaktuara në </w:t>
      </w:r>
      <w:r w:rsidR="00EF07A7">
        <w:rPr>
          <w:rFonts w:ascii="Times New Roman" w:hAnsi="Times New Roman"/>
          <w:bCs/>
          <w:sz w:val="28"/>
          <w:szCs w:val="28"/>
        </w:rPr>
        <w:t>s</w:t>
      </w:r>
      <w:r w:rsidR="00EF07A7" w:rsidRPr="009D0CBB">
        <w:rPr>
          <w:rFonts w:ascii="Times New Roman" w:hAnsi="Times New Roman"/>
          <w:bCs/>
          <w:sz w:val="28"/>
          <w:szCs w:val="28"/>
        </w:rPr>
        <w:t>htojcën</w:t>
      </w:r>
      <w:r w:rsidR="00EF07A7" w:rsidRPr="009D0CBB">
        <w:rPr>
          <w:rFonts w:ascii="Times New Roman" w:hAnsi="Times New Roman"/>
          <w:sz w:val="28"/>
          <w:szCs w:val="28"/>
        </w:rPr>
        <w:t xml:space="preserve"> </w:t>
      </w:r>
      <w:r w:rsidRPr="009D0CBB">
        <w:rPr>
          <w:rFonts w:ascii="Times New Roman" w:hAnsi="Times New Roman"/>
          <w:sz w:val="28"/>
          <w:szCs w:val="28"/>
        </w:rPr>
        <w:t>I</w:t>
      </w:r>
      <w:r w:rsidR="00220A8D" w:rsidRPr="009D0CBB">
        <w:rPr>
          <w:rFonts w:ascii="Times New Roman" w:hAnsi="Times New Roman"/>
          <w:sz w:val="28"/>
          <w:szCs w:val="28"/>
        </w:rPr>
        <w:t>I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r w:rsidR="00826CB4" w:rsidRPr="009D0CBB">
        <w:rPr>
          <w:rFonts w:ascii="Times New Roman" w:hAnsi="Times New Roman"/>
          <w:sz w:val="28"/>
          <w:szCs w:val="28"/>
        </w:rPr>
        <w:t xml:space="preserve">të </w:t>
      </w:r>
      <w:r w:rsidR="00035EC4" w:rsidRPr="009D0CBB">
        <w:rPr>
          <w:rFonts w:ascii="Times New Roman" w:hAnsi="Times New Roman"/>
          <w:sz w:val="28"/>
          <w:szCs w:val="28"/>
        </w:rPr>
        <w:t>k</w:t>
      </w:r>
      <w:r w:rsidR="00E16249" w:rsidRPr="009D0CBB">
        <w:rPr>
          <w:rFonts w:ascii="Times New Roman" w:hAnsi="Times New Roman"/>
          <w:sz w:val="28"/>
          <w:szCs w:val="28"/>
        </w:rPr>
        <w:t>ë</w:t>
      </w:r>
      <w:r w:rsidR="00EB1EE6" w:rsidRPr="009D0CBB">
        <w:rPr>
          <w:rFonts w:ascii="Times New Roman" w:hAnsi="Times New Roman"/>
          <w:sz w:val="28"/>
          <w:szCs w:val="28"/>
        </w:rPr>
        <w:t>tij ligji</w:t>
      </w:r>
      <w:r w:rsidRPr="009D0CBB">
        <w:rPr>
          <w:rFonts w:ascii="Times New Roman" w:hAnsi="Times New Roman"/>
          <w:sz w:val="28"/>
          <w:szCs w:val="28"/>
        </w:rPr>
        <w:t xml:space="preserve">. </w:t>
      </w:r>
      <w:r w:rsidR="00D7507C" w:rsidRPr="009D0CBB">
        <w:rPr>
          <w:rFonts w:ascii="Times New Roman" w:hAnsi="Times New Roman"/>
          <w:sz w:val="28"/>
          <w:szCs w:val="28"/>
        </w:rPr>
        <w:t>Organ</w:t>
      </w:r>
      <w:r w:rsidR="00E95FED" w:rsidRPr="009D0CBB">
        <w:rPr>
          <w:rFonts w:ascii="Times New Roman" w:hAnsi="Times New Roman"/>
          <w:sz w:val="28"/>
          <w:szCs w:val="28"/>
        </w:rPr>
        <w:t>i</w:t>
      </w:r>
      <w:r w:rsidR="005E4066" w:rsidRPr="009D0CBB">
        <w:rPr>
          <w:rFonts w:ascii="Times New Roman" w:hAnsi="Times New Roman"/>
          <w:sz w:val="28"/>
          <w:szCs w:val="28"/>
        </w:rPr>
        <w:t xml:space="preserve"> </w:t>
      </w:r>
      <w:r w:rsidR="00D7507C" w:rsidRPr="00162846">
        <w:rPr>
          <w:rFonts w:ascii="Times New Roman" w:hAnsi="Times New Roman"/>
          <w:sz w:val="28"/>
          <w:szCs w:val="28"/>
        </w:rPr>
        <w:t xml:space="preserve">kombëtar </w:t>
      </w:r>
      <w:r w:rsidR="00E95FED" w:rsidRPr="00162846">
        <w:rPr>
          <w:rFonts w:ascii="Times New Roman" w:hAnsi="Times New Roman"/>
          <w:sz w:val="28"/>
          <w:szCs w:val="28"/>
        </w:rPr>
        <w:t xml:space="preserve">i </w:t>
      </w:r>
      <w:r w:rsidR="00D7507C" w:rsidRPr="00162846">
        <w:rPr>
          <w:rFonts w:ascii="Times New Roman" w:hAnsi="Times New Roman"/>
          <w:sz w:val="28"/>
          <w:szCs w:val="28"/>
        </w:rPr>
        <w:t xml:space="preserve">akreditimit </w:t>
      </w:r>
      <w:r w:rsidR="00EB1EE6" w:rsidRPr="00162846">
        <w:rPr>
          <w:rFonts w:ascii="Times New Roman" w:hAnsi="Times New Roman"/>
          <w:sz w:val="28"/>
          <w:szCs w:val="28"/>
        </w:rPr>
        <w:t>duhet t’</w:t>
      </w:r>
      <w:r w:rsidR="00526804">
        <w:rPr>
          <w:rFonts w:ascii="Times New Roman" w:hAnsi="Times New Roman"/>
          <w:sz w:val="28"/>
          <w:szCs w:val="28"/>
        </w:rPr>
        <w:t>i komunikoj</w:t>
      </w:r>
      <w:r w:rsidR="00D7507C" w:rsidRPr="00162846">
        <w:rPr>
          <w:rFonts w:ascii="Times New Roman" w:hAnsi="Times New Roman"/>
          <w:sz w:val="28"/>
          <w:szCs w:val="28"/>
        </w:rPr>
        <w:t>ë autoritetit kombëtar të caktuar</w:t>
      </w:r>
      <w:r w:rsidR="004042B4" w:rsidRPr="00162846">
        <w:rPr>
          <w:rFonts w:ascii="Times New Roman" w:hAnsi="Times New Roman"/>
          <w:sz w:val="28"/>
          <w:szCs w:val="28"/>
        </w:rPr>
        <w:t>,</w:t>
      </w:r>
      <w:r w:rsidR="00D7507C" w:rsidRPr="00162846">
        <w:rPr>
          <w:rFonts w:ascii="Times New Roman" w:hAnsi="Times New Roman"/>
          <w:sz w:val="28"/>
          <w:szCs w:val="28"/>
        </w:rPr>
        <w:t xml:space="preserve"> në </w:t>
      </w:r>
      <w:r w:rsidR="00D7507C" w:rsidRPr="00162846">
        <w:rPr>
          <w:rFonts w:ascii="Times New Roman" w:hAnsi="Times New Roman"/>
          <w:sz w:val="28"/>
          <w:szCs w:val="28"/>
        </w:rPr>
        <w:lastRenderedPageBreak/>
        <w:t xml:space="preserve">përputhje me </w:t>
      </w:r>
      <w:r w:rsidR="00162846" w:rsidRPr="00570A44">
        <w:rPr>
          <w:rFonts w:ascii="Times New Roman" w:hAnsi="Times New Roman"/>
          <w:sz w:val="28"/>
          <w:szCs w:val="28"/>
        </w:rPr>
        <w:t>pikën</w:t>
      </w:r>
      <w:r w:rsidR="00D7507C" w:rsidRPr="00162846">
        <w:rPr>
          <w:rFonts w:ascii="Times New Roman" w:hAnsi="Times New Roman"/>
          <w:sz w:val="28"/>
          <w:szCs w:val="28"/>
        </w:rPr>
        <w:t xml:space="preserve"> 3 të këtij neni</w:t>
      </w:r>
      <w:r w:rsidR="00EB1EE6" w:rsidRPr="00162846">
        <w:rPr>
          <w:rFonts w:ascii="Times New Roman" w:hAnsi="Times New Roman"/>
          <w:sz w:val="28"/>
          <w:szCs w:val="28"/>
        </w:rPr>
        <w:t>,</w:t>
      </w:r>
      <w:r w:rsidR="00D7507C" w:rsidRPr="00162846">
        <w:rPr>
          <w:rFonts w:ascii="Times New Roman" w:hAnsi="Times New Roman"/>
          <w:sz w:val="28"/>
          <w:szCs w:val="28"/>
        </w:rPr>
        <w:t xml:space="preserve"> adresën e faqes së internetit</w:t>
      </w:r>
      <w:r w:rsidR="004042B4" w:rsidRPr="00162846">
        <w:rPr>
          <w:rFonts w:ascii="Times New Roman" w:hAnsi="Times New Roman"/>
          <w:sz w:val="28"/>
          <w:szCs w:val="28"/>
        </w:rPr>
        <w:t>,</w:t>
      </w:r>
      <w:r w:rsidR="00D7507C" w:rsidRPr="00162846">
        <w:rPr>
          <w:rFonts w:ascii="Times New Roman" w:hAnsi="Times New Roman"/>
          <w:sz w:val="28"/>
          <w:szCs w:val="28"/>
        </w:rPr>
        <w:t xml:space="preserve"> ku bëjnë </w:t>
      </w:r>
      <w:r w:rsidR="00EB1EE6" w:rsidRPr="00162846">
        <w:rPr>
          <w:rFonts w:ascii="Times New Roman" w:hAnsi="Times New Roman"/>
          <w:sz w:val="28"/>
          <w:szCs w:val="28"/>
        </w:rPr>
        <w:t xml:space="preserve">publik </w:t>
      </w:r>
      <w:r w:rsidR="008A0EF0">
        <w:rPr>
          <w:rFonts w:ascii="Times New Roman" w:hAnsi="Times New Roman"/>
          <w:sz w:val="28"/>
          <w:szCs w:val="28"/>
        </w:rPr>
        <w:t>informacionin për</w:t>
      </w:r>
      <w:r w:rsidR="00D7507C" w:rsidRPr="00162846">
        <w:rPr>
          <w:rFonts w:ascii="Times New Roman" w:hAnsi="Times New Roman"/>
          <w:sz w:val="28"/>
          <w:szCs w:val="28"/>
        </w:rPr>
        <w:t xml:space="preserve"> organet </w:t>
      </w:r>
      <w:r w:rsidR="00EB1EE6" w:rsidRPr="00162846">
        <w:rPr>
          <w:rFonts w:ascii="Times New Roman" w:hAnsi="Times New Roman"/>
          <w:sz w:val="28"/>
          <w:szCs w:val="28"/>
        </w:rPr>
        <w:t xml:space="preserve">e akredituara </w:t>
      </w:r>
      <w:r w:rsidR="00D7507C" w:rsidRPr="00162846">
        <w:rPr>
          <w:rFonts w:ascii="Times New Roman" w:hAnsi="Times New Roman"/>
          <w:sz w:val="28"/>
          <w:szCs w:val="28"/>
        </w:rPr>
        <w:t xml:space="preserve">të </w:t>
      </w:r>
      <w:r w:rsidR="00EB1EE6" w:rsidRPr="00162846">
        <w:rPr>
          <w:rFonts w:ascii="Times New Roman" w:hAnsi="Times New Roman"/>
          <w:sz w:val="28"/>
          <w:szCs w:val="28"/>
        </w:rPr>
        <w:t xml:space="preserve">vlerësimit të </w:t>
      </w:r>
      <w:proofErr w:type="spellStart"/>
      <w:r w:rsidR="00EB1EE6" w:rsidRPr="00162846">
        <w:rPr>
          <w:rFonts w:ascii="Times New Roman" w:hAnsi="Times New Roman"/>
          <w:sz w:val="28"/>
          <w:szCs w:val="28"/>
        </w:rPr>
        <w:t>konformitetit</w:t>
      </w:r>
      <w:proofErr w:type="spellEnd"/>
      <w:r w:rsidR="00D7507C" w:rsidRPr="00162846">
        <w:rPr>
          <w:rFonts w:ascii="Times New Roman" w:hAnsi="Times New Roman"/>
          <w:sz w:val="28"/>
          <w:szCs w:val="28"/>
        </w:rPr>
        <w:t xml:space="preserve">, përfshirë një listë të përditësuar </w:t>
      </w:r>
      <w:r w:rsidR="00D7507C" w:rsidRPr="009D0CBB">
        <w:rPr>
          <w:rFonts w:ascii="Times New Roman" w:hAnsi="Times New Roman"/>
          <w:sz w:val="28"/>
          <w:szCs w:val="28"/>
        </w:rPr>
        <w:t>të këtyre organeve.</w:t>
      </w:r>
    </w:p>
    <w:p w14:paraId="72A0361C" w14:textId="77777777" w:rsidR="00D15934" w:rsidRPr="009D0CBB" w:rsidRDefault="00D15934" w:rsidP="00570A44">
      <w:pPr>
        <w:pStyle w:val="NoSpacing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9FEA7C" w14:textId="1195063E" w:rsidR="00305CCF" w:rsidRPr="009D0CBB" w:rsidRDefault="000337B0" w:rsidP="00570A44">
      <w:pPr>
        <w:pStyle w:val="NoSpacing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>Autoriteti kombëtar</w:t>
      </w:r>
      <w:r w:rsidR="004042B4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që do të mbajë listën e përditësuar të organeve të akredituara të vlerësimit të </w:t>
      </w:r>
      <w:proofErr w:type="spellStart"/>
      <w:r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, platformave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dhe ofruesve të shërbimeve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4042B4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që kanë një certifikim të vlefshëm</w:t>
      </w:r>
      <w:r w:rsidR="00D7507C" w:rsidRPr="009D0CBB">
        <w:rPr>
          <w:rFonts w:ascii="Times New Roman" w:hAnsi="Times New Roman"/>
          <w:sz w:val="28"/>
          <w:szCs w:val="28"/>
        </w:rPr>
        <w:t>, bazuar në informacionin e dhënë</w:t>
      </w:r>
      <w:r w:rsidR="004042B4" w:rsidRPr="00162846">
        <w:rPr>
          <w:rFonts w:ascii="Times New Roman" w:hAnsi="Times New Roman"/>
          <w:sz w:val="28"/>
          <w:szCs w:val="28"/>
        </w:rPr>
        <w:t>,</w:t>
      </w:r>
      <w:r w:rsidR="00D7507C" w:rsidRPr="00162846">
        <w:rPr>
          <w:rFonts w:ascii="Times New Roman" w:hAnsi="Times New Roman"/>
          <w:sz w:val="28"/>
          <w:szCs w:val="28"/>
        </w:rPr>
        <w:t xml:space="preserve"> në përputhje me </w:t>
      </w:r>
      <w:r w:rsidR="00162846" w:rsidRPr="00162846">
        <w:rPr>
          <w:rFonts w:ascii="Times New Roman" w:hAnsi="Times New Roman"/>
          <w:sz w:val="28"/>
          <w:szCs w:val="28"/>
        </w:rPr>
        <w:t xml:space="preserve">pikën </w:t>
      </w:r>
      <w:r w:rsidR="004C2FF6" w:rsidRPr="00162846">
        <w:rPr>
          <w:rFonts w:ascii="Times New Roman" w:hAnsi="Times New Roman"/>
          <w:sz w:val="28"/>
          <w:szCs w:val="28"/>
        </w:rPr>
        <w:t>2 të</w:t>
      </w:r>
      <w:r w:rsidR="00D7507C" w:rsidRPr="00162846">
        <w:rPr>
          <w:rFonts w:ascii="Times New Roman" w:hAnsi="Times New Roman"/>
          <w:sz w:val="28"/>
          <w:szCs w:val="28"/>
        </w:rPr>
        <w:t xml:space="preserve"> këtij neni</w:t>
      </w:r>
      <w:r w:rsidR="004042B4" w:rsidRPr="00162846">
        <w:rPr>
          <w:rFonts w:ascii="Times New Roman" w:hAnsi="Times New Roman"/>
          <w:sz w:val="28"/>
          <w:szCs w:val="28"/>
        </w:rPr>
        <w:t>, si</w:t>
      </w:r>
      <w:r w:rsidR="00D7507C" w:rsidRPr="00162846">
        <w:rPr>
          <w:rFonts w:ascii="Times New Roman" w:hAnsi="Times New Roman"/>
          <w:sz w:val="28"/>
          <w:szCs w:val="28"/>
        </w:rPr>
        <w:t xml:space="preserve"> dhe me </w:t>
      </w:r>
      <w:r w:rsidR="004042B4" w:rsidRPr="00162846">
        <w:rPr>
          <w:rFonts w:ascii="Times New Roman" w:hAnsi="Times New Roman"/>
          <w:sz w:val="28"/>
          <w:szCs w:val="28"/>
        </w:rPr>
        <w:t xml:space="preserve">nenet </w:t>
      </w:r>
      <w:r w:rsidR="00D7507C" w:rsidRPr="00162846">
        <w:rPr>
          <w:rFonts w:ascii="Times New Roman" w:hAnsi="Times New Roman"/>
          <w:sz w:val="28"/>
          <w:szCs w:val="28"/>
        </w:rPr>
        <w:t>1</w:t>
      </w:r>
      <w:r w:rsidR="00963079" w:rsidRPr="00162846">
        <w:rPr>
          <w:rFonts w:ascii="Times New Roman" w:hAnsi="Times New Roman"/>
          <w:sz w:val="28"/>
          <w:szCs w:val="28"/>
        </w:rPr>
        <w:t>3</w:t>
      </w:r>
      <w:r w:rsidR="004C2FF6" w:rsidRPr="00162846">
        <w:rPr>
          <w:rFonts w:ascii="Times New Roman" w:hAnsi="Times New Roman"/>
          <w:sz w:val="28"/>
          <w:szCs w:val="28"/>
        </w:rPr>
        <w:t xml:space="preserve">, pika </w:t>
      </w:r>
      <w:r w:rsidR="00D7507C" w:rsidRPr="00162846">
        <w:rPr>
          <w:rFonts w:ascii="Times New Roman" w:hAnsi="Times New Roman"/>
          <w:sz w:val="28"/>
          <w:szCs w:val="28"/>
        </w:rPr>
        <w:t>2</w:t>
      </w:r>
      <w:r w:rsidR="004042B4" w:rsidRPr="00162846">
        <w:rPr>
          <w:rFonts w:ascii="Times New Roman" w:hAnsi="Times New Roman"/>
          <w:sz w:val="28"/>
          <w:szCs w:val="28"/>
        </w:rPr>
        <w:t>,</w:t>
      </w:r>
      <w:r w:rsidR="00D7507C" w:rsidRPr="00162846">
        <w:rPr>
          <w:rFonts w:ascii="Times New Roman" w:hAnsi="Times New Roman"/>
          <w:sz w:val="28"/>
          <w:szCs w:val="28"/>
        </w:rPr>
        <w:t xml:space="preserve"> dhe 1</w:t>
      </w:r>
      <w:r w:rsidR="00647E1A" w:rsidRPr="00162846">
        <w:rPr>
          <w:rFonts w:ascii="Times New Roman" w:hAnsi="Times New Roman"/>
          <w:sz w:val="28"/>
          <w:szCs w:val="28"/>
        </w:rPr>
        <w:t>4</w:t>
      </w:r>
      <w:r w:rsidR="004C2FF6" w:rsidRPr="00162846">
        <w:rPr>
          <w:rFonts w:ascii="Times New Roman" w:hAnsi="Times New Roman"/>
          <w:sz w:val="28"/>
          <w:szCs w:val="28"/>
        </w:rPr>
        <w:t xml:space="preserve">, pika </w:t>
      </w:r>
      <w:r w:rsidR="00D7507C" w:rsidRPr="00162846">
        <w:rPr>
          <w:rFonts w:ascii="Times New Roman" w:hAnsi="Times New Roman"/>
          <w:sz w:val="28"/>
          <w:szCs w:val="28"/>
        </w:rPr>
        <w:t>2</w:t>
      </w:r>
      <w:r w:rsidR="00A81AB3" w:rsidRPr="00162846">
        <w:rPr>
          <w:rFonts w:ascii="Times New Roman" w:hAnsi="Times New Roman"/>
          <w:sz w:val="28"/>
          <w:szCs w:val="28"/>
        </w:rPr>
        <w:t xml:space="preserve">, </w:t>
      </w:r>
      <w:r w:rsidR="004042B4" w:rsidRPr="00570A44">
        <w:rPr>
          <w:rFonts w:ascii="Times New Roman" w:hAnsi="Times New Roman"/>
          <w:sz w:val="28"/>
          <w:szCs w:val="28"/>
        </w:rPr>
        <w:t xml:space="preserve">të këtij kreu, </w:t>
      </w:r>
      <w:r w:rsidR="00A81AB3" w:rsidRPr="00162846">
        <w:rPr>
          <w:rFonts w:ascii="Times New Roman" w:hAnsi="Times New Roman"/>
          <w:sz w:val="28"/>
          <w:szCs w:val="28"/>
        </w:rPr>
        <w:t xml:space="preserve">do </w:t>
      </w:r>
      <w:r w:rsidR="00A81AB3" w:rsidRPr="009D0CBB">
        <w:rPr>
          <w:rFonts w:ascii="Times New Roman" w:hAnsi="Times New Roman"/>
          <w:sz w:val="28"/>
          <w:szCs w:val="28"/>
        </w:rPr>
        <w:t>t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="00A81AB3" w:rsidRPr="009D0CBB">
        <w:rPr>
          <w:rFonts w:ascii="Times New Roman" w:hAnsi="Times New Roman"/>
          <w:sz w:val="28"/>
          <w:szCs w:val="28"/>
        </w:rPr>
        <w:t xml:space="preserve"> </w:t>
      </w:r>
      <w:bookmarkStart w:id="8" w:name="_Hlk228781642"/>
      <w:r w:rsidR="00A81AB3" w:rsidRPr="009D0CBB">
        <w:rPr>
          <w:rFonts w:ascii="Times New Roman" w:hAnsi="Times New Roman"/>
          <w:sz w:val="28"/>
          <w:szCs w:val="28"/>
        </w:rPr>
        <w:t>p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="00A81AB3" w:rsidRPr="009D0CBB">
        <w:rPr>
          <w:rFonts w:ascii="Times New Roman" w:hAnsi="Times New Roman"/>
          <w:sz w:val="28"/>
          <w:szCs w:val="28"/>
        </w:rPr>
        <w:t>rcaktohe</w:t>
      </w:r>
      <w:r w:rsidR="00676479" w:rsidRPr="009D0CBB">
        <w:rPr>
          <w:rFonts w:ascii="Times New Roman" w:hAnsi="Times New Roman"/>
          <w:sz w:val="28"/>
          <w:szCs w:val="28"/>
        </w:rPr>
        <w:t>t</w:t>
      </w:r>
      <w:r w:rsidR="00A81AB3" w:rsidRPr="009D0CBB">
        <w:rPr>
          <w:rFonts w:ascii="Times New Roman" w:hAnsi="Times New Roman"/>
          <w:sz w:val="28"/>
          <w:szCs w:val="28"/>
        </w:rPr>
        <w:t xml:space="preserve"> </w:t>
      </w:r>
      <w:r w:rsidR="00FF0CEB" w:rsidRPr="009D0CBB">
        <w:rPr>
          <w:rFonts w:ascii="Times New Roman" w:hAnsi="Times New Roman"/>
          <w:sz w:val="28"/>
          <w:szCs w:val="28"/>
        </w:rPr>
        <w:t>me urdhër</w:t>
      </w:r>
      <w:r w:rsidR="00A81AB3" w:rsidRPr="009D0CBB">
        <w:rPr>
          <w:rFonts w:ascii="Times New Roman" w:hAnsi="Times New Roman"/>
          <w:sz w:val="28"/>
          <w:szCs w:val="28"/>
        </w:rPr>
        <w:t xml:space="preserve"> t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="00A81AB3" w:rsidRPr="009D0CBB">
        <w:rPr>
          <w:rFonts w:ascii="Times New Roman" w:hAnsi="Times New Roman"/>
          <w:sz w:val="28"/>
          <w:szCs w:val="28"/>
        </w:rPr>
        <w:t xml:space="preserve"> ministrit p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="00A81AB3" w:rsidRPr="009D0CBB">
        <w:rPr>
          <w:rFonts w:ascii="Times New Roman" w:hAnsi="Times New Roman"/>
          <w:sz w:val="28"/>
          <w:szCs w:val="28"/>
        </w:rPr>
        <w:t>rgjegj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="00A81AB3" w:rsidRPr="009D0CBB">
        <w:rPr>
          <w:rFonts w:ascii="Times New Roman" w:hAnsi="Times New Roman"/>
          <w:sz w:val="28"/>
          <w:szCs w:val="28"/>
        </w:rPr>
        <w:t>s p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="00A81AB3" w:rsidRPr="009D0CBB">
        <w:rPr>
          <w:rFonts w:ascii="Times New Roman" w:hAnsi="Times New Roman"/>
          <w:sz w:val="28"/>
          <w:szCs w:val="28"/>
        </w:rPr>
        <w:t xml:space="preserve">r </w:t>
      </w:r>
      <w:r w:rsidR="00963079" w:rsidRPr="009D0CBB">
        <w:rPr>
          <w:rFonts w:ascii="Times New Roman" w:hAnsi="Times New Roman"/>
          <w:sz w:val="28"/>
          <w:szCs w:val="28"/>
        </w:rPr>
        <w:t>ekonomin</w:t>
      </w:r>
      <w:bookmarkEnd w:id="8"/>
      <w:r w:rsidR="00714FD9" w:rsidRPr="009D0CBB">
        <w:rPr>
          <w:rFonts w:ascii="Times New Roman" w:hAnsi="Times New Roman"/>
          <w:sz w:val="28"/>
          <w:szCs w:val="28"/>
        </w:rPr>
        <w:t>ë</w:t>
      </w:r>
      <w:r w:rsidR="00963079" w:rsidRPr="009D0CBB">
        <w:rPr>
          <w:rFonts w:ascii="Times New Roman" w:hAnsi="Times New Roman"/>
          <w:sz w:val="28"/>
          <w:szCs w:val="28"/>
        </w:rPr>
        <w:t xml:space="preserve">. </w:t>
      </w:r>
      <w:r w:rsidR="00AB5A8B" w:rsidRPr="009D0CBB">
        <w:rPr>
          <w:rFonts w:ascii="Times New Roman" w:hAnsi="Times New Roman"/>
          <w:sz w:val="28"/>
          <w:szCs w:val="28"/>
        </w:rPr>
        <w:t>A</w:t>
      </w:r>
      <w:r w:rsidR="00D7507C" w:rsidRPr="009D0CBB">
        <w:rPr>
          <w:rFonts w:ascii="Times New Roman" w:hAnsi="Times New Roman"/>
          <w:sz w:val="28"/>
          <w:szCs w:val="28"/>
        </w:rPr>
        <w:t>utoritet</w:t>
      </w:r>
      <w:r w:rsidR="00AB5A8B" w:rsidRPr="009D0CBB">
        <w:rPr>
          <w:rFonts w:ascii="Times New Roman" w:hAnsi="Times New Roman"/>
          <w:sz w:val="28"/>
          <w:szCs w:val="28"/>
        </w:rPr>
        <w:t>i</w:t>
      </w:r>
      <w:r w:rsidR="00D7507C" w:rsidRPr="009D0CBB">
        <w:rPr>
          <w:rFonts w:ascii="Times New Roman" w:hAnsi="Times New Roman"/>
          <w:sz w:val="28"/>
          <w:szCs w:val="28"/>
        </w:rPr>
        <w:t xml:space="preserve"> kombëtar</w:t>
      </w:r>
      <w:r w:rsidR="00AB5A8B" w:rsidRPr="009D0CBB">
        <w:rPr>
          <w:rFonts w:ascii="Times New Roman" w:hAnsi="Times New Roman"/>
          <w:sz w:val="28"/>
          <w:szCs w:val="28"/>
        </w:rPr>
        <w:t xml:space="preserve"> i</w:t>
      </w:r>
      <w:r w:rsidR="00F6114F">
        <w:rPr>
          <w:rFonts w:ascii="Times New Roman" w:hAnsi="Times New Roman"/>
          <w:sz w:val="28"/>
          <w:szCs w:val="28"/>
        </w:rPr>
        <w:t xml:space="preserve"> </w:t>
      </w:r>
      <w:r w:rsidR="00D7507C" w:rsidRPr="009D0CBB">
        <w:rPr>
          <w:rFonts w:ascii="Times New Roman" w:hAnsi="Times New Roman"/>
          <w:sz w:val="28"/>
          <w:szCs w:val="28"/>
        </w:rPr>
        <w:t xml:space="preserve">caktuar do ta bëjë këtë listë të </w:t>
      </w:r>
      <w:proofErr w:type="spellStart"/>
      <w:r w:rsidR="00D7507C" w:rsidRPr="009D0CBB">
        <w:rPr>
          <w:rFonts w:ascii="Times New Roman" w:hAnsi="Times New Roman"/>
          <w:sz w:val="28"/>
          <w:szCs w:val="28"/>
        </w:rPr>
        <w:t>disponueshme</w:t>
      </w:r>
      <w:proofErr w:type="spellEnd"/>
      <w:r w:rsidR="00D7507C" w:rsidRPr="009D0CBB">
        <w:rPr>
          <w:rFonts w:ascii="Times New Roman" w:hAnsi="Times New Roman"/>
          <w:sz w:val="28"/>
          <w:szCs w:val="28"/>
        </w:rPr>
        <w:t xml:space="preserve"> </w:t>
      </w:r>
      <w:r w:rsidR="004C2FF6" w:rsidRPr="009D0CBB">
        <w:rPr>
          <w:rFonts w:ascii="Times New Roman" w:hAnsi="Times New Roman"/>
          <w:sz w:val="28"/>
          <w:szCs w:val="28"/>
        </w:rPr>
        <w:t>për publikun</w:t>
      </w:r>
      <w:r w:rsidR="00D7507C" w:rsidRPr="009D0CBB">
        <w:rPr>
          <w:rFonts w:ascii="Times New Roman" w:hAnsi="Times New Roman"/>
          <w:sz w:val="28"/>
          <w:szCs w:val="28"/>
        </w:rPr>
        <w:t>.</w:t>
      </w:r>
    </w:p>
    <w:p w14:paraId="63A8E7AC" w14:textId="77777777" w:rsidR="00D15934" w:rsidRPr="009D0CBB" w:rsidRDefault="00D15934" w:rsidP="00570A44">
      <w:pPr>
        <w:pStyle w:val="NoSpacing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35661E" w14:textId="049AE8C1" w:rsidR="00D7507C" w:rsidRPr="009D0CBB" w:rsidRDefault="00EF43A2" w:rsidP="00570A44">
      <w:pPr>
        <w:pStyle w:val="NoSpacing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Brenda datës </w:t>
      </w:r>
      <w:r w:rsidR="00D7507C" w:rsidRPr="009D0CBB">
        <w:rPr>
          <w:rFonts w:ascii="Times New Roman" w:hAnsi="Times New Roman"/>
          <w:sz w:val="28"/>
          <w:szCs w:val="28"/>
        </w:rPr>
        <w:t>31 mars të çdo viti, autoritet</w:t>
      </w:r>
      <w:r w:rsidR="00680294" w:rsidRPr="009D0CBB">
        <w:rPr>
          <w:rFonts w:ascii="Times New Roman" w:hAnsi="Times New Roman"/>
          <w:sz w:val="28"/>
          <w:szCs w:val="28"/>
        </w:rPr>
        <w:t>i</w:t>
      </w:r>
      <w:r w:rsidR="00D7507C" w:rsidRPr="009D0CBB">
        <w:rPr>
          <w:rFonts w:ascii="Times New Roman" w:hAnsi="Times New Roman"/>
          <w:sz w:val="28"/>
          <w:szCs w:val="28"/>
        </w:rPr>
        <w:t xml:space="preserve"> kombëtar </w:t>
      </w:r>
      <w:r w:rsidR="00BB2D0E" w:rsidRPr="009D0CBB">
        <w:rPr>
          <w:rFonts w:ascii="Times New Roman" w:hAnsi="Times New Roman"/>
          <w:sz w:val="28"/>
          <w:szCs w:val="28"/>
        </w:rPr>
        <w:t>p</w:t>
      </w:r>
      <w:r w:rsidR="00BB2D0E" w:rsidRPr="009D0CBB">
        <w:rPr>
          <w:rFonts w:ascii="Times New Roman" w:eastAsia="Times New Roman" w:hAnsi="Times New Roman"/>
          <w:sz w:val="28"/>
          <w:szCs w:val="28"/>
        </w:rPr>
        <w:t>ë</w:t>
      </w:r>
      <w:r w:rsidR="00BB2D0E" w:rsidRPr="009D0CBB">
        <w:rPr>
          <w:rFonts w:ascii="Times New Roman" w:hAnsi="Times New Roman"/>
          <w:sz w:val="28"/>
          <w:szCs w:val="28"/>
        </w:rPr>
        <w:t>r akreditimin</w:t>
      </w:r>
      <w:r w:rsidR="00D7507C" w:rsidRPr="009D0CBB">
        <w:rPr>
          <w:rFonts w:ascii="Times New Roman" w:hAnsi="Times New Roman"/>
          <w:sz w:val="28"/>
          <w:szCs w:val="28"/>
        </w:rPr>
        <w:t xml:space="preserve"> </w:t>
      </w:r>
      <w:r w:rsidR="00DA6849" w:rsidRPr="009D0CBB">
        <w:rPr>
          <w:rFonts w:ascii="Times New Roman" w:hAnsi="Times New Roman"/>
          <w:sz w:val="28"/>
          <w:szCs w:val="28"/>
        </w:rPr>
        <w:t>duhet t’i</w:t>
      </w:r>
      <w:r w:rsidR="00D7507C" w:rsidRPr="009D0CBB">
        <w:rPr>
          <w:rFonts w:ascii="Times New Roman" w:hAnsi="Times New Roman"/>
          <w:sz w:val="28"/>
          <w:szCs w:val="28"/>
        </w:rPr>
        <w:t xml:space="preserve"> njoftojë Komisionit </w:t>
      </w:r>
      <w:r w:rsidR="00680294" w:rsidRPr="009D0CBB">
        <w:rPr>
          <w:rFonts w:ascii="Times New Roman" w:hAnsi="Times New Roman"/>
          <w:sz w:val="28"/>
          <w:szCs w:val="28"/>
        </w:rPr>
        <w:t xml:space="preserve">Evropian </w:t>
      </w:r>
      <w:r w:rsidR="00D7507C" w:rsidRPr="009D0CBB">
        <w:rPr>
          <w:rFonts w:ascii="Times New Roman" w:hAnsi="Times New Roman"/>
          <w:sz w:val="28"/>
          <w:szCs w:val="28"/>
        </w:rPr>
        <w:t xml:space="preserve">listën e përmendur në </w:t>
      </w:r>
      <w:r w:rsidR="00B54A50">
        <w:rPr>
          <w:rFonts w:ascii="Times New Roman" w:hAnsi="Times New Roman"/>
          <w:sz w:val="28"/>
          <w:szCs w:val="28"/>
        </w:rPr>
        <w:t>pikën</w:t>
      </w:r>
      <w:r w:rsidR="00B54A50" w:rsidRPr="009D0CBB">
        <w:rPr>
          <w:rFonts w:ascii="Times New Roman" w:hAnsi="Times New Roman"/>
          <w:sz w:val="28"/>
          <w:szCs w:val="28"/>
        </w:rPr>
        <w:t xml:space="preserve"> </w:t>
      </w:r>
      <w:r w:rsidR="00D7507C" w:rsidRPr="009D0CBB">
        <w:rPr>
          <w:rFonts w:ascii="Times New Roman" w:hAnsi="Times New Roman"/>
          <w:sz w:val="28"/>
          <w:szCs w:val="28"/>
        </w:rPr>
        <w:t>3</w:t>
      </w:r>
      <w:r w:rsidR="00B54A50" w:rsidRPr="00B54A50">
        <w:rPr>
          <w:rFonts w:ascii="Times New Roman" w:hAnsi="Times New Roman"/>
          <w:sz w:val="28"/>
          <w:szCs w:val="28"/>
        </w:rPr>
        <w:t>,</w:t>
      </w:r>
      <w:r w:rsidR="00D7507C" w:rsidRPr="00B54A50">
        <w:rPr>
          <w:rFonts w:ascii="Times New Roman" w:hAnsi="Times New Roman"/>
          <w:sz w:val="28"/>
          <w:szCs w:val="28"/>
        </w:rPr>
        <w:t xml:space="preserve"> </w:t>
      </w:r>
      <w:r w:rsidR="00241C93" w:rsidRPr="00570A44">
        <w:rPr>
          <w:rFonts w:ascii="Times New Roman" w:hAnsi="Times New Roman"/>
          <w:sz w:val="28"/>
          <w:szCs w:val="28"/>
        </w:rPr>
        <w:t xml:space="preserve">të këtij neni, </w:t>
      </w:r>
      <w:r w:rsidR="00D7507C" w:rsidRPr="00B54A50">
        <w:rPr>
          <w:rFonts w:ascii="Times New Roman" w:hAnsi="Times New Roman"/>
          <w:sz w:val="28"/>
          <w:szCs w:val="28"/>
        </w:rPr>
        <w:t xml:space="preserve">së bashku me adresën </w:t>
      </w:r>
      <w:r w:rsidR="00DA6849" w:rsidRPr="00B54A50">
        <w:rPr>
          <w:rFonts w:ascii="Times New Roman" w:hAnsi="Times New Roman"/>
          <w:sz w:val="28"/>
          <w:szCs w:val="28"/>
        </w:rPr>
        <w:t>përkatëse të faqes zyrtare të internetit</w:t>
      </w:r>
      <w:r w:rsidR="00241C93" w:rsidRPr="00B54A50">
        <w:rPr>
          <w:rFonts w:ascii="Times New Roman" w:hAnsi="Times New Roman"/>
          <w:sz w:val="28"/>
          <w:szCs w:val="28"/>
        </w:rPr>
        <w:t>,</w:t>
      </w:r>
      <w:r w:rsidR="00DA6849" w:rsidRPr="00B54A50">
        <w:rPr>
          <w:rFonts w:ascii="Times New Roman" w:hAnsi="Times New Roman"/>
          <w:sz w:val="28"/>
          <w:szCs w:val="28"/>
        </w:rPr>
        <w:t xml:space="preserve"> </w:t>
      </w:r>
      <w:r w:rsidR="00D7507C" w:rsidRPr="00B54A50">
        <w:rPr>
          <w:rFonts w:ascii="Times New Roman" w:hAnsi="Times New Roman"/>
          <w:sz w:val="28"/>
          <w:szCs w:val="28"/>
        </w:rPr>
        <w:t xml:space="preserve">ku kjo listë është </w:t>
      </w:r>
      <w:r w:rsidR="00DA6849" w:rsidRPr="009D0CBB">
        <w:rPr>
          <w:rFonts w:ascii="Times New Roman" w:hAnsi="Times New Roman"/>
          <w:sz w:val="28"/>
          <w:szCs w:val="28"/>
        </w:rPr>
        <w:t>bërë publike</w:t>
      </w:r>
      <w:r w:rsidR="00D7507C" w:rsidRPr="009D0CBB">
        <w:rPr>
          <w:rFonts w:ascii="Times New Roman" w:hAnsi="Times New Roman"/>
          <w:sz w:val="28"/>
          <w:szCs w:val="28"/>
        </w:rPr>
        <w:t>. Komisioni</w:t>
      </w:r>
      <w:r w:rsidR="00680294" w:rsidRPr="009D0CBB">
        <w:rPr>
          <w:rFonts w:ascii="Times New Roman" w:hAnsi="Times New Roman"/>
          <w:sz w:val="28"/>
          <w:szCs w:val="28"/>
        </w:rPr>
        <w:t xml:space="preserve"> Evropian</w:t>
      </w:r>
      <w:r w:rsidR="00D7507C" w:rsidRPr="009D0CBB">
        <w:rPr>
          <w:rFonts w:ascii="Times New Roman" w:hAnsi="Times New Roman"/>
          <w:sz w:val="28"/>
          <w:szCs w:val="28"/>
        </w:rPr>
        <w:t xml:space="preserve"> </w:t>
      </w:r>
      <w:r w:rsidR="00680294" w:rsidRPr="009D0CBB">
        <w:rPr>
          <w:rFonts w:ascii="Times New Roman" w:hAnsi="Times New Roman"/>
          <w:sz w:val="28"/>
          <w:szCs w:val="28"/>
        </w:rPr>
        <w:t>do të</w:t>
      </w:r>
      <w:r w:rsidR="00D7507C" w:rsidRPr="009D0CBB">
        <w:rPr>
          <w:rFonts w:ascii="Times New Roman" w:hAnsi="Times New Roman"/>
          <w:sz w:val="28"/>
          <w:szCs w:val="28"/>
        </w:rPr>
        <w:t xml:space="preserve"> publiko</w:t>
      </w:r>
      <w:r w:rsidR="00DA6849" w:rsidRPr="009D0CBB">
        <w:rPr>
          <w:rFonts w:ascii="Times New Roman" w:hAnsi="Times New Roman"/>
          <w:sz w:val="28"/>
          <w:szCs w:val="28"/>
        </w:rPr>
        <w:t>jë</w:t>
      </w:r>
      <w:r w:rsidR="00D7507C" w:rsidRPr="009D0CBB">
        <w:rPr>
          <w:rFonts w:ascii="Times New Roman" w:hAnsi="Times New Roman"/>
          <w:sz w:val="28"/>
          <w:szCs w:val="28"/>
        </w:rPr>
        <w:t xml:space="preserve"> këto adresa në faqen e tij zyrtare.</w:t>
      </w:r>
    </w:p>
    <w:p w14:paraId="0C433C5A" w14:textId="77777777" w:rsidR="00537579" w:rsidRPr="009D0CBB" w:rsidRDefault="00537579" w:rsidP="009D0CBB">
      <w:pPr>
        <w:pStyle w:val="NoSpacing"/>
        <w:contextualSpacing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</w:p>
    <w:p w14:paraId="144721FF" w14:textId="316B25AF" w:rsidR="00F55E55" w:rsidRPr="00241C93" w:rsidRDefault="00F55E55" w:rsidP="009D0CBB">
      <w:pPr>
        <w:pStyle w:val="NoSpacing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70A44">
        <w:rPr>
          <w:rStyle w:val="Strong"/>
          <w:rFonts w:ascii="Times New Roman" w:hAnsi="Times New Roman"/>
          <w:sz w:val="28"/>
          <w:szCs w:val="28"/>
        </w:rPr>
        <w:t>Neni 1</w:t>
      </w:r>
      <w:r w:rsidR="00647E1A" w:rsidRPr="00570A44">
        <w:rPr>
          <w:rStyle w:val="Strong"/>
          <w:rFonts w:ascii="Times New Roman" w:hAnsi="Times New Roman"/>
          <w:sz w:val="28"/>
          <w:szCs w:val="28"/>
        </w:rPr>
        <w:t>3</w:t>
      </w:r>
    </w:p>
    <w:p w14:paraId="07EFEA0A" w14:textId="77777777" w:rsidR="00F55E55" w:rsidRPr="009D0CBB" w:rsidRDefault="00F55E55" w:rsidP="009D0CBB">
      <w:pPr>
        <w:pStyle w:val="NoSpacing"/>
        <w:contextualSpacing/>
        <w:jc w:val="center"/>
        <w:rPr>
          <w:rStyle w:val="Strong"/>
          <w:rFonts w:ascii="Times New Roman" w:hAnsi="Times New Roman"/>
          <w:sz w:val="28"/>
          <w:szCs w:val="28"/>
        </w:rPr>
      </w:pPr>
      <w:r w:rsidRPr="009D0CBB">
        <w:rPr>
          <w:rStyle w:val="Strong"/>
          <w:rFonts w:ascii="Times New Roman" w:hAnsi="Times New Roman"/>
          <w:sz w:val="28"/>
          <w:szCs w:val="28"/>
        </w:rPr>
        <w:t xml:space="preserve">Certifikimi i platformave </w:t>
      </w:r>
      <w:proofErr w:type="spellStart"/>
      <w:r w:rsidRPr="009D0CBB">
        <w:rPr>
          <w:rStyle w:val="Strong"/>
          <w:rFonts w:ascii="Times New Roman" w:hAnsi="Times New Roman"/>
          <w:sz w:val="28"/>
          <w:szCs w:val="28"/>
        </w:rPr>
        <w:t>eFTI</w:t>
      </w:r>
      <w:proofErr w:type="spellEnd"/>
    </w:p>
    <w:p w14:paraId="5FE3C91C" w14:textId="77777777" w:rsidR="00537579" w:rsidRPr="009D0CBB" w:rsidRDefault="00537579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C72333" w14:textId="25E629B9" w:rsidR="00DB7A1F" w:rsidRPr="009D0CBB" w:rsidRDefault="00CB2989" w:rsidP="00570A44">
      <w:pPr>
        <w:pStyle w:val="NoSpacing"/>
        <w:numPr>
          <w:ilvl w:val="0"/>
          <w:numId w:val="16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>Me kërkesë të zhvilluesit të platform</w:t>
      </w:r>
      <w:r w:rsidR="00053CAF" w:rsidRPr="009D0CBB">
        <w:rPr>
          <w:rFonts w:ascii="Times New Roman" w:hAnsi="Times New Roman"/>
          <w:sz w:val="28"/>
          <w:szCs w:val="28"/>
        </w:rPr>
        <w:t>ës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, organi i vlerësimit të </w:t>
      </w:r>
      <w:proofErr w:type="spellStart"/>
      <w:r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</w:t>
      </w:r>
      <w:r w:rsidR="007C6DE6" w:rsidRPr="009D0CBB">
        <w:rPr>
          <w:rFonts w:ascii="Times New Roman" w:hAnsi="Times New Roman"/>
          <w:sz w:val="28"/>
          <w:szCs w:val="28"/>
        </w:rPr>
        <w:t xml:space="preserve">do të </w:t>
      </w:r>
      <w:r w:rsidRPr="009D0CBB">
        <w:rPr>
          <w:rFonts w:ascii="Times New Roman" w:hAnsi="Times New Roman"/>
          <w:sz w:val="28"/>
          <w:szCs w:val="28"/>
        </w:rPr>
        <w:t>vlerëso</w:t>
      </w:r>
      <w:r w:rsidR="007C6DE6" w:rsidRPr="009D0CBB">
        <w:rPr>
          <w:rFonts w:ascii="Times New Roman" w:hAnsi="Times New Roman"/>
          <w:sz w:val="28"/>
          <w:szCs w:val="28"/>
        </w:rPr>
        <w:t>jë</w:t>
      </w:r>
      <w:r w:rsidRPr="009D0CBB">
        <w:rPr>
          <w:rFonts w:ascii="Times New Roman" w:hAnsi="Times New Roman"/>
          <w:sz w:val="28"/>
          <w:szCs w:val="28"/>
        </w:rPr>
        <w:t xml:space="preserve"> përputhshmërinë e platformës </w:t>
      </w:r>
      <w:proofErr w:type="spellStart"/>
      <w:r w:rsidR="007C6DE6"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7C6DE6" w:rsidRPr="009D0CBB">
        <w:rPr>
          <w:rFonts w:ascii="Times New Roman" w:hAnsi="Times New Roman"/>
          <w:sz w:val="28"/>
          <w:szCs w:val="28"/>
        </w:rPr>
        <w:t xml:space="preserve"> </w:t>
      </w:r>
      <w:r w:rsidRPr="009D0CBB">
        <w:rPr>
          <w:rFonts w:ascii="Times New Roman" w:hAnsi="Times New Roman"/>
          <w:sz w:val="28"/>
          <w:szCs w:val="28"/>
        </w:rPr>
        <w:t xml:space="preserve">me kërkesat e përcaktuara në </w:t>
      </w:r>
      <w:r w:rsidR="00241C93" w:rsidRPr="009D0CBB">
        <w:rPr>
          <w:rFonts w:ascii="Times New Roman" w:hAnsi="Times New Roman"/>
          <w:sz w:val="28"/>
          <w:szCs w:val="28"/>
        </w:rPr>
        <w:t>pik</w:t>
      </w:r>
      <w:r w:rsidR="00241C93">
        <w:rPr>
          <w:rFonts w:ascii="Times New Roman" w:hAnsi="Times New Roman"/>
          <w:sz w:val="28"/>
          <w:szCs w:val="28"/>
        </w:rPr>
        <w:t>ën</w:t>
      </w:r>
      <w:r w:rsidR="00241C93" w:rsidRPr="009D0CBB">
        <w:rPr>
          <w:rFonts w:ascii="Times New Roman" w:hAnsi="Times New Roman"/>
          <w:sz w:val="28"/>
          <w:szCs w:val="28"/>
        </w:rPr>
        <w:t xml:space="preserve"> 1</w:t>
      </w:r>
      <w:r w:rsidR="00241C93">
        <w:rPr>
          <w:rFonts w:ascii="Times New Roman" w:hAnsi="Times New Roman"/>
          <w:sz w:val="28"/>
          <w:szCs w:val="28"/>
        </w:rPr>
        <w:t xml:space="preserve">, të </w:t>
      </w:r>
      <w:r w:rsidR="00241C93" w:rsidRPr="009D0CBB">
        <w:rPr>
          <w:rFonts w:ascii="Times New Roman" w:hAnsi="Times New Roman"/>
          <w:sz w:val="28"/>
          <w:szCs w:val="28"/>
        </w:rPr>
        <w:t>neni</w:t>
      </w:r>
      <w:r w:rsidR="00241C93">
        <w:rPr>
          <w:rFonts w:ascii="Times New Roman" w:hAnsi="Times New Roman"/>
          <w:sz w:val="28"/>
          <w:szCs w:val="28"/>
        </w:rPr>
        <w:t>t</w:t>
      </w:r>
      <w:r w:rsidR="00241C93" w:rsidRPr="009D0CBB">
        <w:rPr>
          <w:rFonts w:ascii="Times New Roman" w:hAnsi="Times New Roman"/>
          <w:sz w:val="28"/>
          <w:szCs w:val="28"/>
        </w:rPr>
        <w:t xml:space="preserve"> </w:t>
      </w:r>
      <w:r w:rsidR="00647E1A" w:rsidRPr="00C714DB">
        <w:rPr>
          <w:rFonts w:ascii="Times New Roman" w:hAnsi="Times New Roman"/>
          <w:sz w:val="28"/>
          <w:szCs w:val="28"/>
        </w:rPr>
        <w:t>10</w:t>
      </w:r>
      <w:r w:rsidR="00053CAF" w:rsidRPr="00C714DB">
        <w:rPr>
          <w:rFonts w:ascii="Times New Roman" w:hAnsi="Times New Roman"/>
          <w:sz w:val="28"/>
          <w:szCs w:val="28"/>
        </w:rPr>
        <w:t>,</w:t>
      </w:r>
      <w:r w:rsidR="00241C93" w:rsidRPr="00C714DB">
        <w:rPr>
          <w:rFonts w:ascii="Times New Roman" w:hAnsi="Times New Roman"/>
          <w:sz w:val="28"/>
          <w:szCs w:val="28"/>
        </w:rPr>
        <w:t xml:space="preserve"> </w:t>
      </w:r>
      <w:r w:rsidR="00241C93" w:rsidRPr="00570A44">
        <w:rPr>
          <w:rFonts w:ascii="Times New Roman" w:hAnsi="Times New Roman"/>
          <w:sz w:val="28"/>
          <w:szCs w:val="28"/>
        </w:rPr>
        <w:t>të këtij kreu</w:t>
      </w:r>
      <w:r w:rsidRPr="00C714DB">
        <w:rPr>
          <w:rFonts w:ascii="Times New Roman" w:hAnsi="Times New Roman"/>
          <w:sz w:val="28"/>
          <w:szCs w:val="28"/>
        </w:rPr>
        <w:t xml:space="preserve">. </w:t>
      </w:r>
      <w:r w:rsidRPr="009D0CBB">
        <w:rPr>
          <w:rFonts w:ascii="Times New Roman" w:hAnsi="Times New Roman"/>
          <w:sz w:val="28"/>
          <w:szCs w:val="28"/>
        </w:rPr>
        <w:t xml:space="preserve">Në rast vlerësimi pozitiv, organi i vlerësimit të </w:t>
      </w:r>
      <w:proofErr w:type="spellStart"/>
      <w:r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</w:t>
      </w:r>
      <w:r w:rsidR="007C6DE6" w:rsidRPr="009D0CBB">
        <w:rPr>
          <w:rFonts w:ascii="Times New Roman" w:hAnsi="Times New Roman"/>
          <w:sz w:val="28"/>
          <w:szCs w:val="28"/>
        </w:rPr>
        <w:t xml:space="preserve">do të </w:t>
      </w:r>
      <w:r w:rsidRPr="009D0CBB">
        <w:rPr>
          <w:rFonts w:ascii="Times New Roman" w:hAnsi="Times New Roman"/>
          <w:sz w:val="28"/>
          <w:szCs w:val="28"/>
        </w:rPr>
        <w:t>lësho</w:t>
      </w:r>
      <w:r w:rsidR="007C6DE6" w:rsidRPr="009D0CBB">
        <w:rPr>
          <w:rFonts w:ascii="Times New Roman" w:hAnsi="Times New Roman"/>
          <w:sz w:val="28"/>
          <w:szCs w:val="28"/>
        </w:rPr>
        <w:t>jë</w:t>
      </w:r>
      <w:r w:rsidRPr="009D0CBB">
        <w:rPr>
          <w:rFonts w:ascii="Times New Roman" w:hAnsi="Times New Roman"/>
          <w:sz w:val="28"/>
          <w:szCs w:val="28"/>
        </w:rPr>
        <w:t xml:space="preserve"> një </w:t>
      </w:r>
      <w:r w:rsidRPr="009D0CBB">
        <w:rPr>
          <w:rStyle w:val="Strong"/>
          <w:rFonts w:ascii="Times New Roman" w:hAnsi="Times New Roman"/>
          <w:b w:val="0"/>
          <w:sz w:val="28"/>
          <w:szCs w:val="28"/>
        </w:rPr>
        <w:t>certifikatë përputhshmërie</w:t>
      </w:r>
      <w:r w:rsidRPr="009D0CBB">
        <w:rPr>
          <w:rFonts w:ascii="Times New Roman" w:hAnsi="Times New Roman"/>
          <w:sz w:val="28"/>
          <w:szCs w:val="28"/>
        </w:rPr>
        <w:t xml:space="preserve"> për </w:t>
      </w:r>
      <w:r w:rsidR="00053CAF" w:rsidRPr="009D0CBB">
        <w:rPr>
          <w:rFonts w:ascii="Times New Roman" w:hAnsi="Times New Roman"/>
          <w:sz w:val="28"/>
          <w:szCs w:val="28"/>
        </w:rPr>
        <w:t xml:space="preserve">atë </w:t>
      </w:r>
      <w:r w:rsidRPr="009D0CBB">
        <w:rPr>
          <w:rFonts w:ascii="Times New Roman" w:hAnsi="Times New Roman"/>
          <w:sz w:val="28"/>
          <w:szCs w:val="28"/>
        </w:rPr>
        <w:t xml:space="preserve">platformë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. </w:t>
      </w:r>
      <w:bookmarkStart w:id="9" w:name="_Hlk219726101"/>
      <w:r w:rsidRPr="009D0CBB">
        <w:rPr>
          <w:rFonts w:ascii="Times New Roman" w:hAnsi="Times New Roman"/>
          <w:sz w:val="28"/>
          <w:szCs w:val="28"/>
        </w:rPr>
        <w:t>Në rast vlerësimi negativ,</w:t>
      </w:r>
      <w:r w:rsidR="00053CAF" w:rsidRPr="009D0CBB">
        <w:rPr>
          <w:rFonts w:ascii="Times New Roman" w:hAnsi="Times New Roman"/>
          <w:sz w:val="28"/>
          <w:szCs w:val="28"/>
        </w:rPr>
        <w:t xml:space="preserve"> </w:t>
      </w:r>
      <w:r w:rsidRPr="009D0CBB">
        <w:rPr>
          <w:rFonts w:ascii="Times New Roman" w:hAnsi="Times New Roman"/>
          <w:sz w:val="28"/>
          <w:szCs w:val="28"/>
        </w:rPr>
        <w:t xml:space="preserve">organi i vlerësimit </w:t>
      </w:r>
      <w:r w:rsidR="007C6DE6" w:rsidRPr="009D0CBB">
        <w:rPr>
          <w:rFonts w:ascii="Times New Roman" w:hAnsi="Times New Roman"/>
          <w:sz w:val="28"/>
          <w:szCs w:val="28"/>
        </w:rPr>
        <w:t xml:space="preserve">të </w:t>
      </w:r>
      <w:proofErr w:type="spellStart"/>
      <w:r w:rsidR="007C6DE6"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="007C6DE6" w:rsidRPr="009D0CBB">
        <w:rPr>
          <w:rFonts w:ascii="Times New Roman" w:hAnsi="Times New Roman"/>
          <w:sz w:val="28"/>
          <w:szCs w:val="28"/>
        </w:rPr>
        <w:t xml:space="preserve"> d</w:t>
      </w:r>
      <w:r w:rsidR="00053CAF" w:rsidRPr="009D0CBB">
        <w:rPr>
          <w:rFonts w:ascii="Times New Roman" w:hAnsi="Times New Roman"/>
          <w:sz w:val="28"/>
          <w:szCs w:val="28"/>
        </w:rPr>
        <w:t>o</w:t>
      </w:r>
      <w:r w:rsidR="007C6DE6" w:rsidRPr="009D0CBB">
        <w:rPr>
          <w:rFonts w:ascii="Times New Roman" w:hAnsi="Times New Roman"/>
          <w:sz w:val="28"/>
          <w:szCs w:val="28"/>
        </w:rPr>
        <w:t xml:space="preserve"> t</w:t>
      </w:r>
      <w:r w:rsidR="00053CAF" w:rsidRPr="009D0CBB">
        <w:rPr>
          <w:rFonts w:ascii="Times New Roman" w:hAnsi="Times New Roman"/>
          <w:sz w:val="28"/>
          <w:szCs w:val="28"/>
        </w:rPr>
        <w:t xml:space="preserve">’i japë </w:t>
      </w:r>
      <w:proofErr w:type="spellStart"/>
      <w:r w:rsidR="00053CAF" w:rsidRPr="009D0CBB">
        <w:rPr>
          <w:rFonts w:ascii="Times New Roman" w:hAnsi="Times New Roman"/>
          <w:sz w:val="28"/>
          <w:szCs w:val="28"/>
        </w:rPr>
        <w:t>aplikuesit</w:t>
      </w:r>
      <w:proofErr w:type="spellEnd"/>
      <w:r w:rsidR="00053CAF" w:rsidRPr="009D0CBB">
        <w:rPr>
          <w:rFonts w:ascii="Times New Roman" w:hAnsi="Times New Roman"/>
          <w:sz w:val="28"/>
          <w:szCs w:val="28"/>
        </w:rPr>
        <w:t xml:space="preserve"> arsyet për vlerësimin negativ</w:t>
      </w:r>
      <w:r w:rsidR="007C6DE6" w:rsidRPr="009D0CBB">
        <w:rPr>
          <w:rFonts w:ascii="Times New Roman" w:hAnsi="Times New Roman"/>
          <w:sz w:val="28"/>
          <w:szCs w:val="28"/>
        </w:rPr>
        <w:t>.</w:t>
      </w:r>
      <w:bookmarkEnd w:id="9"/>
    </w:p>
    <w:p w14:paraId="0A600141" w14:textId="3F96C317" w:rsidR="00053CAF" w:rsidRPr="009D0CBB" w:rsidRDefault="007C6DE6" w:rsidP="00570A44">
      <w:pPr>
        <w:pStyle w:val="NoSpacing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ab/>
      </w:r>
    </w:p>
    <w:p w14:paraId="627F77B7" w14:textId="0946F274" w:rsidR="00CD6B6A" w:rsidRPr="009D0CBB" w:rsidRDefault="00053CAF" w:rsidP="00570A44">
      <w:pPr>
        <w:pStyle w:val="NoSpacing"/>
        <w:numPr>
          <w:ilvl w:val="0"/>
          <w:numId w:val="16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Çdo organ </w:t>
      </w:r>
      <w:r w:rsidR="00FE57EF" w:rsidRPr="009D0CBB">
        <w:rPr>
          <w:rFonts w:ascii="Times New Roman" w:hAnsi="Times New Roman"/>
          <w:sz w:val="28"/>
          <w:szCs w:val="28"/>
        </w:rPr>
        <w:t xml:space="preserve">i </w:t>
      </w:r>
      <w:r w:rsidR="00F55E55" w:rsidRPr="009D0CBB">
        <w:rPr>
          <w:rFonts w:ascii="Times New Roman" w:hAnsi="Times New Roman"/>
          <w:sz w:val="28"/>
          <w:szCs w:val="28"/>
        </w:rPr>
        <w:t>vlerësimi</w:t>
      </w:r>
      <w:r w:rsidR="00FE57EF" w:rsidRPr="009D0CBB">
        <w:rPr>
          <w:rFonts w:ascii="Times New Roman" w:hAnsi="Times New Roman"/>
          <w:sz w:val="28"/>
          <w:szCs w:val="28"/>
        </w:rPr>
        <w:t xml:space="preserve">t të </w:t>
      </w:r>
      <w:proofErr w:type="spellStart"/>
      <w:r w:rsidR="00F55E55"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="005A2938" w:rsidRPr="009D0CBB">
        <w:rPr>
          <w:rFonts w:ascii="Times New Roman" w:hAnsi="Times New Roman"/>
          <w:sz w:val="28"/>
          <w:szCs w:val="28"/>
        </w:rPr>
        <w:t xml:space="preserve"> </w:t>
      </w:r>
      <w:r w:rsidR="00FE57EF" w:rsidRPr="009D0CBB">
        <w:rPr>
          <w:rFonts w:ascii="Times New Roman" w:hAnsi="Times New Roman"/>
          <w:sz w:val="28"/>
          <w:szCs w:val="28"/>
        </w:rPr>
        <w:t xml:space="preserve">duhet të mbajë një listë të përditësuar të platformave </w:t>
      </w:r>
      <w:proofErr w:type="spellStart"/>
      <w:r w:rsidR="00FE57EF"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F515E0">
        <w:rPr>
          <w:rFonts w:ascii="Times New Roman" w:hAnsi="Times New Roman"/>
          <w:sz w:val="28"/>
          <w:szCs w:val="28"/>
        </w:rPr>
        <w:t>,</w:t>
      </w:r>
      <w:r w:rsidR="00FE57EF" w:rsidRPr="009D0CBB">
        <w:rPr>
          <w:rFonts w:ascii="Times New Roman" w:hAnsi="Times New Roman"/>
          <w:sz w:val="28"/>
          <w:szCs w:val="28"/>
        </w:rPr>
        <w:t xml:space="preserve"> që ka certifikuar dhe për të cilat ka tërhequr ose pezulluar certifikimin. Ky organ duhet ta bëjë atë listë publike në faqen e tij të internetit dhe duhet t’ia komunikoj</w:t>
      </w:r>
      <w:r w:rsidR="00DB7A1F" w:rsidRPr="009D0CBB">
        <w:rPr>
          <w:rFonts w:ascii="Times New Roman" w:hAnsi="Times New Roman"/>
          <w:sz w:val="28"/>
          <w:szCs w:val="28"/>
        </w:rPr>
        <w:t>ë</w:t>
      </w:r>
      <w:r w:rsidR="00FE57EF" w:rsidRPr="009D0CBB">
        <w:rPr>
          <w:rFonts w:ascii="Times New Roman" w:hAnsi="Times New Roman"/>
          <w:sz w:val="28"/>
          <w:szCs w:val="28"/>
        </w:rPr>
        <w:t xml:space="preserve"> adresën e </w:t>
      </w:r>
      <w:r w:rsidR="00152DF8" w:rsidRPr="009D0CBB">
        <w:rPr>
          <w:rFonts w:ascii="Times New Roman" w:hAnsi="Times New Roman"/>
          <w:sz w:val="28"/>
          <w:szCs w:val="28"/>
        </w:rPr>
        <w:t xml:space="preserve">kësaj </w:t>
      </w:r>
      <w:r w:rsidR="00FE57EF" w:rsidRPr="009D0CBB">
        <w:rPr>
          <w:rFonts w:ascii="Times New Roman" w:hAnsi="Times New Roman"/>
          <w:sz w:val="28"/>
          <w:szCs w:val="28"/>
        </w:rPr>
        <w:t>faqe</w:t>
      </w:r>
      <w:r w:rsidR="00F515E0">
        <w:rPr>
          <w:rFonts w:ascii="Times New Roman" w:hAnsi="Times New Roman"/>
          <w:sz w:val="28"/>
          <w:szCs w:val="28"/>
        </w:rPr>
        <w:t>je</w:t>
      </w:r>
      <w:r w:rsidR="00DB7A1F" w:rsidRPr="009D0CBB">
        <w:rPr>
          <w:rFonts w:ascii="Times New Roman" w:hAnsi="Times New Roman"/>
          <w:sz w:val="28"/>
          <w:szCs w:val="28"/>
        </w:rPr>
        <w:t xml:space="preserve"> </w:t>
      </w:r>
      <w:r w:rsidR="00FE57EF" w:rsidRPr="009D0CBB">
        <w:rPr>
          <w:rFonts w:ascii="Times New Roman" w:hAnsi="Times New Roman"/>
          <w:sz w:val="28"/>
          <w:szCs w:val="28"/>
        </w:rPr>
        <w:t xml:space="preserve">autoritetit kombëtar të caktuar të përmendur në </w:t>
      </w:r>
      <w:r w:rsidR="00F515E0" w:rsidRPr="009D0CBB">
        <w:rPr>
          <w:rFonts w:ascii="Times New Roman" w:hAnsi="Times New Roman"/>
          <w:sz w:val="28"/>
          <w:szCs w:val="28"/>
        </w:rPr>
        <w:t>pik</w:t>
      </w:r>
      <w:r w:rsidR="00F515E0">
        <w:rPr>
          <w:rFonts w:ascii="Times New Roman" w:hAnsi="Times New Roman"/>
          <w:sz w:val="28"/>
          <w:szCs w:val="28"/>
        </w:rPr>
        <w:t>ën</w:t>
      </w:r>
      <w:r w:rsidR="00F515E0" w:rsidRPr="009D0CBB">
        <w:rPr>
          <w:rFonts w:ascii="Times New Roman" w:hAnsi="Times New Roman"/>
          <w:sz w:val="28"/>
          <w:szCs w:val="28"/>
        </w:rPr>
        <w:t xml:space="preserve"> 3</w:t>
      </w:r>
      <w:r w:rsidR="00F515E0">
        <w:rPr>
          <w:rFonts w:ascii="Times New Roman" w:hAnsi="Times New Roman"/>
          <w:sz w:val="28"/>
          <w:szCs w:val="28"/>
        </w:rPr>
        <w:t xml:space="preserve">, të </w:t>
      </w:r>
      <w:r w:rsidR="00FE57EF" w:rsidRPr="00C714DB">
        <w:rPr>
          <w:rFonts w:ascii="Times New Roman" w:hAnsi="Times New Roman"/>
          <w:sz w:val="28"/>
          <w:szCs w:val="28"/>
        </w:rPr>
        <w:t>neni</w:t>
      </w:r>
      <w:r w:rsidR="00F515E0" w:rsidRPr="00C714DB">
        <w:rPr>
          <w:rFonts w:ascii="Times New Roman" w:hAnsi="Times New Roman"/>
          <w:sz w:val="28"/>
          <w:szCs w:val="28"/>
        </w:rPr>
        <w:t>t</w:t>
      </w:r>
      <w:r w:rsidR="00FE57EF" w:rsidRPr="00C714DB">
        <w:rPr>
          <w:rFonts w:ascii="Times New Roman" w:hAnsi="Times New Roman"/>
          <w:sz w:val="28"/>
          <w:szCs w:val="28"/>
        </w:rPr>
        <w:t xml:space="preserve"> 1</w:t>
      </w:r>
      <w:r w:rsidR="00647E1A" w:rsidRPr="00C714DB">
        <w:rPr>
          <w:rFonts w:ascii="Times New Roman" w:hAnsi="Times New Roman"/>
          <w:sz w:val="28"/>
          <w:szCs w:val="28"/>
        </w:rPr>
        <w:t>2</w:t>
      </w:r>
      <w:r w:rsidR="00FE57EF" w:rsidRPr="00C714DB">
        <w:rPr>
          <w:rFonts w:ascii="Times New Roman" w:hAnsi="Times New Roman"/>
          <w:sz w:val="28"/>
          <w:szCs w:val="28"/>
        </w:rPr>
        <w:t>,</w:t>
      </w:r>
      <w:r w:rsidR="00F515E0" w:rsidRPr="00C714DB">
        <w:rPr>
          <w:rFonts w:ascii="Times New Roman" w:hAnsi="Times New Roman"/>
          <w:sz w:val="28"/>
          <w:szCs w:val="28"/>
        </w:rPr>
        <w:t xml:space="preserve"> </w:t>
      </w:r>
      <w:r w:rsidR="00F515E0" w:rsidRPr="00570A44">
        <w:rPr>
          <w:rFonts w:ascii="Times New Roman" w:hAnsi="Times New Roman"/>
          <w:sz w:val="28"/>
          <w:szCs w:val="28"/>
        </w:rPr>
        <w:t>të këtij kreu</w:t>
      </w:r>
      <w:r w:rsidR="00FE57EF" w:rsidRPr="00C714DB">
        <w:rPr>
          <w:rFonts w:ascii="Times New Roman" w:hAnsi="Times New Roman"/>
          <w:sz w:val="28"/>
          <w:szCs w:val="28"/>
        </w:rPr>
        <w:t>.</w:t>
      </w:r>
    </w:p>
    <w:p w14:paraId="30791922" w14:textId="318A5842" w:rsidR="00DB7A1F" w:rsidRPr="009D0CBB" w:rsidRDefault="00DB7A1F" w:rsidP="00570A44">
      <w:pPr>
        <w:pStyle w:val="NoSpacing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205A18" w14:textId="6D0FED85" w:rsidR="00CD6B6A" w:rsidRPr="009D0CBB" w:rsidRDefault="00D5329C" w:rsidP="00570A44">
      <w:pPr>
        <w:pStyle w:val="NoSpacing"/>
        <w:numPr>
          <w:ilvl w:val="0"/>
          <w:numId w:val="16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Informacioni i vënë në dispozicion të </w:t>
      </w:r>
      <w:r w:rsidR="00CD6B6A" w:rsidRPr="009D0CBB">
        <w:rPr>
          <w:rFonts w:ascii="Times New Roman" w:hAnsi="Times New Roman"/>
          <w:sz w:val="28"/>
          <w:szCs w:val="28"/>
        </w:rPr>
        <w:t>a</w:t>
      </w:r>
      <w:r w:rsidRPr="009D0CBB">
        <w:rPr>
          <w:rFonts w:ascii="Times New Roman" w:hAnsi="Times New Roman"/>
          <w:sz w:val="28"/>
          <w:szCs w:val="28"/>
        </w:rPr>
        <w:t>utoritet</w:t>
      </w:r>
      <w:r w:rsidR="00CD6B6A" w:rsidRPr="009D0CBB">
        <w:rPr>
          <w:rFonts w:ascii="Times New Roman" w:hAnsi="Times New Roman"/>
          <w:sz w:val="28"/>
          <w:szCs w:val="28"/>
        </w:rPr>
        <w:t>eve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r w:rsidR="00CD6B6A" w:rsidRPr="009D0CBB">
        <w:rPr>
          <w:rFonts w:ascii="Times New Roman" w:hAnsi="Times New Roman"/>
          <w:sz w:val="28"/>
          <w:szCs w:val="28"/>
        </w:rPr>
        <w:t>k</w:t>
      </w:r>
      <w:r w:rsidRPr="009D0CBB">
        <w:rPr>
          <w:rFonts w:ascii="Times New Roman" w:hAnsi="Times New Roman"/>
          <w:sz w:val="28"/>
          <w:szCs w:val="28"/>
        </w:rPr>
        <w:t>ompetent</w:t>
      </w:r>
      <w:r w:rsidR="00E82068" w:rsidRPr="009D0CBB">
        <w:rPr>
          <w:rFonts w:ascii="Times New Roman" w:hAnsi="Times New Roman"/>
          <w:sz w:val="28"/>
          <w:szCs w:val="28"/>
        </w:rPr>
        <w:t>e</w:t>
      </w:r>
      <w:r w:rsidR="00F515E0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r w:rsidR="00CD6B6A" w:rsidRPr="009D0CBB">
        <w:rPr>
          <w:rFonts w:ascii="Times New Roman" w:hAnsi="Times New Roman"/>
          <w:sz w:val="28"/>
          <w:szCs w:val="28"/>
        </w:rPr>
        <w:t xml:space="preserve">nëpërmjet një platforme </w:t>
      </w:r>
      <w:proofErr w:type="spellStart"/>
      <w:r w:rsidR="00CD6B6A"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CD6B6A" w:rsidRPr="009D0CBB">
        <w:rPr>
          <w:rFonts w:ascii="Times New Roman" w:hAnsi="Times New Roman"/>
          <w:sz w:val="28"/>
          <w:szCs w:val="28"/>
        </w:rPr>
        <w:t xml:space="preserve"> të certifikuar</w:t>
      </w:r>
      <w:r w:rsidR="00F515E0">
        <w:rPr>
          <w:rFonts w:ascii="Times New Roman" w:hAnsi="Times New Roman"/>
          <w:sz w:val="28"/>
          <w:szCs w:val="28"/>
        </w:rPr>
        <w:t>,</w:t>
      </w:r>
      <w:r w:rsidR="00CD6B6A" w:rsidRPr="009D0CBB">
        <w:rPr>
          <w:rFonts w:ascii="Times New Roman" w:hAnsi="Times New Roman"/>
          <w:sz w:val="28"/>
          <w:szCs w:val="28"/>
        </w:rPr>
        <w:t xml:space="preserve"> </w:t>
      </w:r>
      <w:r w:rsidRPr="009D0CBB">
        <w:rPr>
          <w:rFonts w:ascii="Times New Roman" w:hAnsi="Times New Roman"/>
          <w:sz w:val="28"/>
          <w:szCs w:val="28"/>
        </w:rPr>
        <w:t xml:space="preserve">duhet të shoqërohet me një </w:t>
      </w:r>
      <w:r w:rsidRPr="009D0CBB">
        <w:rPr>
          <w:rStyle w:val="Strong"/>
          <w:rFonts w:ascii="Times New Roman" w:hAnsi="Times New Roman"/>
          <w:b w:val="0"/>
          <w:sz w:val="28"/>
          <w:szCs w:val="28"/>
        </w:rPr>
        <w:t>shenjë certifikimi</w:t>
      </w:r>
      <w:r w:rsidRPr="009D0CBB">
        <w:rPr>
          <w:rFonts w:ascii="Times New Roman" w:hAnsi="Times New Roman"/>
          <w:sz w:val="28"/>
          <w:szCs w:val="28"/>
        </w:rPr>
        <w:t>.</w:t>
      </w:r>
    </w:p>
    <w:p w14:paraId="39D81821" w14:textId="77777777" w:rsidR="00DB7A1F" w:rsidRPr="009D0CBB" w:rsidRDefault="00DB7A1F" w:rsidP="00570A44">
      <w:pPr>
        <w:pStyle w:val="NoSpacing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C22A5D" w14:textId="35938FA5" w:rsidR="00CD6B6A" w:rsidRPr="009D0CBB" w:rsidRDefault="00D5329C" w:rsidP="00570A44">
      <w:pPr>
        <w:pStyle w:val="NoSpacing"/>
        <w:numPr>
          <w:ilvl w:val="0"/>
          <w:numId w:val="16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Zhvilluesi i platformës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duhet të aplikojë për</w:t>
      </w:r>
      <w:r w:rsidR="00CD6B6A" w:rsidRPr="009D0CBB">
        <w:rPr>
          <w:rFonts w:ascii="Times New Roman" w:hAnsi="Times New Roman"/>
          <w:sz w:val="28"/>
          <w:szCs w:val="28"/>
        </w:rPr>
        <w:t xml:space="preserve"> një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r w:rsidRPr="009D0CBB">
        <w:rPr>
          <w:rStyle w:val="Strong"/>
          <w:rFonts w:ascii="Times New Roman" w:hAnsi="Times New Roman"/>
          <w:b w:val="0"/>
          <w:sz w:val="28"/>
          <w:szCs w:val="28"/>
        </w:rPr>
        <w:t>rivlerësim të certifikimit</w:t>
      </w:r>
      <w:r w:rsidR="00CD6B6A" w:rsidRPr="009D0CBB">
        <w:rPr>
          <w:rStyle w:val="Strong"/>
          <w:rFonts w:ascii="Times New Roman" w:hAnsi="Times New Roman"/>
          <w:b w:val="0"/>
          <w:sz w:val="28"/>
          <w:szCs w:val="28"/>
        </w:rPr>
        <w:t xml:space="preserve"> të tij</w:t>
      </w:r>
      <w:r w:rsidRPr="009D0CBB">
        <w:rPr>
          <w:rFonts w:ascii="Times New Roman" w:hAnsi="Times New Roman"/>
          <w:bCs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nëse specifikimet teknike</w:t>
      </w:r>
      <w:r w:rsidR="008A0EF0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r w:rsidR="007C6DE6" w:rsidRPr="009D0CBB">
        <w:rPr>
          <w:rFonts w:ascii="Times New Roman" w:hAnsi="Times New Roman"/>
          <w:sz w:val="28"/>
          <w:szCs w:val="28"/>
        </w:rPr>
        <w:t>të përmendura në</w:t>
      </w:r>
      <w:r w:rsidR="008A0EF0">
        <w:rPr>
          <w:rFonts w:ascii="Times New Roman" w:hAnsi="Times New Roman"/>
          <w:sz w:val="28"/>
          <w:szCs w:val="28"/>
        </w:rPr>
        <w:t xml:space="preserve"> aktin</w:t>
      </w:r>
      <w:r w:rsidR="007600EE" w:rsidRPr="009D0CBB">
        <w:rPr>
          <w:rFonts w:ascii="Times New Roman" w:hAnsi="Times New Roman"/>
          <w:sz w:val="28"/>
          <w:szCs w:val="28"/>
        </w:rPr>
        <w:t xml:space="preserve"> </w:t>
      </w:r>
      <w:r w:rsidR="008A0EF0">
        <w:rPr>
          <w:rFonts w:ascii="Times New Roman" w:hAnsi="Times New Roman"/>
          <w:sz w:val="28"/>
          <w:szCs w:val="28"/>
        </w:rPr>
        <w:t>nënligjor</w:t>
      </w:r>
      <w:r w:rsidR="00F515E0">
        <w:rPr>
          <w:rFonts w:ascii="Times New Roman" w:hAnsi="Times New Roman"/>
          <w:sz w:val="28"/>
          <w:szCs w:val="28"/>
        </w:rPr>
        <w:t>,</w:t>
      </w:r>
      <w:r w:rsidR="00685E67">
        <w:rPr>
          <w:rFonts w:ascii="Times New Roman" w:hAnsi="Times New Roman"/>
          <w:sz w:val="28"/>
          <w:szCs w:val="28"/>
        </w:rPr>
        <w:t xml:space="preserve"> sipas</w:t>
      </w:r>
      <w:r w:rsidR="007C6DE6" w:rsidRPr="009D0CBB">
        <w:rPr>
          <w:rFonts w:ascii="Times New Roman" w:hAnsi="Times New Roman"/>
          <w:sz w:val="28"/>
          <w:szCs w:val="28"/>
        </w:rPr>
        <w:t xml:space="preserve"> </w:t>
      </w:r>
      <w:r w:rsidR="00F515E0">
        <w:rPr>
          <w:rFonts w:ascii="Times New Roman" w:hAnsi="Times New Roman"/>
          <w:sz w:val="28"/>
          <w:szCs w:val="28"/>
        </w:rPr>
        <w:t xml:space="preserve">                </w:t>
      </w:r>
      <w:r w:rsidR="00F515E0" w:rsidRPr="009D0CBB">
        <w:rPr>
          <w:rFonts w:ascii="Times New Roman" w:hAnsi="Times New Roman"/>
          <w:sz w:val="28"/>
          <w:szCs w:val="28"/>
        </w:rPr>
        <w:t>pik</w:t>
      </w:r>
      <w:r w:rsidR="00685E67">
        <w:rPr>
          <w:rFonts w:ascii="Times New Roman" w:hAnsi="Times New Roman"/>
          <w:sz w:val="28"/>
          <w:szCs w:val="28"/>
        </w:rPr>
        <w:t>ës</w:t>
      </w:r>
      <w:r w:rsidR="00F515E0" w:rsidRPr="009D0CBB">
        <w:rPr>
          <w:rFonts w:ascii="Times New Roman" w:hAnsi="Times New Roman"/>
          <w:sz w:val="28"/>
          <w:szCs w:val="28"/>
        </w:rPr>
        <w:t xml:space="preserve"> 2, </w:t>
      </w:r>
      <w:r w:rsidR="00F515E0">
        <w:rPr>
          <w:rFonts w:ascii="Times New Roman" w:hAnsi="Times New Roman"/>
          <w:sz w:val="28"/>
          <w:szCs w:val="28"/>
        </w:rPr>
        <w:t xml:space="preserve">të </w:t>
      </w:r>
      <w:r w:rsidR="007C6DE6" w:rsidRPr="009D0CBB">
        <w:rPr>
          <w:rFonts w:ascii="Times New Roman" w:hAnsi="Times New Roman"/>
          <w:sz w:val="28"/>
          <w:szCs w:val="28"/>
        </w:rPr>
        <w:t>neni</w:t>
      </w:r>
      <w:r w:rsidR="00F515E0">
        <w:rPr>
          <w:rFonts w:ascii="Times New Roman" w:hAnsi="Times New Roman"/>
          <w:sz w:val="28"/>
          <w:szCs w:val="28"/>
        </w:rPr>
        <w:t>t</w:t>
      </w:r>
      <w:r w:rsidR="007C6DE6" w:rsidRPr="009D0CBB">
        <w:rPr>
          <w:rFonts w:ascii="Times New Roman" w:hAnsi="Times New Roman"/>
          <w:sz w:val="28"/>
          <w:szCs w:val="28"/>
        </w:rPr>
        <w:t xml:space="preserve"> </w:t>
      </w:r>
      <w:r w:rsidR="00647E1A" w:rsidRPr="009D0CBB">
        <w:rPr>
          <w:rFonts w:ascii="Times New Roman" w:hAnsi="Times New Roman"/>
          <w:sz w:val="28"/>
          <w:szCs w:val="28"/>
        </w:rPr>
        <w:t>10</w:t>
      </w:r>
      <w:r w:rsidR="00CD6B6A" w:rsidRPr="009D0CBB">
        <w:rPr>
          <w:rFonts w:ascii="Times New Roman" w:hAnsi="Times New Roman"/>
          <w:sz w:val="28"/>
          <w:szCs w:val="28"/>
        </w:rPr>
        <w:t xml:space="preserve">, </w:t>
      </w:r>
      <w:r w:rsidR="00FE0BC1">
        <w:rPr>
          <w:rFonts w:ascii="Times New Roman" w:hAnsi="Times New Roman"/>
          <w:sz w:val="28"/>
          <w:szCs w:val="28"/>
        </w:rPr>
        <w:t xml:space="preserve">të këtij kreu, </w:t>
      </w:r>
      <w:r w:rsidR="007C6DE6" w:rsidRPr="009D0CBB">
        <w:rPr>
          <w:rFonts w:ascii="Times New Roman" w:hAnsi="Times New Roman"/>
          <w:sz w:val="28"/>
          <w:szCs w:val="28"/>
        </w:rPr>
        <w:t>rishikohen.</w:t>
      </w:r>
    </w:p>
    <w:p w14:paraId="17E63418" w14:textId="77777777" w:rsidR="00DB7A1F" w:rsidRPr="009D0CBB" w:rsidRDefault="00DB7A1F" w:rsidP="00570A44">
      <w:pPr>
        <w:pStyle w:val="NoSpacing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B4FDFF" w14:textId="78FA8893" w:rsidR="00794BD3" w:rsidRPr="009D0CBB" w:rsidRDefault="00B97F1E" w:rsidP="00570A44">
      <w:pPr>
        <w:pStyle w:val="NoSpacing"/>
        <w:numPr>
          <w:ilvl w:val="0"/>
          <w:numId w:val="16"/>
        </w:numPr>
        <w:ind w:left="360"/>
        <w:contextualSpacing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>R</w:t>
      </w:r>
      <w:r w:rsidR="007C6DE6" w:rsidRPr="009D0CBB">
        <w:rPr>
          <w:rFonts w:ascii="Times New Roman" w:hAnsi="Times New Roman"/>
          <w:sz w:val="28"/>
          <w:szCs w:val="28"/>
        </w:rPr>
        <w:t>regulla</w:t>
      </w:r>
      <w:r w:rsidRPr="009D0CBB">
        <w:rPr>
          <w:rFonts w:ascii="Times New Roman" w:hAnsi="Times New Roman"/>
          <w:sz w:val="28"/>
          <w:szCs w:val="28"/>
        </w:rPr>
        <w:t>t</w:t>
      </w:r>
      <w:r w:rsidR="007C6DE6" w:rsidRPr="009D0CBB">
        <w:rPr>
          <w:rFonts w:ascii="Times New Roman" w:hAnsi="Times New Roman"/>
          <w:sz w:val="28"/>
          <w:szCs w:val="28"/>
        </w:rPr>
        <w:t xml:space="preserve"> për certifikimin e platformave </w:t>
      </w:r>
      <w:proofErr w:type="spellStart"/>
      <w:r w:rsidR="007C6DE6"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7C6DE6" w:rsidRPr="009D0CBB">
        <w:rPr>
          <w:rFonts w:ascii="Times New Roman" w:hAnsi="Times New Roman"/>
          <w:sz w:val="28"/>
          <w:szCs w:val="28"/>
        </w:rPr>
        <w:t xml:space="preserve"> dhe për përdorimin e shenjës së certifikimit, përfshirë rregulla</w:t>
      </w:r>
      <w:r w:rsidR="00963079" w:rsidRPr="009D0CBB">
        <w:rPr>
          <w:rFonts w:ascii="Times New Roman" w:hAnsi="Times New Roman"/>
          <w:sz w:val="28"/>
          <w:szCs w:val="28"/>
        </w:rPr>
        <w:t>t</w:t>
      </w:r>
      <w:r w:rsidR="007C6DE6" w:rsidRPr="009D0CBB">
        <w:rPr>
          <w:rFonts w:ascii="Times New Roman" w:hAnsi="Times New Roman"/>
          <w:sz w:val="28"/>
          <w:szCs w:val="28"/>
        </w:rPr>
        <w:t xml:space="preserve"> për rinovimin, pezullimin dhe tërheqjen e </w:t>
      </w:r>
      <w:r w:rsidR="007C6DE6" w:rsidRPr="009D0CBB">
        <w:rPr>
          <w:rFonts w:ascii="Times New Roman" w:hAnsi="Times New Roman"/>
          <w:sz w:val="28"/>
          <w:szCs w:val="28"/>
        </w:rPr>
        <w:lastRenderedPageBreak/>
        <w:t>certifikimit</w:t>
      </w:r>
      <w:r w:rsidR="00685E67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miratohen nga K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shilli i Ministrave me propozim</w:t>
      </w:r>
      <w:r w:rsidR="00F515E0">
        <w:rPr>
          <w:rFonts w:ascii="Times New Roman" w:hAnsi="Times New Roman"/>
          <w:sz w:val="28"/>
          <w:szCs w:val="28"/>
        </w:rPr>
        <w:t>in e</w:t>
      </w:r>
      <w:r w:rsidRPr="009D0CBB">
        <w:rPr>
          <w:rFonts w:ascii="Times New Roman" w:hAnsi="Times New Roman"/>
          <w:sz w:val="28"/>
          <w:szCs w:val="28"/>
        </w:rPr>
        <w:t xml:space="preserve"> ministrit p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rgjegj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>s p</w:t>
      </w:r>
      <w:r w:rsidR="0031206D" w:rsidRPr="009D0CBB">
        <w:rPr>
          <w:rFonts w:ascii="Times New Roman" w:hAnsi="Times New Roman"/>
          <w:sz w:val="28"/>
          <w:szCs w:val="28"/>
        </w:rPr>
        <w:t>ë</w:t>
      </w:r>
      <w:r w:rsidRPr="009D0CBB">
        <w:rPr>
          <w:rFonts w:ascii="Times New Roman" w:hAnsi="Times New Roman"/>
          <w:sz w:val="28"/>
          <w:szCs w:val="28"/>
        </w:rPr>
        <w:t xml:space="preserve">r </w:t>
      </w:r>
      <w:r w:rsidR="00963079" w:rsidRPr="009D0CBB">
        <w:rPr>
          <w:rFonts w:ascii="Times New Roman" w:hAnsi="Times New Roman"/>
          <w:sz w:val="28"/>
          <w:szCs w:val="28"/>
        </w:rPr>
        <w:t>ekonomin</w:t>
      </w:r>
      <w:r w:rsidR="00714FD9" w:rsidRPr="009D0CBB">
        <w:rPr>
          <w:rFonts w:ascii="Times New Roman" w:hAnsi="Times New Roman"/>
          <w:sz w:val="28"/>
          <w:szCs w:val="28"/>
        </w:rPr>
        <w:t>ë</w:t>
      </w:r>
      <w:r w:rsidR="007C6DE6" w:rsidRPr="009D0CBB">
        <w:rPr>
          <w:rFonts w:ascii="Times New Roman" w:hAnsi="Times New Roman"/>
          <w:sz w:val="28"/>
          <w:szCs w:val="28"/>
        </w:rPr>
        <w:t>.</w:t>
      </w:r>
    </w:p>
    <w:p w14:paraId="2F29D527" w14:textId="77777777" w:rsidR="00EF0B43" w:rsidRPr="009D0CBB" w:rsidRDefault="00EF0B43" w:rsidP="009D0CBB">
      <w:pPr>
        <w:pStyle w:val="NoSpacing"/>
        <w:contextualSpacing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</w:p>
    <w:p w14:paraId="4F6D70C6" w14:textId="042321FF" w:rsidR="001C0851" w:rsidRPr="00F515E0" w:rsidRDefault="001C0851" w:rsidP="009D0CBB">
      <w:pPr>
        <w:pStyle w:val="NoSpacing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 w:rsidRPr="00570A44">
        <w:rPr>
          <w:rStyle w:val="Strong"/>
          <w:rFonts w:ascii="Times New Roman" w:hAnsi="Times New Roman"/>
          <w:iCs/>
          <w:sz w:val="28"/>
          <w:szCs w:val="28"/>
        </w:rPr>
        <w:t>Neni 1</w:t>
      </w:r>
      <w:r w:rsidR="00647E1A" w:rsidRPr="00570A44">
        <w:rPr>
          <w:rStyle w:val="Strong"/>
          <w:rFonts w:ascii="Times New Roman" w:hAnsi="Times New Roman"/>
          <w:iCs/>
          <w:sz w:val="28"/>
          <w:szCs w:val="28"/>
        </w:rPr>
        <w:t>4</w:t>
      </w:r>
    </w:p>
    <w:p w14:paraId="348C4A3A" w14:textId="77777777" w:rsidR="001C0851" w:rsidRPr="009D0CBB" w:rsidRDefault="001C0851" w:rsidP="009D0CBB">
      <w:pPr>
        <w:pStyle w:val="NoSpacing"/>
        <w:contextualSpacing/>
        <w:jc w:val="center"/>
        <w:rPr>
          <w:rStyle w:val="Strong"/>
          <w:rFonts w:ascii="Times New Roman" w:hAnsi="Times New Roman"/>
          <w:sz w:val="28"/>
          <w:szCs w:val="28"/>
        </w:rPr>
      </w:pPr>
      <w:r w:rsidRPr="009D0CBB">
        <w:rPr>
          <w:rStyle w:val="Strong"/>
          <w:rFonts w:ascii="Times New Roman" w:hAnsi="Times New Roman"/>
          <w:sz w:val="28"/>
          <w:szCs w:val="28"/>
        </w:rPr>
        <w:t xml:space="preserve">Certifikimi i ofruesve të shërbimeve </w:t>
      </w:r>
      <w:proofErr w:type="spellStart"/>
      <w:r w:rsidRPr="009D0CBB">
        <w:rPr>
          <w:rStyle w:val="Strong"/>
          <w:rFonts w:ascii="Times New Roman" w:hAnsi="Times New Roman"/>
          <w:sz w:val="28"/>
          <w:szCs w:val="28"/>
        </w:rPr>
        <w:t>eFTI</w:t>
      </w:r>
      <w:proofErr w:type="spellEnd"/>
    </w:p>
    <w:p w14:paraId="07CCF68F" w14:textId="77777777" w:rsidR="00537579" w:rsidRPr="009D0CBB" w:rsidRDefault="00537579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A663D0" w14:textId="2E56FF2E" w:rsidR="00EF43A2" w:rsidRPr="009D0CBB" w:rsidRDefault="00837058" w:rsidP="00570A44">
      <w:pPr>
        <w:pStyle w:val="NoSpacing"/>
        <w:numPr>
          <w:ilvl w:val="0"/>
          <w:numId w:val="17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 xml:space="preserve">Me kërkesë të një ofruesi të shërbimit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 xml:space="preserve">, organi i vlerësimit të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konformitetit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 xml:space="preserve"> vlerëson përputhshmërinë e tij me kërkesat e përcaktuara në </w:t>
      </w:r>
      <w:r w:rsidR="00F515E0" w:rsidRPr="009D0CBB">
        <w:rPr>
          <w:rFonts w:ascii="Times New Roman" w:hAnsi="Times New Roman"/>
          <w:bCs/>
          <w:sz w:val="28"/>
          <w:szCs w:val="28"/>
        </w:rPr>
        <w:t>pik</w:t>
      </w:r>
      <w:r w:rsidR="00F515E0">
        <w:rPr>
          <w:rFonts w:ascii="Times New Roman" w:hAnsi="Times New Roman"/>
          <w:bCs/>
          <w:sz w:val="28"/>
          <w:szCs w:val="28"/>
        </w:rPr>
        <w:t>ën</w:t>
      </w:r>
      <w:r w:rsidR="00F515E0" w:rsidRPr="009D0CBB">
        <w:rPr>
          <w:rFonts w:ascii="Times New Roman" w:hAnsi="Times New Roman"/>
          <w:bCs/>
          <w:sz w:val="28"/>
          <w:szCs w:val="28"/>
        </w:rPr>
        <w:t xml:space="preserve"> 1</w:t>
      </w:r>
      <w:r w:rsidR="00F515E0">
        <w:rPr>
          <w:rFonts w:ascii="Times New Roman" w:hAnsi="Times New Roman"/>
          <w:bCs/>
          <w:sz w:val="28"/>
          <w:szCs w:val="28"/>
        </w:rPr>
        <w:t xml:space="preserve">, të                     </w:t>
      </w:r>
      <w:r w:rsidR="00F515E0" w:rsidRPr="009D0CBB">
        <w:rPr>
          <w:rFonts w:ascii="Times New Roman" w:hAnsi="Times New Roman"/>
          <w:bCs/>
          <w:sz w:val="28"/>
          <w:szCs w:val="28"/>
        </w:rPr>
        <w:t>neni</w:t>
      </w:r>
      <w:r w:rsidR="00F515E0">
        <w:rPr>
          <w:rFonts w:ascii="Times New Roman" w:hAnsi="Times New Roman"/>
          <w:bCs/>
          <w:sz w:val="28"/>
          <w:szCs w:val="28"/>
        </w:rPr>
        <w:t>t</w:t>
      </w:r>
      <w:r w:rsidR="00F515E0"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Pr="009D0CBB">
        <w:rPr>
          <w:rFonts w:ascii="Times New Roman" w:hAnsi="Times New Roman"/>
          <w:bCs/>
          <w:sz w:val="28"/>
          <w:szCs w:val="28"/>
        </w:rPr>
        <w:t>1</w:t>
      </w:r>
      <w:r w:rsidR="00D608B7" w:rsidRPr="009D0CBB">
        <w:rPr>
          <w:rFonts w:ascii="Times New Roman" w:hAnsi="Times New Roman"/>
          <w:bCs/>
          <w:sz w:val="28"/>
          <w:szCs w:val="28"/>
        </w:rPr>
        <w:t>1</w:t>
      </w:r>
      <w:r w:rsidRPr="009D0CBB">
        <w:rPr>
          <w:rFonts w:ascii="Times New Roman" w:hAnsi="Times New Roman"/>
          <w:bCs/>
          <w:sz w:val="28"/>
          <w:szCs w:val="28"/>
        </w:rPr>
        <w:t>, të këtij ligji</w:t>
      </w:r>
      <w:r w:rsidR="00F515E0">
        <w:rPr>
          <w:rFonts w:ascii="Times New Roman" w:hAnsi="Times New Roman"/>
          <w:bCs/>
          <w:sz w:val="28"/>
          <w:szCs w:val="28"/>
        </w:rPr>
        <w:t>,</w:t>
      </w:r>
      <w:r w:rsidRPr="009D0CBB">
        <w:rPr>
          <w:rFonts w:ascii="Times New Roman" w:hAnsi="Times New Roman"/>
          <w:bCs/>
          <w:sz w:val="28"/>
          <w:szCs w:val="28"/>
        </w:rPr>
        <w:t xml:space="preserve"> dhe në aktet</w:t>
      </w:r>
      <w:r w:rsidR="00D608B7" w:rsidRPr="009D0CBB">
        <w:rPr>
          <w:rFonts w:ascii="Times New Roman" w:hAnsi="Times New Roman"/>
          <w:bCs/>
          <w:sz w:val="28"/>
          <w:szCs w:val="28"/>
        </w:rPr>
        <w:t xml:space="preserve"> nënligjore në </w:t>
      </w:r>
      <w:r w:rsidR="00D608B7" w:rsidRPr="00556E5D">
        <w:rPr>
          <w:rFonts w:ascii="Times New Roman" w:hAnsi="Times New Roman"/>
          <w:bCs/>
          <w:sz w:val="28"/>
          <w:szCs w:val="28"/>
        </w:rPr>
        <w:t xml:space="preserve">zbatim të </w:t>
      </w:r>
      <w:r w:rsidR="00F515E0" w:rsidRPr="00570A44">
        <w:rPr>
          <w:rFonts w:ascii="Times New Roman" w:hAnsi="Times New Roman"/>
          <w:bCs/>
          <w:sz w:val="28"/>
          <w:szCs w:val="28"/>
        </w:rPr>
        <w:t xml:space="preserve">tij. </w:t>
      </w:r>
      <w:r w:rsidRPr="00556E5D">
        <w:rPr>
          <w:rFonts w:ascii="Times New Roman" w:hAnsi="Times New Roman"/>
          <w:bCs/>
          <w:sz w:val="28"/>
          <w:szCs w:val="28"/>
        </w:rPr>
        <w:t xml:space="preserve">Në </w:t>
      </w:r>
      <w:r w:rsidRPr="009D0CBB">
        <w:rPr>
          <w:rFonts w:ascii="Times New Roman" w:hAnsi="Times New Roman"/>
          <w:bCs/>
          <w:sz w:val="28"/>
          <w:szCs w:val="28"/>
        </w:rPr>
        <w:t xml:space="preserve">rast vlerësimi pozitiv, </w:t>
      </w:r>
      <w:r w:rsidR="00D608B7" w:rsidRPr="009D0CBB">
        <w:rPr>
          <w:rFonts w:ascii="Times New Roman" w:hAnsi="Times New Roman"/>
          <w:sz w:val="28"/>
          <w:szCs w:val="28"/>
        </w:rPr>
        <w:t xml:space="preserve">organi i vlerësimit të </w:t>
      </w:r>
      <w:proofErr w:type="spellStart"/>
      <w:r w:rsidR="00D608B7"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="00D608B7"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Pr="009D0CBB">
        <w:rPr>
          <w:rFonts w:ascii="Times New Roman" w:hAnsi="Times New Roman"/>
          <w:bCs/>
          <w:sz w:val="28"/>
          <w:szCs w:val="28"/>
        </w:rPr>
        <w:t>lësho</w:t>
      </w:r>
      <w:r w:rsidR="00D608B7" w:rsidRPr="009D0CBB">
        <w:rPr>
          <w:rFonts w:ascii="Times New Roman" w:hAnsi="Times New Roman"/>
          <w:bCs/>
          <w:sz w:val="28"/>
          <w:szCs w:val="28"/>
        </w:rPr>
        <w:t>n</w:t>
      </w:r>
      <w:r w:rsidRPr="009D0CBB">
        <w:rPr>
          <w:rFonts w:ascii="Times New Roman" w:hAnsi="Times New Roman"/>
          <w:bCs/>
          <w:sz w:val="28"/>
          <w:szCs w:val="28"/>
        </w:rPr>
        <w:t xml:space="preserve"> certifikat</w:t>
      </w:r>
      <w:r w:rsidR="00D608B7" w:rsidRPr="009D0CBB">
        <w:rPr>
          <w:rFonts w:ascii="Times New Roman" w:hAnsi="Times New Roman"/>
          <w:bCs/>
          <w:sz w:val="28"/>
          <w:szCs w:val="28"/>
        </w:rPr>
        <w:t>ën</w:t>
      </w:r>
      <w:r w:rsidRPr="009D0CBB">
        <w:rPr>
          <w:rFonts w:ascii="Times New Roman" w:hAnsi="Times New Roman"/>
          <w:bCs/>
          <w:sz w:val="28"/>
          <w:szCs w:val="28"/>
        </w:rPr>
        <w:t xml:space="preserve"> e përputhshmërisë; në rast vlerësimi negativ, </w:t>
      </w:r>
      <w:r w:rsidR="00BD1D3E" w:rsidRPr="009D0CBB">
        <w:rPr>
          <w:rFonts w:ascii="Times New Roman" w:hAnsi="Times New Roman"/>
          <w:sz w:val="28"/>
          <w:szCs w:val="28"/>
        </w:rPr>
        <w:t>organ</w:t>
      </w:r>
      <w:r w:rsidR="00F515E0">
        <w:rPr>
          <w:rFonts w:ascii="Times New Roman" w:hAnsi="Times New Roman"/>
          <w:sz w:val="28"/>
          <w:szCs w:val="28"/>
        </w:rPr>
        <w:t>i</w:t>
      </w:r>
      <w:r w:rsidR="00BD1D3E" w:rsidRPr="009D0CBB">
        <w:rPr>
          <w:rFonts w:ascii="Times New Roman" w:hAnsi="Times New Roman"/>
          <w:sz w:val="28"/>
          <w:szCs w:val="28"/>
        </w:rPr>
        <w:t xml:space="preserve"> i vlerësimit të </w:t>
      </w:r>
      <w:proofErr w:type="spellStart"/>
      <w:r w:rsidR="00BD1D3E"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="00BD1D3E" w:rsidRPr="009D0CBB">
        <w:rPr>
          <w:rFonts w:ascii="Times New Roman" w:hAnsi="Times New Roman"/>
          <w:bCs/>
          <w:sz w:val="28"/>
          <w:szCs w:val="28"/>
        </w:rPr>
        <w:t xml:space="preserve"> njofton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aplikuesi</w:t>
      </w:r>
      <w:r w:rsidR="00BD1D3E" w:rsidRPr="009D0CBB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="00BD1D3E" w:rsidRPr="009D0CBB">
        <w:rPr>
          <w:rFonts w:ascii="Times New Roman" w:hAnsi="Times New Roman"/>
          <w:bCs/>
          <w:sz w:val="28"/>
          <w:szCs w:val="28"/>
        </w:rPr>
        <w:t xml:space="preserve">për </w:t>
      </w:r>
      <w:r w:rsidRPr="009D0CBB">
        <w:rPr>
          <w:rFonts w:ascii="Times New Roman" w:hAnsi="Times New Roman"/>
          <w:bCs/>
          <w:sz w:val="28"/>
          <w:szCs w:val="28"/>
        </w:rPr>
        <w:t>arsyet përkatëse.</w:t>
      </w:r>
    </w:p>
    <w:p w14:paraId="1B579476" w14:textId="77777777" w:rsidR="00D608B7" w:rsidRPr="009D0CBB" w:rsidRDefault="00D608B7" w:rsidP="00570A44">
      <w:pPr>
        <w:pStyle w:val="NoSpacing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A5F227" w14:textId="3304F031" w:rsidR="00EF43A2" w:rsidRPr="009D0CBB" w:rsidRDefault="00837058" w:rsidP="00570A44">
      <w:pPr>
        <w:pStyle w:val="NoSpacing"/>
        <w:numPr>
          <w:ilvl w:val="0"/>
          <w:numId w:val="17"/>
        </w:numPr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Organ</w:t>
      </w:r>
      <w:r w:rsidR="00BD1D3E" w:rsidRPr="009D0CBB">
        <w:rPr>
          <w:rFonts w:ascii="Times New Roman" w:hAnsi="Times New Roman"/>
          <w:bCs/>
          <w:sz w:val="28"/>
          <w:szCs w:val="28"/>
        </w:rPr>
        <w:t>i</w:t>
      </w:r>
      <w:r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="00BD1D3E" w:rsidRPr="009D0CBB">
        <w:rPr>
          <w:rFonts w:ascii="Times New Roman" w:hAnsi="Times New Roman"/>
          <w:bCs/>
          <w:sz w:val="28"/>
          <w:szCs w:val="28"/>
        </w:rPr>
        <w:t>i</w:t>
      </w:r>
      <w:r w:rsidRPr="009D0CBB">
        <w:rPr>
          <w:rFonts w:ascii="Times New Roman" w:hAnsi="Times New Roman"/>
          <w:bCs/>
          <w:sz w:val="28"/>
          <w:szCs w:val="28"/>
        </w:rPr>
        <w:t xml:space="preserve"> vlerësimit të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konformitetit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 xml:space="preserve"> mban dhe përditëson informacionin për ofruesit e shërbimeve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 xml:space="preserve"> të certifikuar, si dhe për certifikatat e tërhequra ose të pezulluara, dhe e bën këtë informacion të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disponueshëm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 xml:space="preserve"> për publikun në </w:t>
      </w:r>
      <w:r w:rsidR="00D04A4A" w:rsidRPr="009D0CBB">
        <w:rPr>
          <w:rFonts w:ascii="Times New Roman" w:hAnsi="Times New Roman"/>
          <w:bCs/>
          <w:sz w:val="28"/>
          <w:szCs w:val="28"/>
        </w:rPr>
        <w:t xml:space="preserve">faqen </w:t>
      </w:r>
      <w:r w:rsidRPr="009D0CBB">
        <w:rPr>
          <w:rFonts w:ascii="Times New Roman" w:hAnsi="Times New Roman"/>
          <w:bCs/>
          <w:sz w:val="28"/>
          <w:szCs w:val="28"/>
        </w:rPr>
        <w:t>e t</w:t>
      </w:r>
      <w:r w:rsidR="00D04A4A" w:rsidRPr="009D0CBB">
        <w:rPr>
          <w:rFonts w:ascii="Times New Roman" w:hAnsi="Times New Roman"/>
          <w:bCs/>
          <w:sz w:val="28"/>
          <w:szCs w:val="28"/>
        </w:rPr>
        <w:t>ij</w:t>
      </w:r>
      <w:r w:rsidRPr="009D0CBB">
        <w:rPr>
          <w:rFonts w:ascii="Times New Roman" w:hAnsi="Times New Roman"/>
          <w:bCs/>
          <w:sz w:val="28"/>
          <w:szCs w:val="28"/>
        </w:rPr>
        <w:t xml:space="preserve"> zyrtare. Ky informacion i komunikohet autoritetit shtetëror përgjegjës për koordinimin e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eFTI</w:t>
      </w:r>
      <w:proofErr w:type="spellEnd"/>
      <w:r w:rsidR="00BC3E84">
        <w:rPr>
          <w:rFonts w:ascii="Times New Roman" w:hAnsi="Times New Roman"/>
          <w:bCs/>
          <w:sz w:val="28"/>
          <w:szCs w:val="28"/>
        </w:rPr>
        <w:t>-t</w:t>
      </w:r>
      <w:r w:rsidRPr="009D0CBB">
        <w:rPr>
          <w:rFonts w:ascii="Times New Roman" w:hAnsi="Times New Roman"/>
          <w:bCs/>
          <w:sz w:val="28"/>
          <w:szCs w:val="28"/>
        </w:rPr>
        <w:t>.</w:t>
      </w:r>
    </w:p>
    <w:p w14:paraId="04212ADC" w14:textId="77777777" w:rsidR="00D608B7" w:rsidRPr="009D0CBB" w:rsidRDefault="00D608B7" w:rsidP="00570A44">
      <w:pPr>
        <w:pStyle w:val="NoSpacing"/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9886ED8" w14:textId="3BB75F8B" w:rsidR="00837058" w:rsidRPr="00BC3E84" w:rsidRDefault="00837058" w:rsidP="00F515E0">
      <w:pPr>
        <w:pStyle w:val="NoSpacing"/>
        <w:numPr>
          <w:ilvl w:val="0"/>
          <w:numId w:val="17"/>
        </w:num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 xml:space="preserve">Rregullat e detajuara për certifikimin e ofruesve të shërbimeve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>, përfshirë procedurat e rinovimit, pezullimit dhe tërheqjes së certifikimit, miratohen nga Këshilli i Ministrave me propozim</w:t>
      </w:r>
      <w:r w:rsidR="00BC3E84">
        <w:rPr>
          <w:rFonts w:ascii="Times New Roman" w:hAnsi="Times New Roman"/>
          <w:bCs/>
          <w:sz w:val="28"/>
          <w:szCs w:val="28"/>
        </w:rPr>
        <w:t xml:space="preserve">in e </w:t>
      </w:r>
      <w:r w:rsidR="00865EBF" w:rsidRPr="009D0CBB">
        <w:rPr>
          <w:rFonts w:ascii="Times New Roman" w:hAnsi="Times New Roman"/>
          <w:sz w:val="28"/>
          <w:szCs w:val="28"/>
        </w:rPr>
        <w:t>ministrit përgjegjës për ekonominë</w:t>
      </w:r>
      <w:r w:rsidR="00BC3E84">
        <w:rPr>
          <w:rFonts w:ascii="Times New Roman" w:hAnsi="Times New Roman"/>
          <w:bCs/>
          <w:sz w:val="28"/>
          <w:szCs w:val="28"/>
        </w:rPr>
        <w:t>.</w:t>
      </w:r>
    </w:p>
    <w:p w14:paraId="1DF9B29F" w14:textId="77777777" w:rsidR="00BC3E84" w:rsidRPr="00570A44" w:rsidRDefault="00BC3E84" w:rsidP="00570A44">
      <w:pPr>
        <w:pStyle w:val="NoSpacing"/>
        <w:ind w:left="36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7"/>
    <w:p w14:paraId="3049BBDB" w14:textId="2DA915AD" w:rsidR="00DB0520" w:rsidRPr="00570A44" w:rsidRDefault="00DB0520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iCs/>
          <w:sz w:val="28"/>
          <w:szCs w:val="28"/>
          <w:lang w:eastAsia="sq-AL"/>
        </w:rPr>
        <w:t>KREU IV</w:t>
      </w:r>
    </w:p>
    <w:p w14:paraId="338D5882" w14:textId="77777777" w:rsidR="00DB1AA1" w:rsidRDefault="00BC3E84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D0CBB">
        <w:rPr>
          <w:rFonts w:ascii="Times New Roman" w:eastAsia="Times New Roman" w:hAnsi="Times New Roman"/>
          <w:b/>
          <w:bCs/>
          <w:sz w:val="28"/>
          <w:szCs w:val="28"/>
        </w:rPr>
        <w:t xml:space="preserve">ZBATIMI, MONITORIMI, DISPOZITAT KALIMTARE </w:t>
      </w:r>
    </w:p>
    <w:p w14:paraId="6E83A681" w14:textId="4A22C932" w:rsidR="00096F8E" w:rsidRPr="009D0CBB" w:rsidRDefault="00BC3E84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D0CBB">
        <w:rPr>
          <w:rFonts w:ascii="Times New Roman" w:eastAsia="Times New Roman" w:hAnsi="Times New Roman"/>
          <w:b/>
          <w:bCs/>
          <w:sz w:val="28"/>
          <w:szCs w:val="28"/>
        </w:rPr>
        <w:t xml:space="preserve">DHE PËRFUNDIMTARE </w:t>
      </w:r>
    </w:p>
    <w:p w14:paraId="4021E7D5" w14:textId="77777777" w:rsidR="00624690" w:rsidRPr="009D0CBB" w:rsidRDefault="00624690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DECB6DB" w14:textId="2E723B3F" w:rsidR="00624690" w:rsidRPr="00570A44" w:rsidRDefault="00624690" w:rsidP="009D0CBB">
      <w:pPr>
        <w:pStyle w:val="NeniNr"/>
        <w:keepNext w:val="0"/>
        <w:contextualSpacing/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</w:pPr>
      <w:r w:rsidRPr="00570A44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Neni 1</w:t>
      </w:r>
      <w:r w:rsidR="00647E1A" w:rsidRPr="00570A44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5</w:t>
      </w:r>
    </w:p>
    <w:p w14:paraId="1D2FB146" w14:textId="31A31841" w:rsidR="00624690" w:rsidRPr="009D0CBB" w:rsidRDefault="00624690" w:rsidP="009D0CBB">
      <w:pPr>
        <w:pStyle w:val="NeniNr"/>
        <w:keepNext w:val="0"/>
        <w:contextualSpacing/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</w:pPr>
      <w:r w:rsidRPr="009D0CBB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Zbatimi i ligjit</w:t>
      </w:r>
      <w:r w:rsidR="008270CD" w:rsidRPr="009D0CBB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 xml:space="preserve"> dhe koordinimi</w:t>
      </w:r>
    </w:p>
    <w:p w14:paraId="49B0895F" w14:textId="77777777" w:rsidR="00624690" w:rsidRPr="009D0CBB" w:rsidRDefault="00624690" w:rsidP="00570A44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contextualSpacing/>
        <w:rPr>
          <w:rFonts w:ascii="Times New Roman" w:hAnsi="Times New Roman"/>
          <w:spacing w:val="-4"/>
          <w:sz w:val="28"/>
          <w:szCs w:val="28"/>
        </w:rPr>
      </w:pPr>
    </w:p>
    <w:p w14:paraId="139A170E" w14:textId="1B3262D2" w:rsidR="0060285F" w:rsidRPr="009D0CBB" w:rsidRDefault="00624690" w:rsidP="00570A44">
      <w:pPr>
        <w:pStyle w:val="ListParagraph"/>
        <w:widowControl w:val="0"/>
        <w:numPr>
          <w:ilvl w:val="0"/>
          <w:numId w:val="5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Të gjitha institucionet kompetente, sipas legjislacionit sektorial në fushat që mbulon ky ligj, janë përgjegjëse për zbatimin e tij në veprimtarinë e tyre, duke siguruar</w:t>
      </w:r>
      <w:r w:rsidR="00B43CB5"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Pr="009D0CBB">
        <w:rPr>
          <w:rFonts w:ascii="Times New Roman" w:hAnsi="Times New Roman"/>
          <w:bCs/>
          <w:sz w:val="28"/>
          <w:szCs w:val="28"/>
        </w:rPr>
        <w:t xml:space="preserve">përputhjen e legjislacionit </w:t>
      </w:r>
      <w:r w:rsidR="00B43CB5" w:rsidRPr="009D0CBB">
        <w:rPr>
          <w:rFonts w:ascii="Times New Roman" w:hAnsi="Times New Roman"/>
          <w:bCs/>
          <w:sz w:val="28"/>
          <w:szCs w:val="28"/>
        </w:rPr>
        <w:t xml:space="preserve">sektorial </w:t>
      </w:r>
      <w:r w:rsidRPr="009D0CBB">
        <w:rPr>
          <w:rFonts w:ascii="Times New Roman" w:hAnsi="Times New Roman"/>
          <w:bCs/>
          <w:sz w:val="28"/>
          <w:szCs w:val="28"/>
        </w:rPr>
        <w:t>dhe praktikave administrative me parimet e këtij ligj</w:t>
      </w:r>
      <w:r w:rsidR="00556E5D">
        <w:rPr>
          <w:rFonts w:ascii="Times New Roman" w:hAnsi="Times New Roman"/>
          <w:bCs/>
          <w:sz w:val="28"/>
          <w:szCs w:val="28"/>
        </w:rPr>
        <w:t xml:space="preserve">i, </w:t>
      </w:r>
      <w:r w:rsidR="0069603D" w:rsidRPr="009D0CBB">
        <w:rPr>
          <w:rFonts w:ascii="Times New Roman" w:hAnsi="Times New Roman"/>
          <w:bCs/>
          <w:sz w:val="28"/>
          <w:szCs w:val="28"/>
        </w:rPr>
        <w:t>aktet n</w:t>
      </w:r>
      <w:r w:rsidR="00F875C3" w:rsidRPr="009D0CBB">
        <w:rPr>
          <w:rFonts w:ascii="Times New Roman" w:hAnsi="Times New Roman"/>
          <w:bCs/>
          <w:sz w:val="28"/>
          <w:szCs w:val="28"/>
        </w:rPr>
        <w:t>ë</w:t>
      </w:r>
      <w:r w:rsidR="0069603D" w:rsidRPr="009D0CBB">
        <w:rPr>
          <w:rFonts w:ascii="Times New Roman" w:hAnsi="Times New Roman"/>
          <w:bCs/>
          <w:sz w:val="28"/>
          <w:szCs w:val="28"/>
        </w:rPr>
        <w:t>nligjore në zbatim të tij</w:t>
      </w:r>
      <w:r w:rsidR="00DB1AA1" w:rsidRPr="00570A44">
        <w:rPr>
          <w:rFonts w:ascii="Times New Roman" w:hAnsi="Times New Roman"/>
          <w:bCs/>
          <w:sz w:val="28"/>
          <w:szCs w:val="28"/>
        </w:rPr>
        <w:t>, si</w:t>
      </w:r>
      <w:r w:rsidR="0069603D" w:rsidRPr="00556E5D">
        <w:rPr>
          <w:rFonts w:ascii="Times New Roman" w:hAnsi="Times New Roman"/>
          <w:bCs/>
          <w:sz w:val="28"/>
          <w:szCs w:val="28"/>
        </w:rPr>
        <w:t xml:space="preserve"> </w:t>
      </w:r>
      <w:r w:rsidRPr="00556E5D">
        <w:rPr>
          <w:rFonts w:ascii="Times New Roman" w:hAnsi="Times New Roman"/>
          <w:bCs/>
          <w:sz w:val="28"/>
          <w:szCs w:val="28"/>
        </w:rPr>
        <w:t>dhe</w:t>
      </w:r>
      <w:r w:rsidR="00B43CB5" w:rsidRPr="00556E5D">
        <w:rPr>
          <w:rFonts w:ascii="Times New Roman" w:hAnsi="Times New Roman"/>
          <w:bCs/>
          <w:sz w:val="28"/>
          <w:szCs w:val="28"/>
        </w:rPr>
        <w:t xml:space="preserve"> praktik</w:t>
      </w:r>
      <w:r w:rsidR="00E65D5E" w:rsidRPr="00556E5D">
        <w:rPr>
          <w:rFonts w:ascii="Times New Roman" w:hAnsi="Times New Roman"/>
          <w:bCs/>
          <w:sz w:val="28"/>
          <w:szCs w:val="28"/>
        </w:rPr>
        <w:t>ë</w:t>
      </w:r>
      <w:r w:rsidR="00B43CB5" w:rsidRPr="00556E5D">
        <w:rPr>
          <w:rFonts w:ascii="Times New Roman" w:hAnsi="Times New Roman"/>
          <w:bCs/>
          <w:sz w:val="28"/>
          <w:szCs w:val="28"/>
        </w:rPr>
        <w:t>n e Bashkimit Evropian</w:t>
      </w:r>
      <w:r w:rsidR="007B760C" w:rsidRPr="00556E5D">
        <w:rPr>
          <w:rFonts w:ascii="Times New Roman" w:hAnsi="Times New Roman"/>
          <w:bCs/>
          <w:sz w:val="28"/>
          <w:szCs w:val="28"/>
        </w:rPr>
        <w:t>.</w:t>
      </w:r>
      <w:r w:rsidR="00B43CB5" w:rsidRPr="00556E5D">
        <w:rPr>
          <w:rFonts w:ascii="Times New Roman" w:hAnsi="Times New Roman"/>
          <w:bCs/>
          <w:sz w:val="28"/>
          <w:szCs w:val="28"/>
        </w:rPr>
        <w:t xml:space="preserve"> </w:t>
      </w:r>
    </w:p>
    <w:p w14:paraId="388C7321" w14:textId="77777777" w:rsidR="003B4316" w:rsidRPr="009D0CBB" w:rsidRDefault="003B4316" w:rsidP="00570A44">
      <w:pPr>
        <w:pStyle w:val="ListParagraph"/>
        <w:widowControl w:val="0"/>
        <w:spacing w:after="0" w:line="240" w:lineRule="auto"/>
        <w:ind w:left="360" w:hanging="360"/>
        <w:jc w:val="both"/>
        <w:rPr>
          <w:rFonts w:ascii="Times New Roman" w:hAnsi="Times New Roman"/>
          <w:bCs/>
          <w:sz w:val="28"/>
          <w:szCs w:val="28"/>
        </w:rPr>
      </w:pPr>
    </w:p>
    <w:p w14:paraId="142D011E" w14:textId="183A371A" w:rsidR="003B4316" w:rsidRPr="009D0CBB" w:rsidRDefault="008270CD" w:rsidP="00570A44">
      <w:pPr>
        <w:pStyle w:val="ListParagraph"/>
        <w:widowControl w:val="0"/>
        <w:numPr>
          <w:ilvl w:val="0"/>
          <w:numId w:val="5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Ministria përgjegjëse për transportin koordinon zbatimin e këtij ligji në nivel kombëtar, në bashkëpunim me autoritetet kompetente</w:t>
      </w:r>
      <w:r w:rsidR="00DB1AA1">
        <w:rPr>
          <w:rFonts w:ascii="Times New Roman" w:hAnsi="Times New Roman"/>
          <w:bCs/>
          <w:sz w:val="28"/>
          <w:szCs w:val="28"/>
        </w:rPr>
        <w:t>,</w:t>
      </w:r>
      <w:r w:rsidRPr="009D0CBB">
        <w:rPr>
          <w:rFonts w:ascii="Times New Roman" w:hAnsi="Times New Roman"/>
          <w:bCs/>
          <w:sz w:val="28"/>
          <w:szCs w:val="28"/>
        </w:rPr>
        <w:t xml:space="preserve"> sipas fushës së tyre të përgjegjësisë. </w:t>
      </w:r>
    </w:p>
    <w:p w14:paraId="1D908ABB" w14:textId="77777777" w:rsidR="003B4316" w:rsidRPr="009D0CBB" w:rsidRDefault="003B4316" w:rsidP="00570A44">
      <w:pPr>
        <w:pStyle w:val="ListParagraph"/>
        <w:spacing w:after="0" w:line="240" w:lineRule="auto"/>
        <w:ind w:left="360" w:hanging="360"/>
        <w:rPr>
          <w:rFonts w:ascii="Times New Roman" w:hAnsi="Times New Roman"/>
          <w:bCs/>
          <w:sz w:val="28"/>
          <w:szCs w:val="28"/>
        </w:rPr>
      </w:pPr>
    </w:p>
    <w:p w14:paraId="2E4273DD" w14:textId="15784459" w:rsidR="003B4316" w:rsidRPr="009D0CBB" w:rsidRDefault="008270CD" w:rsidP="00570A44">
      <w:pPr>
        <w:pStyle w:val="ListParagraph"/>
        <w:widowControl w:val="0"/>
        <w:numPr>
          <w:ilvl w:val="0"/>
          <w:numId w:val="5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Autoritetet kompetente zbatojnë këtë ligj në përputhje me kompetencat e tyre sektoriale</w:t>
      </w:r>
      <w:r w:rsidR="00DB1AA1">
        <w:rPr>
          <w:rFonts w:ascii="Times New Roman" w:hAnsi="Times New Roman"/>
          <w:bCs/>
          <w:sz w:val="28"/>
          <w:szCs w:val="28"/>
        </w:rPr>
        <w:t>,</w:t>
      </w:r>
      <w:r w:rsidRPr="009D0CBB">
        <w:rPr>
          <w:rFonts w:ascii="Times New Roman" w:hAnsi="Times New Roman"/>
          <w:bCs/>
          <w:sz w:val="28"/>
          <w:szCs w:val="28"/>
        </w:rPr>
        <w:t xml:space="preserve"> të përcaktuara në legjislacionin në fuqi. </w:t>
      </w:r>
    </w:p>
    <w:p w14:paraId="2D9B98C5" w14:textId="77777777" w:rsidR="004F4A86" w:rsidRPr="009D0CBB" w:rsidRDefault="004F4A86" w:rsidP="00570A44">
      <w:pPr>
        <w:widowControl w:val="0"/>
        <w:spacing w:after="0" w:line="240" w:lineRule="auto"/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3B95858" w14:textId="2FD94C67" w:rsidR="003B4316" w:rsidRPr="009D0CBB" w:rsidRDefault="008270CD" w:rsidP="00570A44">
      <w:pPr>
        <w:pStyle w:val="ListParagraph"/>
        <w:widowControl w:val="0"/>
        <w:numPr>
          <w:ilvl w:val="0"/>
          <w:numId w:val="5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lastRenderedPageBreak/>
        <w:t>Koordinimi sipas pikës 1, t</w:t>
      </w:r>
      <w:r w:rsidR="00EF43A2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 xml:space="preserve"> k</w:t>
      </w:r>
      <w:r w:rsidR="00EF43A2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 xml:space="preserve">tij neni, realizohet për qëllime të harmonizimit të procedurave, </w:t>
      </w:r>
      <w:proofErr w:type="spellStart"/>
      <w:r w:rsidRPr="009D0CBB">
        <w:rPr>
          <w:rFonts w:ascii="Times New Roman" w:hAnsi="Times New Roman"/>
          <w:bCs/>
          <w:sz w:val="28"/>
          <w:szCs w:val="28"/>
        </w:rPr>
        <w:t>ndërveprueshmërisë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 xml:space="preserve"> së sistemeve dhe shkëmbimit të informacionit, pa </w:t>
      </w:r>
      <w:r w:rsidR="00DB1AA1" w:rsidRPr="009D0CBB">
        <w:rPr>
          <w:rFonts w:ascii="Times New Roman" w:hAnsi="Times New Roman"/>
          <w:bCs/>
          <w:sz w:val="28"/>
          <w:szCs w:val="28"/>
        </w:rPr>
        <w:t>c</w:t>
      </w:r>
      <w:r w:rsidR="00DB1AA1">
        <w:rPr>
          <w:rFonts w:ascii="Times New Roman" w:hAnsi="Times New Roman"/>
          <w:bCs/>
          <w:sz w:val="28"/>
          <w:szCs w:val="28"/>
        </w:rPr>
        <w:t>e</w:t>
      </w:r>
      <w:r w:rsidR="00DB1AA1" w:rsidRPr="009D0CBB">
        <w:rPr>
          <w:rFonts w:ascii="Times New Roman" w:hAnsi="Times New Roman"/>
          <w:bCs/>
          <w:sz w:val="28"/>
          <w:szCs w:val="28"/>
        </w:rPr>
        <w:t xml:space="preserve">nuar </w:t>
      </w:r>
      <w:r w:rsidRPr="009D0CBB">
        <w:rPr>
          <w:rFonts w:ascii="Times New Roman" w:hAnsi="Times New Roman"/>
          <w:bCs/>
          <w:sz w:val="28"/>
          <w:szCs w:val="28"/>
        </w:rPr>
        <w:t>pavarësinë funksionale të autoriteteve kompetente.</w:t>
      </w:r>
    </w:p>
    <w:p w14:paraId="287F2A6C" w14:textId="77777777" w:rsidR="003B4316" w:rsidRPr="009D0CBB" w:rsidRDefault="003B4316" w:rsidP="00570A44">
      <w:pPr>
        <w:pStyle w:val="ListParagraph"/>
        <w:spacing w:after="0" w:line="240" w:lineRule="auto"/>
        <w:ind w:left="360" w:hanging="360"/>
        <w:rPr>
          <w:rFonts w:ascii="Times New Roman" w:hAnsi="Times New Roman"/>
          <w:bCs/>
          <w:sz w:val="28"/>
          <w:szCs w:val="28"/>
        </w:rPr>
      </w:pPr>
    </w:p>
    <w:p w14:paraId="3AAE11D1" w14:textId="3E54D526" w:rsidR="006C1B59" w:rsidRPr="009D0CBB" w:rsidRDefault="00A95DB9" w:rsidP="00570A44">
      <w:pPr>
        <w:pStyle w:val="ListParagraph"/>
        <w:widowControl w:val="0"/>
        <w:numPr>
          <w:ilvl w:val="0"/>
          <w:numId w:val="5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Rregullat për funksionimin e</w:t>
      </w:r>
      <w:r w:rsidR="006C1B59" w:rsidRPr="009D0CBB">
        <w:rPr>
          <w:rFonts w:ascii="Times New Roman" w:hAnsi="Times New Roman"/>
          <w:bCs/>
          <w:sz w:val="28"/>
          <w:szCs w:val="28"/>
        </w:rPr>
        <w:t xml:space="preserve"> platformave e sistemeve </w:t>
      </w:r>
      <w:proofErr w:type="spellStart"/>
      <w:r w:rsidR="006C1B59" w:rsidRPr="009D0CBB">
        <w:rPr>
          <w:rFonts w:ascii="Times New Roman" w:hAnsi="Times New Roman"/>
          <w:bCs/>
          <w:sz w:val="28"/>
          <w:szCs w:val="28"/>
        </w:rPr>
        <w:t>eFTI</w:t>
      </w:r>
      <w:proofErr w:type="spellEnd"/>
      <w:r w:rsidR="006C1B59" w:rsidRPr="009D0CBB">
        <w:rPr>
          <w:rFonts w:ascii="Times New Roman" w:hAnsi="Times New Roman"/>
          <w:bCs/>
          <w:sz w:val="28"/>
          <w:szCs w:val="28"/>
        </w:rPr>
        <w:t xml:space="preserve"> dhe formatet e raportimit do të miratohen me udhëzim të përbashkët të ministrave përgjegjës për transportin, ekonominë</w:t>
      </w:r>
      <w:r w:rsidR="00FF1F49" w:rsidRPr="009D0CBB">
        <w:rPr>
          <w:rFonts w:ascii="Times New Roman" w:hAnsi="Times New Roman"/>
          <w:bCs/>
          <w:sz w:val="28"/>
          <w:szCs w:val="28"/>
        </w:rPr>
        <w:t xml:space="preserve"> dhe</w:t>
      </w:r>
      <w:r w:rsidR="006C1B59" w:rsidRPr="009D0CBB">
        <w:rPr>
          <w:rFonts w:ascii="Times New Roman" w:hAnsi="Times New Roman"/>
          <w:bCs/>
          <w:sz w:val="28"/>
          <w:szCs w:val="28"/>
        </w:rPr>
        <w:t xml:space="preserve"> financat.</w:t>
      </w:r>
    </w:p>
    <w:p w14:paraId="1E45F375" w14:textId="77777777" w:rsidR="008270CD" w:rsidRPr="009D0CBB" w:rsidRDefault="008270CD" w:rsidP="009D0CBB">
      <w:pPr>
        <w:pStyle w:val="Paragrafi1"/>
        <w:ind w:hanging="36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sq-AL" w:eastAsia="sq-AL"/>
        </w:rPr>
      </w:pPr>
    </w:p>
    <w:p w14:paraId="342C21A0" w14:textId="763ECB7A" w:rsidR="002B6952" w:rsidRPr="00570A44" w:rsidRDefault="002B6952" w:rsidP="009D0CBB">
      <w:pPr>
        <w:pStyle w:val="NeniNr"/>
        <w:keepNext w:val="0"/>
        <w:contextualSpacing/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</w:pPr>
      <w:bookmarkStart w:id="10" w:name="_Hlk215148908"/>
      <w:r w:rsidRPr="00570A44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Neni 1</w:t>
      </w:r>
      <w:r w:rsidR="00350ED9" w:rsidRPr="00570A44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6</w:t>
      </w:r>
    </w:p>
    <w:p w14:paraId="1C12C461" w14:textId="377D09B3" w:rsidR="002B6952" w:rsidRPr="009D0CBB" w:rsidRDefault="002B6952" w:rsidP="009D0CBB">
      <w:pPr>
        <w:pStyle w:val="NeniNr"/>
        <w:keepNext w:val="0"/>
        <w:contextualSpacing/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</w:pPr>
      <w:r w:rsidRPr="009D0CBB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Monitorimi dhe raportimi</w:t>
      </w:r>
    </w:p>
    <w:p w14:paraId="0128BA12" w14:textId="77777777" w:rsidR="002B6952" w:rsidRPr="009D0CBB" w:rsidRDefault="002B6952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0E32BD" w14:textId="77777777" w:rsidR="000E25DA" w:rsidRPr="009D0CBB" w:rsidRDefault="007D4A67" w:rsidP="00570A44">
      <w:pPr>
        <w:pStyle w:val="ListParagraph"/>
        <w:numPr>
          <w:ilvl w:val="0"/>
          <w:numId w:val="5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Monitorimi i zbatimit të këtij ligji realizohet nga autoritetet kompetente, secili brenda fushës së tij të përgjegjësisë, në përputhje me legjislacionin sektorial në fuqi. </w:t>
      </w:r>
      <w:r w:rsidR="00791ACD" w:rsidRPr="009D0CBB">
        <w:rPr>
          <w:rFonts w:ascii="Times New Roman" w:hAnsi="Times New Roman"/>
          <w:sz w:val="28"/>
          <w:szCs w:val="28"/>
        </w:rPr>
        <w:t>Autoritetet kompetente i raportojnë autoritetit koordinues me kërkesë të tij.</w:t>
      </w:r>
    </w:p>
    <w:p w14:paraId="5F10002B" w14:textId="77777777" w:rsidR="000E25DA" w:rsidRPr="009D0CBB" w:rsidRDefault="000E25DA" w:rsidP="00570A4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F239B37" w14:textId="2CD95934" w:rsidR="000E25DA" w:rsidRPr="009D0CBB" w:rsidRDefault="007D4A67" w:rsidP="00570A44">
      <w:pPr>
        <w:pStyle w:val="ListParagraph"/>
        <w:numPr>
          <w:ilvl w:val="0"/>
          <w:numId w:val="5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>Autoritetet kompetente, sipas rastit, mbledhin e përpunojnë të dhëna</w:t>
      </w:r>
      <w:r w:rsidR="00DB1AA1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që lidhen me përdorimin e informacionit elektronik të transportit të mallrave, për qëllime monitorimi e vlerësimi</w:t>
      </w:r>
      <w:r w:rsidR="00DB1AA1">
        <w:rPr>
          <w:rFonts w:ascii="Times New Roman" w:hAnsi="Times New Roman"/>
          <w:sz w:val="28"/>
          <w:szCs w:val="28"/>
        </w:rPr>
        <w:t>,</w:t>
      </w:r>
      <w:r w:rsidR="00EA0B02" w:rsidRPr="009D0CBB">
        <w:rPr>
          <w:rFonts w:ascii="Times New Roman" w:hAnsi="Times New Roman"/>
          <w:sz w:val="28"/>
          <w:szCs w:val="28"/>
        </w:rPr>
        <w:t xml:space="preserve"> duke siguruar vërtetësinë e të dhënave</w:t>
      </w:r>
      <w:r w:rsidRPr="009D0CBB">
        <w:rPr>
          <w:rFonts w:ascii="Times New Roman" w:hAnsi="Times New Roman"/>
          <w:sz w:val="28"/>
          <w:szCs w:val="28"/>
        </w:rPr>
        <w:t>.</w:t>
      </w:r>
    </w:p>
    <w:p w14:paraId="540650F1" w14:textId="77777777" w:rsidR="000E25DA" w:rsidRPr="009D0CBB" w:rsidRDefault="000E25DA" w:rsidP="00570A44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B6440EB" w14:textId="77777777" w:rsidR="000E25DA" w:rsidRPr="009D0CBB" w:rsidRDefault="007D4A67" w:rsidP="00570A44">
      <w:pPr>
        <w:pStyle w:val="ListParagraph"/>
        <w:numPr>
          <w:ilvl w:val="0"/>
          <w:numId w:val="5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Ministria përgjegjëse për transportin, në cilësinë e autoritetit koordinues, </w:t>
      </w:r>
      <w:r w:rsidR="00A26E17" w:rsidRPr="009D0CBB">
        <w:rPr>
          <w:rFonts w:ascii="Times New Roman" w:hAnsi="Times New Roman"/>
          <w:sz w:val="28"/>
          <w:szCs w:val="28"/>
        </w:rPr>
        <w:t xml:space="preserve">duke filluar nga viti 2032 </w:t>
      </w:r>
      <w:r w:rsidR="00A26E17" w:rsidRPr="009D0CBB">
        <w:rPr>
          <w:rFonts w:ascii="Times New Roman" w:eastAsia="Times New Roman" w:hAnsi="Times New Roman"/>
          <w:bCs/>
          <w:sz w:val="28"/>
          <w:szCs w:val="28"/>
          <w:lang w:eastAsia="sq-AL"/>
        </w:rPr>
        <w:t xml:space="preserve">dhe çdo </w:t>
      </w:r>
      <w:r w:rsidR="00EE5FAC" w:rsidRPr="009D0CBB">
        <w:rPr>
          <w:rFonts w:ascii="Times New Roman" w:eastAsia="Times New Roman" w:hAnsi="Times New Roman"/>
          <w:bCs/>
          <w:sz w:val="28"/>
          <w:szCs w:val="28"/>
          <w:lang w:eastAsia="sq-AL"/>
        </w:rPr>
        <w:t>5 (</w:t>
      </w:r>
      <w:r w:rsidR="00A26E17" w:rsidRPr="009D0CBB">
        <w:rPr>
          <w:rFonts w:ascii="Times New Roman" w:eastAsia="Times New Roman" w:hAnsi="Times New Roman"/>
          <w:bCs/>
          <w:sz w:val="28"/>
          <w:szCs w:val="28"/>
          <w:lang w:eastAsia="sq-AL"/>
        </w:rPr>
        <w:t>pesë</w:t>
      </w:r>
      <w:r w:rsidR="00EE5FAC" w:rsidRPr="009D0CBB">
        <w:rPr>
          <w:rFonts w:ascii="Times New Roman" w:eastAsia="Times New Roman" w:hAnsi="Times New Roman"/>
          <w:bCs/>
          <w:sz w:val="28"/>
          <w:szCs w:val="28"/>
          <w:lang w:eastAsia="sq-AL"/>
        </w:rPr>
        <w:t>)</w:t>
      </w:r>
      <w:r w:rsidR="00A26E17" w:rsidRPr="009D0CBB">
        <w:rPr>
          <w:rFonts w:ascii="Times New Roman" w:eastAsia="Times New Roman" w:hAnsi="Times New Roman"/>
          <w:bCs/>
          <w:sz w:val="28"/>
          <w:szCs w:val="28"/>
          <w:lang w:eastAsia="sq-AL"/>
        </w:rPr>
        <w:t xml:space="preserve"> vjet pas kësaj date,</w:t>
      </w:r>
      <w:r w:rsidR="00A26E17" w:rsidRPr="009D0CBB">
        <w:rPr>
          <w:rFonts w:ascii="Times New Roman" w:hAnsi="Times New Roman"/>
          <w:sz w:val="28"/>
          <w:szCs w:val="28"/>
        </w:rPr>
        <w:t xml:space="preserve"> </w:t>
      </w:r>
      <w:r w:rsidRPr="009D0CBB">
        <w:rPr>
          <w:rFonts w:ascii="Times New Roman" w:hAnsi="Times New Roman"/>
          <w:sz w:val="28"/>
          <w:szCs w:val="28"/>
        </w:rPr>
        <w:t xml:space="preserve">përgatit raporte përmbledhëse mbi zbatimin e këtij ligji, bazuar në informacionin e vënë në dispozicion nga autoritetet kompetente, në masën e </w:t>
      </w:r>
      <w:proofErr w:type="spellStart"/>
      <w:r w:rsidRPr="009D0CBB">
        <w:rPr>
          <w:rFonts w:ascii="Times New Roman" w:hAnsi="Times New Roman"/>
          <w:sz w:val="28"/>
          <w:szCs w:val="28"/>
        </w:rPr>
        <w:t>disponueshmërisë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së tij.</w:t>
      </w:r>
    </w:p>
    <w:p w14:paraId="501B77DF" w14:textId="77777777" w:rsidR="000E25DA" w:rsidRPr="009D0CBB" w:rsidRDefault="000E25DA" w:rsidP="00570A44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46158514" w14:textId="293FEA4C" w:rsidR="000E25DA" w:rsidRPr="009D0CBB" w:rsidRDefault="007D4A67" w:rsidP="00570A44">
      <w:pPr>
        <w:pStyle w:val="ListParagraph"/>
        <w:numPr>
          <w:ilvl w:val="0"/>
          <w:numId w:val="5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>Raportimi sipas pikës 3</w:t>
      </w:r>
      <w:r w:rsidR="00DB1AA1"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DB1AA1" w:rsidRPr="00570A44">
        <w:rPr>
          <w:rFonts w:ascii="Times New Roman" w:hAnsi="Times New Roman"/>
          <w:sz w:val="28"/>
          <w:szCs w:val="28"/>
        </w:rPr>
        <w:t xml:space="preserve">të këtij neni </w:t>
      </w:r>
      <w:r w:rsidRPr="00556E5D">
        <w:rPr>
          <w:rFonts w:ascii="Times New Roman" w:hAnsi="Times New Roman"/>
          <w:sz w:val="28"/>
          <w:szCs w:val="28"/>
        </w:rPr>
        <w:t xml:space="preserve">realizohet </w:t>
      </w:r>
      <w:r w:rsidRPr="009D0CBB">
        <w:rPr>
          <w:rFonts w:ascii="Times New Roman" w:hAnsi="Times New Roman"/>
          <w:sz w:val="28"/>
          <w:szCs w:val="28"/>
        </w:rPr>
        <w:t>në bashkëpunim me autoritetet kompetente dhe nuk krijon</w:t>
      </w:r>
      <w:r w:rsidR="000E25DA" w:rsidRPr="009D0CBB">
        <w:rPr>
          <w:rFonts w:ascii="Times New Roman" w:hAnsi="Times New Roman"/>
          <w:sz w:val="28"/>
          <w:szCs w:val="28"/>
        </w:rPr>
        <w:t xml:space="preserve"> </w:t>
      </w:r>
      <w:r w:rsidRPr="009D0CBB">
        <w:rPr>
          <w:rFonts w:ascii="Times New Roman" w:hAnsi="Times New Roman"/>
          <w:sz w:val="28"/>
          <w:szCs w:val="28"/>
        </w:rPr>
        <w:t>detyrime shtesë përtej atyre të përcaktuara në legjislacionin sektorial në fuqi.</w:t>
      </w:r>
    </w:p>
    <w:p w14:paraId="429F1FD7" w14:textId="77777777" w:rsidR="000E25DA" w:rsidRPr="009D0CBB" w:rsidRDefault="000E25DA" w:rsidP="00570A44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6CE7E8E" w14:textId="140C2740" w:rsidR="007D4A67" w:rsidRPr="009D0CBB" w:rsidRDefault="007D4A67" w:rsidP="00570A44">
      <w:pPr>
        <w:pStyle w:val="ListParagraph"/>
        <w:numPr>
          <w:ilvl w:val="0"/>
          <w:numId w:val="5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>Kur kërkohet, informacioni i përmbledhur mund t’u vihet në dispozicion institucioneve të Bashkimit Evropian</w:t>
      </w:r>
      <w:r w:rsidR="00DB1AA1">
        <w:rPr>
          <w:rFonts w:ascii="Times New Roman" w:hAnsi="Times New Roman"/>
          <w:sz w:val="28"/>
          <w:szCs w:val="28"/>
        </w:rPr>
        <w:t xml:space="preserve">, </w:t>
      </w:r>
      <w:r w:rsidRPr="009D0CBB">
        <w:rPr>
          <w:rFonts w:ascii="Times New Roman" w:hAnsi="Times New Roman"/>
          <w:sz w:val="28"/>
          <w:szCs w:val="28"/>
        </w:rPr>
        <w:t xml:space="preserve">në kuadër të proceseve të përafrimit dhe raportimit. </w:t>
      </w:r>
    </w:p>
    <w:p w14:paraId="1C440186" w14:textId="77777777" w:rsidR="0093036C" w:rsidRPr="009D0CBB" w:rsidRDefault="0093036C" w:rsidP="009D0CBB">
      <w:pPr>
        <w:pStyle w:val="NoSpacing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sq-AL"/>
        </w:rPr>
      </w:pPr>
    </w:p>
    <w:p w14:paraId="6A84E286" w14:textId="6BAE7869" w:rsidR="002616F0" w:rsidRPr="00570A44" w:rsidRDefault="002616F0" w:rsidP="009D0CBB">
      <w:pPr>
        <w:pStyle w:val="NeniNr"/>
        <w:keepNext w:val="0"/>
        <w:contextualSpacing/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</w:pPr>
      <w:r w:rsidRPr="00570A44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Neni 1</w:t>
      </w:r>
      <w:r w:rsidR="00350ED9" w:rsidRPr="00570A44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7</w:t>
      </w:r>
    </w:p>
    <w:p w14:paraId="06F30BD2" w14:textId="77FB4466" w:rsidR="002616F0" w:rsidRPr="009D0CBB" w:rsidRDefault="002616F0" w:rsidP="009D0CBB">
      <w:pPr>
        <w:pStyle w:val="NeniNr"/>
        <w:keepNext w:val="0"/>
        <w:contextualSpacing/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</w:pPr>
      <w:r w:rsidRPr="009D0CBB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Akte nënligjore</w:t>
      </w:r>
    </w:p>
    <w:p w14:paraId="3519224D" w14:textId="77777777" w:rsidR="002616F0" w:rsidRPr="009D0CBB" w:rsidRDefault="002616F0" w:rsidP="009D0CBB">
      <w:pPr>
        <w:pStyle w:val="ListParagraph"/>
        <w:widowControl w:val="0"/>
        <w:spacing w:after="0" w:line="240" w:lineRule="auto"/>
        <w:ind w:left="0"/>
        <w:rPr>
          <w:rFonts w:ascii="Times New Roman" w:hAnsi="Times New Roman"/>
          <w:spacing w:val="-4"/>
          <w:sz w:val="28"/>
          <w:szCs w:val="28"/>
        </w:rPr>
      </w:pPr>
    </w:p>
    <w:p w14:paraId="2045A17E" w14:textId="642338A9" w:rsidR="002616F0" w:rsidRPr="009D0CBB" w:rsidRDefault="002616F0" w:rsidP="00570A44">
      <w:pPr>
        <w:pStyle w:val="ListParagraph"/>
        <w:widowControl w:val="0"/>
        <w:numPr>
          <w:ilvl w:val="0"/>
          <w:numId w:val="45"/>
        </w:numPr>
        <w:spacing w:after="0" w:line="240" w:lineRule="auto"/>
        <w:ind w:left="360"/>
        <w:jc w:val="both"/>
        <w:rPr>
          <w:rFonts w:ascii="Times New Roman" w:hAnsi="Times New Roman"/>
          <w:spacing w:val="-4"/>
          <w:sz w:val="28"/>
          <w:szCs w:val="28"/>
        </w:rPr>
      </w:pPr>
      <w:r w:rsidRPr="009D0CBB">
        <w:rPr>
          <w:rFonts w:ascii="Times New Roman" w:hAnsi="Times New Roman"/>
          <w:spacing w:val="-4"/>
          <w:sz w:val="28"/>
          <w:szCs w:val="28"/>
        </w:rPr>
        <w:t xml:space="preserve">Brenda 6 (gjashtë) muajve nga hyrja në fuqi e këtij ligji, Këshilli i Ministrave miraton aktet nënligjore në zbatim të neneve </w:t>
      </w:r>
      <w:r w:rsidR="006F15A1" w:rsidRPr="009D0CBB">
        <w:rPr>
          <w:rFonts w:ascii="Times New Roman" w:hAnsi="Times New Roman"/>
          <w:spacing w:val="-4"/>
          <w:sz w:val="28"/>
          <w:szCs w:val="28"/>
        </w:rPr>
        <w:t>8</w:t>
      </w:r>
      <w:r w:rsidR="00C96D10" w:rsidRPr="009D0CBB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pika 1, 9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pika </w:t>
      </w:r>
      <w:r w:rsidR="00F640DC" w:rsidRPr="009D0CBB">
        <w:rPr>
          <w:rFonts w:ascii="Times New Roman" w:hAnsi="Times New Roman"/>
          <w:spacing w:val="-4"/>
          <w:sz w:val="28"/>
          <w:szCs w:val="28"/>
        </w:rPr>
        <w:t>1</w:t>
      </w:r>
      <w:r w:rsidRPr="009D0CBB">
        <w:rPr>
          <w:rFonts w:ascii="Times New Roman" w:hAnsi="Times New Roman"/>
          <w:spacing w:val="-4"/>
          <w:sz w:val="28"/>
          <w:szCs w:val="28"/>
        </w:rPr>
        <w:t>, 10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pika 2, 11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pika 3,</w:t>
      </w:r>
      <w:r w:rsidR="00F640DC" w:rsidRPr="009D0CBB">
        <w:rPr>
          <w:rFonts w:ascii="Times New Roman" w:hAnsi="Times New Roman"/>
          <w:spacing w:val="-4"/>
          <w:sz w:val="28"/>
          <w:szCs w:val="28"/>
        </w:rPr>
        <w:t xml:space="preserve"> 13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="00F640DC" w:rsidRPr="009D0CBB">
        <w:rPr>
          <w:rFonts w:ascii="Times New Roman" w:hAnsi="Times New Roman"/>
          <w:spacing w:val="-4"/>
          <w:sz w:val="28"/>
          <w:szCs w:val="28"/>
        </w:rPr>
        <w:t xml:space="preserve"> pika 5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dhe 1</w:t>
      </w:r>
      <w:r w:rsidR="00717E61" w:rsidRPr="009D0CBB">
        <w:rPr>
          <w:rFonts w:ascii="Times New Roman" w:hAnsi="Times New Roman"/>
          <w:spacing w:val="-4"/>
          <w:sz w:val="28"/>
          <w:szCs w:val="28"/>
        </w:rPr>
        <w:t>4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pika 3,</w:t>
      </w:r>
      <w:r w:rsidR="00491E0C" w:rsidRPr="009D0CBB">
        <w:rPr>
          <w:rFonts w:ascii="Times New Roman" w:hAnsi="Times New Roman"/>
          <w:spacing w:val="-4"/>
          <w:sz w:val="28"/>
          <w:szCs w:val="28"/>
        </w:rPr>
        <w:t xml:space="preserve"> t</w:t>
      </w:r>
      <w:r w:rsidR="00590A8E" w:rsidRPr="009D0CBB">
        <w:rPr>
          <w:rFonts w:ascii="Times New Roman" w:hAnsi="Times New Roman"/>
          <w:spacing w:val="-4"/>
          <w:sz w:val="28"/>
          <w:szCs w:val="28"/>
        </w:rPr>
        <w:t>ë</w:t>
      </w:r>
      <w:r w:rsidR="00491E0C" w:rsidRPr="009D0CBB">
        <w:rPr>
          <w:rFonts w:ascii="Times New Roman" w:hAnsi="Times New Roman"/>
          <w:spacing w:val="-4"/>
          <w:sz w:val="28"/>
          <w:szCs w:val="28"/>
        </w:rPr>
        <w:t xml:space="preserve"> këtij ligji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="00F6114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91E0C" w:rsidRPr="009D0CBB">
        <w:rPr>
          <w:rFonts w:ascii="Times New Roman" w:hAnsi="Times New Roman"/>
          <w:spacing w:val="-4"/>
          <w:sz w:val="28"/>
          <w:szCs w:val="28"/>
        </w:rPr>
        <w:t>me propozim</w:t>
      </w:r>
      <w:r w:rsidR="00DB1AA1">
        <w:rPr>
          <w:rFonts w:ascii="Times New Roman" w:hAnsi="Times New Roman"/>
          <w:spacing w:val="-4"/>
          <w:sz w:val="28"/>
          <w:szCs w:val="28"/>
        </w:rPr>
        <w:t xml:space="preserve">in </w:t>
      </w:r>
      <w:r w:rsidR="00491E0C" w:rsidRPr="009D0CBB">
        <w:rPr>
          <w:rFonts w:ascii="Times New Roman" w:hAnsi="Times New Roman"/>
          <w:spacing w:val="-4"/>
          <w:sz w:val="28"/>
          <w:szCs w:val="28"/>
        </w:rPr>
        <w:t xml:space="preserve">apo </w:t>
      </w:r>
      <w:proofErr w:type="spellStart"/>
      <w:r w:rsidR="00491E0C" w:rsidRPr="009D0CBB">
        <w:rPr>
          <w:rFonts w:ascii="Times New Roman" w:hAnsi="Times New Roman"/>
          <w:spacing w:val="-4"/>
          <w:sz w:val="28"/>
          <w:szCs w:val="28"/>
        </w:rPr>
        <w:t>bashkëpropozim</w:t>
      </w:r>
      <w:r w:rsidR="00DB1AA1">
        <w:rPr>
          <w:rFonts w:ascii="Times New Roman" w:hAnsi="Times New Roman"/>
          <w:spacing w:val="-4"/>
          <w:sz w:val="28"/>
          <w:szCs w:val="28"/>
        </w:rPr>
        <w:t>in</w:t>
      </w:r>
      <w:proofErr w:type="spellEnd"/>
      <w:r w:rsidR="00DB1AA1">
        <w:rPr>
          <w:rFonts w:ascii="Times New Roman" w:hAnsi="Times New Roman"/>
          <w:spacing w:val="-4"/>
          <w:sz w:val="28"/>
          <w:szCs w:val="28"/>
        </w:rPr>
        <w:t xml:space="preserve"> e</w:t>
      </w:r>
      <w:r w:rsidR="00491E0C" w:rsidRPr="009D0CBB">
        <w:rPr>
          <w:rFonts w:ascii="Times New Roman" w:hAnsi="Times New Roman"/>
          <w:spacing w:val="-4"/>
          <w:sz w:val="28"/>
          <w:szCs w:val="28"/>
        </w:rPr>
        <w:t xml:space="preserve"> autoriteteve kompetente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="00491E0C" w:rsidRPr="009D0CBB">
        <w:rPr>
          <w:rFonts w:ascii="Times New Roman" w:hAnsi="Times New Roman"/>
          <w:spacing w:val="-4"/>
          <w:sz w:val="28"/>
          <w:szCs w:val="28"/>
        </w:rPr>
        <w:t xml:space="preserve"> sipas këtij ligji.</w:t>
      </w:r>
    </w:p>
    <w:p w14:paraId="7B68CDF8" w14:textId="77777777" w:rsidR="00D13AB3" w:rsidRPr="009D0CBB" w:rsidRDefault="00D13AB3" w:rsidP="00570A44">
      <w:pPr>
        <w:pStyle w:val="ListParagraph"/>
        <w:widowControl w:val="0"/>
        <w:spacing w:after="0" w:line="240" w:lineRule="auto"/>
        <w:ind w:left="360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6B2B97C" w14:textId="4BE52A87" w:rsidR="005E4066" w:rsidRPr="009D0CBB" w:rsidRDefault="00717E61" w:rsidP="00570A44">
      <w:pPr>
        <w:pStyle w:val="ListParagraph"/>
        <w:widowControl w:val="0"/>
        <w:numPr>
          <w:ilvl w:val="0"/>
          <w:numId w:val="45"/>
        </w:numPr>
        <w:spacing w:after="0" w:line="240" w:lineRule="auto"/>
        <w:ind w:left="360"/>
        <w:jc w:val="both"/>
        <w:rPr>
          <w:rFonts w:ascii="Times New Roman" w:hAnsi="Times New Roman"/>
          <w:color w:val="EE0000"/>
          <w:spacing w:val="-4"/>
          <w:sz w:val="28"/>
          <w:szCs w:val="28"/>
        </w:rPr>
      </w:pPr>
      <w:r w:rsidRPr="009D0CBB">
        <w:rPr>
          <w:rFonts w:ascii="Times New Roman" w:hAnsi="Times New Roman"/>
          <w:spacing w:val="-4"/>
          <w:sz w:val="28"/>
          <w:szCs w:val="28"/>
        </w:rPr>
        <w:t>Brenda 6 (gjashtë) muajve nga hyrja në fuqi e këtij ligji, ngarkohen autoritetet e përcaktuara n</w:t>
      </w:r>
      <w:r w:rsidR="00590A8E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pik</w:t>
      </w:r>
      <w:r w:rsidR="00590A8E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>n 5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t</w:t>
      </w:r>
      <w:r w:rsidR="00590A8E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nenit 15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t</w:t>
      </w:r>
      <w:r w:rsidR="00590A8E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këtij ligji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p</w:t>
      </w:r>
      <w:r w:rsidR="00590A8E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>r nxjerrjen e udhëzimit t</w:t>
      </w:r>
      <w:r w:rsidR="00590A8E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7487A" w:rsidRPr="009D0CBB">
        <w:rPr>
          <w:rFonts w:ascii="Times New Roman" w:hAnsi="Times New Roman"/>
          <w:spacing w:val="-4"/>
          <w:sz w:val="28"/>
          <w:szCs w:val="28"/>
        </w:rPr>
        <w:lastRenderedPageBreak/>
        <w:t>përbashkët p</w:t>
      </w:r>
      <w:r w:rsidR="00590A8E" w:rsidRPr="009D0CBB">
        <w:rPr>
          <w:rFonts w:ascii="Times New Roman" w:hAnsi="Times New Roman"/>
          <w:spacing w:val="-4"/>
          <w:sz w:val="28"/>
          <w:szCs w:val="28"/>
        </w:rPr>
        <w:t>ë</w:t>
      </w:r>
      <w:r w:rsidR="0067487A" w:rsidRPr="009D0CBB">
        <w:rPr>
          <w:rFonts w:ascii="Times New Roman" w:hAnsi="Times New Roman"/>
          <w:spacing w:val="-4"/>
          <w:sz w:val="28"/>
          <w:szCs w:val="28"/>
        </w:rPr>
        <w:t xml:space="preserve">r funksionimin e platformave dhe sistemeve </w:t>
      </w:r>
      <w:proofErr w:type="spellStart"/>
      <w:r w:rsidR="0067487A" w:rsidRPr="009D0CBB">
        <w:rPr>
          <w:rFonts w:ascii="Times New Roman" w:hAnsi="Times New Roman"/>
          <w:spacing w:val="-4"/>
          <w:sz w:val="28"/>
          <w:szCs w:val="28"/>
        </w:rPr>
        <w:t>eFTI</w:t>
      </w:r>
      <w:proofErr w:type="spellEnd"/>
      <w:r w:rsidR="0067487A" w:rsidRPr="009D0CBB">
        <w:rPr>
          <w:rFonts w:ascii="Times New Roman" w:hAnsi="Times New Roman"/>
          <w:spacing w:val="-4"/>
          <w:sz w:val="28"/>
          <w:szCs w:val="28"/>
        </w:rPr>
        <w:t>.</w:t>
      </w:r>
    </w:p>
    <w:p w14:paraId="11828851" w14:textId="77777777" w:rsidR="005E4066" w:rsidRPr="009D0CBB" w:rsidRDefault="005E4066" w:rsidP="00570A44">
      <w:pPr>
        <w:pStyle w:val="ListParagraph"/>
        <w:spacing w:after="0" w:line="240" w:lineRule="auto"/>
        <w:ind w:left="360"/>
        <w:rPr>
          <w:rFonts w:ascii="Times New Roman" w:hAnsi="Times New Roman"/>
          <w:spacing w:val="-4"/>
          <w:sz w:val="28"/>
          <w:szCs w:val="28"/>
        </w:rPr>
      </w:pPr>
    </w:p>
    <w:p w14:paraId="1444494E" w14:textId="4E42EE2E" w:rsidR="005E4066" w:rsidRPr="009D0CBB" w:rsidRDefault="00FF0CEB" w:rsidP="00570A44">
      <w:pPr>
        <w:pStyle w:val="ListParagraph"/>
        <w:widowControl w:val="0"/>
        <w:numPr>
          <w:ilvl w:val="0"/>
          <w:numId w:val="45"/>
        </w:numPr>
        <w:spacing w:after="0" w:line="240" w:lineRule="auto"/>
        <w:ind w:left="360"/>
        <w:jc w:val="both"/>
        <w:rPr>
          <w:rFonts w:ascii="Times New Roman" w:hAnsi="Times New Roman"/>
          <w:color w:val="EE0000"/>
          <w:spacing w:val="-4"/>
          <w:sz w:val="28"/>
          <w:szCs w:val="28"/>
        </w:rPr>
      </w:pPr>
      <w:r w:rsidRPr="009D0CBB">
        <w:rPr>
          <w:rFonts w:ascii="Times New Roman" w:hAnsi="Times New Roman"/>
          <w:spacing w:val="-4"/>
          <w:sz w:val="28"/>
          <w:szCs w:val="28"/>
        </w:rPr>
        <w:t>Brenda 6 (gjashtë) muajve nga hyrja në fuqi e këtij ligji, ngarkohet ministri p</w:t>
      </w:r>
      <w:r w:rsidR="00A95DB9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>rgjegj</w:t>
      </w:r>
      <w:r w:rsidR="00A95DB9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>s p</w:t>
      </w:r>
      <w:r w:rsidR="00A95DB9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>r ekonomin</w:t>
      </w:r>
      <w:r w:rsidR="00A95DB9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p</w:t>
      </w:r>
      <w:r w:rsidR="00A95DB9" w:rsidRPr="009D0CBB">
        <w:rPr>
          <w:rFonts w:ascii="Times New Roman" w:hAnsi="Times New Roman"/>
          <w:spacing w:val="-4"/>
          <w:sz w:val="28"/>
          <w:szCs w:val="28"/>
        </w:rPr>
        <w:t>ë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r caktimin e </w:t>
      </w:r>
      <w:r w:rsidRPr="009D0CBB">
        <w:rPr>
          <w:rFonts w:ascii="Times New Roman" w:hAnsi="Times New Roman"/>
          <w:sz w:val="28"/>
          <w:szCs w:val="28"/>
        </w:rPr>
        <w:t>autoritetit kombëtar</w:t>
      </w:r>
      <w:r w:rsidR="00DB1AA1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që do të mbajë listën e përditësuar të organeve të akredituara të vlerësimit të </w:t>
      </w:r>
      <w:proofErr w:type="spellStart"/>
      <w:r w:rsidRPr="009D0CBB">
        <w:rPr>
          <w:rFonts w:ascii="Times New Roman" w:hAnsi="Times New Roman"/>
          <w:sz w:val="28"/>
          <w:szCs w:val="28"/>
        </w:rPr>
        <w:t>konformitetit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, platformave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 xml:space="preserve"> dhe ofruesve të shërbimeve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="00DB1AA1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z w:val="28"/>
          <w:szCs w:val="28"/>
        </w:rPr>
        <w:t xml:space="preserve"> që kanë një certifikim të vlefshëm</w:t>
      </w:r>
      <w:r w:rsidR="00DB1AA1">
        <w:rPr>
          <w:rFonts w:ascii="Times New Roman" w:hAnsi="Times New Roman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sipas pikës 3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të nenit 12</w:t>
      </w:r>
      <w:r w:rsidR="00DB1AA1">
        <w:rPr>
          <w:rFonts w:ascii="Times New Roman" w:hAnsi="Times New Roman"/>
          <w:spacing w:val="-4"/>
          <w:sz w:val="28"/>
          <w:szCs w:val="28"/>
        </w:rPr>
        <w:t>,</w:t>
      </w:r>
      <w:r w:rsidRPr="009D0CBB">
        <w:rPr>
          <w:rFonts w:ascii="Times New Roman" w:hAnsi="Times New Roman"/>
          <w:spacing w:val="-4"/>
          <w:sz w:val="28"/>
          <w:szCs w:val="28"/>
        </w:rPr>
        <w:t xml:space="preserve"> të këtij ligji.</w:t>
      </w:r>
    </w:p>
    <w:p w14:paraId="5D5318B0" w14:textId="77777777" w:rsidR="005E4066" w:rsidRPr="009D0CBB" w:rsidRDefault="005E4066" w:rsidP="009D0CBB">
      <w:pPr>
        <w:pStyle w:val="NeniNr"/>
        <w:keepNext w:val="0"/>
        <w:contextualSpacing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</w:p>
    <w:p w14:paraId="6124F407" w14:textId="57E70794" w:rsidR="002616F0" w:rsidRPr="00570A44" w:rsidRDefault="002616F0" w:rsidP="009D0CBB">
      <w:pPr>
        <w:pStyle w:val="NeniNr"/>
        <w:keepNext w:val="0"/>
        <w:contextualSpacing/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</w:pPr>
      <w:r w:rsidRPr="00570A44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Neni 1</w:t>
      </w:r>
      <w:r w:rsidR="00963079" w:rsidRPr="00570A44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8</w:t>
      </w:r>
    </w:p>
    <w:p w14:paraId="61B2A3EE" w14:textId="3ED45AE5" w:rsidR="002616F0" w:rsidRPr="009D0CBB" w:rsidRDefault="002616F0" w:rsidP="009D0CBB">
      <w:pPr>
        <w:pStyle w:val="NeniNr"/>
        <w:keepNext w:val="0"/>
        <w:contextualSpacing/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</w:pPr>
      <w:r w:rsidRPr="009D0CBB">
        <w:rPr>
          <w:rFonts w:ascii="Times New Roman" w:hAnsi="Times New Roman" w:cs="Times New Roman"/>
          <w:b/>
          <w:bCs/>
          <w:spacing w:val="-4"/>
          <w:sz w:val="28"/>
          <w:szCs w:val="28"/>
          <w:lang w:val="sq-AL"/>
        </w:rPr>
        <w:t>Përditësimi i legjislacionit sektorial dhe përafrimi i plotë me të drejtën e Bashkimit Evropian</w:t>
      </w:r>
    </w:p>
    <w:p w14:paraId="09ABB1AF" w14:textId="2FBEC3F7" w:rsidR="006E3CA8" w:rsidRPr="009D0CBB" w:rsidRDefault="006E3CA8" w:rsidP="009D0CBB">
      <w:pPr>
        <w:widowControl w:val="0"/>
        <w:tabs>
          <w:tab w:val="left" w:pos="4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08976D" w14:textId="04884E27" w:rsidR="006E3CA8" w:rsidRPr="009D0CBB" w:rsidRDefault="00FC55A0" w:rsidP="009D0CBB">
      <w:pPr>
        <w:widowControl w:val="0"/>
        <w:tabs>
          <w:tab w:val="left" w:pos="4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>Rishikimi dhe përditësimi i legjislacionit sektorial realizohe</w:t>
      </w:r>
      <w:r w:rsidR="00FF1F49" w:rsidRPr="009D0CBB">
        <w:rPr>
          <w:rFonts w:ascii="Times New Roman" w:hAnsi="Times New Roman"/>
          <w:sz w:val="28"/>
          <w:szCs w:val="28"/>
        </w:rPr>
        <w:t>t</w:t>
      </w:r>
      <w:r w:rsidRPr="009D0CBB">
        <w:rPr>
          <w:rFonts w:ascii="Times New Roman" w:hAnsi="Times New Roman"/>
          <w:sz w:val="28"/>
          <w:szCs w:val="28"/>
        </w:rPr>
        <w:t xml:space="preserve"> në mënyrë të vazhdueshme, sipas nevojës, për të siguruar përputhshmërinë me kërkesat e këtij ligji dhe me aktet </w:t>
      </w:r>
      <w:r w:rsidR="00FF1F49" w:rsidRPr="009D0CBB">
        <w:rPr>
          <w:rFonts w:ascii="Times New Roman" w:hAnsi="Times New Roman"/>
          <w:sz w:val="28"/>
          <w:szCs w:val="28"/>
        </w:rPr>
        <w:t>nënligjore</w:t>
      </w:r>
      <w:r w:rsidRPr="009D0CBB">
        <w:rPr>
          <w:rFonts w:ascii="Times New Roman" w:hAnsi="Times New Roman"/>
          <w:sz w:val="28"/>
          <w:szCs w:val="28"/>
        </w:rPr>
        <w:t xml:space="preserve"> për</w:t>
      </w:r>
      <w:r w:rsidR="00FF1F49" w:rsidRPr="009D0CBB">
        <w:rPr>
          <w:rFonts w:ascii="Times New Roman" w:hAnsi="Times New Roman"/>
          <w:sz w:val="28"/>
          <w:szCs w:val="28"/>
        </w:rPr>
        <w:t xml:space="preserve"> zbatimin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CBB">
        <w:rPr>
          <w:rFonts w:ascii="Times New Roman" w:hAnsi="Times New Roman"/>
          <w:sz w:val="28"/>
          <w:szCs w:val="28"/>
        </w:rPr>
        <w:t>eFTI</w:t>
      </w:r>
      <w:proofErr w:type="spellEnd"/>
      <w:r w:rsidRPr="009D0CBB">
        <w:rPr>
          <w:rFonts w:ascii="Times New Roman" w:hAnsi="Times New Roman"/>
          <w:sz w:val="28"/>
          <w:szCs w:val="28"/>
        </w:rPr>
        <w:t>, si dhe, kur është e zbatueshme, me aktet përkatëse sektoriale të Bashkimit Evropian.</w:t>
      </w:r>
    </w:p>
    <w:p w14:paraId="4E1928D4" w14:textId="77777777" w:rsidR="002616F0" w:rsidRPr="009D0CBB" w:rsidRDefault="002616F0" w:rsidP="009D0CB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CA29DF" w14:textId="39CB0FD1" w:rsidR="005E4066" w:rsidRPr="00570A44" w:rsidRDefault="005E4066" w:rsidP="009D0CBB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70A44">
        <w:rPr>
          <w:rFonts w:ascii="Times New Roman" w:hAnsi="Times New Roman"/>
          <w:b/>
          <w:bCs/>
          <w:sz w:val="28"/>
          <w:szCs w:val="28"/>
        </w:rPr>
        <w:t>Neni 19</w:t>
      </w:r>
    </w:p>
    <w:p w14:paraId="62B50F06" w14:textId="77777777" w:rsidR="005E4066" w:rsidRPr="009D0CBB" w:rsidRDefault="005E4066" w:rsidP="009D0CBB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D0CBB">
        <w:rPr>
          <w:rFonts w:ascii="Times New Roman" w:hAnsi="Times New Roman"/>
          <w:b/>
          <w:bCs/>
          <w:sz w:val="28"/>
          <w:szCs w:val="28"/>
        </w:rPr>
        <w:t>Shfuqizime</w:t>
      </w:r>
    </w:p>
    <w:p w14:paraId="570E502A" w14:textId="77777777" w:rsidR="005E4066" w:rsidRPr="009D0CBB" w:rsidRDefault="005E4066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46555C" w14:textId="7E112BF4" w:rsidR="005E4066" w:rsidRPr="009D0CBB" w:rsidRDefault="005E4066" w:rsidP="00685E67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hAnsi="Times New Roman"/>
          <w:sz w:val="28"/>
          <w:szCs w:val="28"/>
        </w:rPr>
        <w:t>Shfuqizohen në datën e anëtarësimit të Republikës së Shqipërisë në Bashkimin Evropian</w:t>
      </w:r>
      <w:r w:rsidR="00685E67">
        <w:rPr>
          <w:rFonts w:ascii="Times New Roman" w:hAnsi="Times New Roman"/>
          <w:sz w:val="28"/>
          <w:szCs w:val="28"/>
        </w:rPr>
        <w:t xml:space="preserve"> d</w:t>
      </w:r>
      <w:r w:rsidRPr="00556E5D">
        <w:rPr>
          <w:rFonts w:ascii="Times New Roman" w:hAnsi="Times New Roman"/>
          <w:sz w:val="28"/>
          <w:szCs w:val="28"/>
        </w:rPr>
        <w:t xml:space="preserve">ispozitat e </w:t>
      </w:r>
      <w:r w:rsidR="00556E5D" w:rsidRPr="00556E5D">
        <w:rPr>
          <w:rFonts w:ascii="Times New Roman" w:hAnsi="Times New Roman"/>
          <w:sz w:val="28"/>
          <w:szCs w:val="28"/>
        </w:rPr>
        <w:t>kre</w:t>
      </w:r>
      <w:r w:rsidR="00556E5D" w:rsidRPr="00570A44">
        <w:rPr>
          <w:rFonts w:ascii="Times New Roman" w:hAnsi="Times New Roman"/>
          <w:sz w:val="28"/>
          <w:szCs w:val="28"/>
        </w:rPr>
        <w:t xml:space="preserve">rëve </w:t>
      </w:r>
      <w:r w:rsidRPr="00556E5D">
        <w:rPr>
          <w:rFonts w:ascii="Times New Roman" w:hAnsi="Times New Roman"/>
          <w:sz w:val="28"/>
          <w:szCs w:val="28"/>
        </w:rPr>
        <w:t>I</w:t>
      </w:r>
      <w:r w:rsidR="00556E5D" w:rsidRPr="00570A44">
        <w:rPr>
          <w:rFonts w:ascii="Times New Roman" w:hAnsi="Times New Roman"/>
          <w:sz w:val="28"/>
          <w:szCs w:val="28"/>
        </w:rPr>
        <w:t xml:space="preserve">, </w:t>
      </w:r>
      <w:r w:rsidRPr="00556E5D">
        <w:rPr>
          <w:rFonts w:ascii="Times New Roman" w:hAnsi="Times New Roman"/>
          <w:sz w:val="28"/>
          <w:szCs w:val="28"/>
        </w:rPr>
        <w:t>II</w:t>
      </w:r>
      <w:r w:rsidR="00556E5D" w:rsidRPr="00570A44">
        <w:rPr>
          <w:rFonts w:ascii="Times New Roman" w:hAnsi="Times New Roman"/>
          <w:sz w:val="28"/>
          <w:szCs w:val="28"/>
        </w:rPr>
        <w:t>,</w:t>
      </w:r>
      <w:r w:rsidRPr="00556E5D">
        <w:rPr>
          <w:rFonts w:ascii="Times New Roman" w:hAnsi="Times New Roman"/>
          <w:sz w:val="28"/>
          <w:szCs w:val="28"/>
        </w:rPr>
        <w:t xml:space="preserve"> </w:t>
      </w:r>
      <w:r w:rsidR="00556E5D">
        <w:rPr>
          <w:rFonts w:ascii="Times New Roman" w:hAnsi="Times New Roman"/>
          <w:sz w:val="28"/>
          <w:szCs w:val="28"/>
        </w:rPr>
        <w:t>me përjashtim të</w:t>
      </w:r>
      <w:r w:rsidR="00556E5D" w:rsidRPr="00556E5D">
        <w:rPr>
          <w:rFonts w:ascii="Times New Roman" w:hAnsi="Times New Roman"/>
          <w:sz w:val="28"/>
          <w:szCs w:val="28"/>
        </w:rPr>
        <w:t xml:space="preserve"> </w:t>
      </w:r>
      <w:r w:rsidR="00B444DA" w:rsidRPr="00556E5D">
        <w:rPr>
          <w:rFonts w:ascii="Times New Roman" w:hAnsi="Times New Roman"/>
          <w:sz w:val="28"/>
          <w:szCs w:val="28"/>
        </w:rPr>
        <w:t>n</w:t>
      </w:r>
      <w:r w:rsidRPr="00556E5D">
        <w:rPr>
          <w:rFonts w:ascii="Times New Roman" w:hAnsi="Times New Roman"/>
          <w:sz w:val="28"/>
          <w:szCs w:val="28"/>
        </w:rPr>
        <w:t>en</w:t>
      </w:r>
      <w:r w:rsidR="00556E5D" w:rsidRPr="00570A44">
        <w:rPr>
          <w:rFonts w:ascii="Times New Roman" w:hAnsi="Times New Roman"/>
          <w:sz w:val="28"/>
          <w:szCs w:val="28"/>
        </w:rPr>
        <w:t>eve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8, pika 1</w:t>
      </w:r>
      <w:r w:rsidR="00556E5D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e 9</w:t>
      </w:r>
      <w:r w:rsidR="00556E5D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pika 1</w:t>
      </w:r>
      <w:r w:rsidR="00556E5D" w:rsidRPr="00570A44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III, </w:t>
      </w:r>
      <w:r w:rsidR="00A95DB9" w:rsidRPr="00556E5D">
        <w:rPr>
          <w:rFonts w:ascii="Times New Roman" w:hAnsi="Times New Roman"/>
          <w:spacing w:val="-4"/>
          <w:sz w:val="28"/>
          <w:szCs w:val="28"/>
        </w:rPr>
        <w:t>me përjashtim të</w:t>
      </w:r>
      <w:r w:rsidR="00F6114F" w:rsidRPr="00556E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6E5D" w:rsidRPr="00556E5D">
        <w:rPr>
          <w:rFonts w:ascii="Times New Roman" w:hAnsi="Times New Roman"/>
          <w:spacing w:val="-4"/>
          <w:sz w:val="28"/>
          <w:szCs w:val="28"/>
        </w:rPr>
        <w:t>nen</w:t>
      </w:r>
      <w:r w:rsidR="00556E5D" w:rsidRPr="00570A44">
        <w:rPr>
          <w:rFonts w:ascii="Times New Roman" w:hAnsi="Times New Roman"/>
          <w:spacing w:val="-4"/>
          <w:sz w:val="28"/>
          <w:szCs w:val="28"/>
        </w:rPr>
        <w:t>eve</w:t>
      </w:r>
      <w:r w:rsidR="00556E5D" w:rsidRPr="00556E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6E5D">
        <w:rPr>
          <w:rFonts w:ascii="Times New Roman" w:hAnsi="Times New Roman"/>
          <w:spacing w:val="-4"/>
          <w:sz w:val="28"/>
          <w:szCs w:val="28"/>
        </w:rPr>
        <w:t>10</w:t>
      </w:r>
      <w:r w:rsidR="00B444DA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pika 2, 11</w:t>
      </w:r>
      <w:r w:rsidR="00B444DA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pika 3, 12</w:t>
      </w:r>
      <w:r w:rsidR="00B444DA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pika 3, 13</w:t>
      </w:r>
      <w:r w:rsidR="00B444DA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pika 5, </w:t>
      </w:r>
      <w:r w:rsidR="00556E5D" w:rsidRPr="00570A44">
        <w:rPr>
          <w:rFonts w:ascii="Times New Roman" w:hAnsi="Times New Roman"/>
          <w:spacing w:val="-4"/>
          <w:sz w:val="28"/>
          <w:szCs w:val="28"/>
        </w:rPr>
        <w:t xml:space="preserve">e </w:t>
      </w:r>
      <w:r w:rsidRPr="00556E5D">
        <w:rPr>
          <w:rFonts w:ascii="Times New Roman" w:hAnsi="Times New Roman"/>
          <w:spacing w:val="-4"/>
          <w:sz w:val="28"/>
          <w:szCs w:val="28"/>
        </w:rPr>
        <w:t>14</w:t>
      </w:r>
      <w:r w:rsidR="00B444DA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pika 3</w:t>
      </w:r>
      <w:r w:rsidR="00556E5D" w:rsidRPr="00570A44">
        <w:rPr>
          <w:rFonts w:ascii="Times New Roman" w:hAnsi="Times New Roman"/>
          <w:spacing w:val="-4"/>
          <w:sz w:val="28"/>
          <w:szCs w:val="28"/>
        </w:rPr>
        <w:t>, dhe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IV</w:t>
      </w:r>
      <w:r w:rsidR="00B444DA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95DB9" w:rsidRPr="00556E5D">
        <w:rPr>
          <w:rFonts w:ascii="Times New Roman" w:hAnsi="Times New Roman"/>
          <w:spacing w:val="-4"/>
          <w:sz w:val="28"/>
          <w:szCs w:val="28"/>
        </w:rPr>
        <w:t xml:space="preserve">me përjashtim të </w:t>
      </w:r>
      <w:r w:rsidR="00556E5D" w:rsidRPr="00556E5D">
        <w:rPr>
          <w:rFonts w:ascii="Times New Roman" w:hAnsi="Times New Roman"/>
          <w:spacing w:val="-4"/>
          <w:sz w:val="28"/>
          <w:szCs w:val="28"/>
        </w:rPr>
        <w:t>nen</w:t>
      </w:r>
      <w:r w:rsidR="00556E5D" w:rsidRPr="00570A44">
        <w:rPr>
          <w:rFonts w:ascii="Times New Roman" w:hAnsi="Times New Roman"/>
          <w:spacing w:val="-4"/>
          <w:sz w:val="28"/>
          <w:szCs w:val="28"/>
        </w:rPr>
        <w:t xml:space="preserve">eve </w:t>
      </w:r>
      <w:r w:rsidRPr="00556E5D">
        <w:rPr>
          <w:rFonts w:ascii="Times New Roman" w:hAnsi="Times New Roman"/>
          <w:spacing w:val="-4"/>
          <w:sz w:val="28"/>
          <w:szCs w:val="28"/>
        </w:rPr>
        <w:t>15, 16 e 17</w:t>
      </w:r>
      <w:r w:rsidR="00556E5D" w:rsidRPr="00570A44">
        <w:rPr>
          <w:rFonts w:ascii="Times New Roman" w:hAnsi="Times New Roman"/>
          <w:spacing w:val="-4"/>
          <w:sz w:val="28"/>
          <w:szCs w:val="28"/>
        </w:rPr>
        <w:t>,</w:t>
      </w:r>
      <w:r w:rsidRPr="00556E5D">
        <w:rPr>
          <w:rFonts w:ascii="Times New Roman" w:hAnsi="Times New Roman"/>
          <w:spacing w:val="-4"/>
          <w:sz w:val="28"/>
          <w:szCs w:val="28"/>
        </w:rPr>
        <w:t xml:space="preserve"> të këtij ligji.</w:t>
      </w:r>
    </w:p>
    <w:p w14:paraId="23812737" w14:textId="77777777" w:rsidR="005E4066" w:rsidRDefault="005E4066" w:rsidP="009D0CBB">
      <w:pPr>
        <w:pStyle w:val="NoSpacing"/>
        <w:contextualSpacing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38E3C804" w14:textId="5AC71BC4" w:rsidR="007D26AB" w:rsidRPr="00570A44" w:rsidRDefault="0093036C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N</w:t>
      </w:r>
      <w:r w:rsidR="007D26AB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eni </w:t>
      </w:r>
      <w:r w:rsidR="00FF0CEB" w:rsidRPr="00570A44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>20</w:t>
      </w:r>
    </w:p>
    <w:p w14:paraId="7AA40864" w14:textId="4C3C4902" w:rsidR="007D26AB" w:rsidRPr="009D0CBB" w:rsidRDefault="000A27DC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b/>
          <w:bCs/>
          <w:sz w:val="28"/>
          <w:szCs w:val="28"/>
          <w:lang w:eastAsia="sq-AL"/>
        </w:rPr>
        <w:t xml:space="preserve">Hyrja në fuqi </w:t>
      </w:r>
    </w:p>
    <w:p w14:paraId="485ED8CF" w14:textId="77777777" w:rsidR="000A27DC" w:rsidRPr="009D0CBB" w:rsidRDefault="000A27DC" w:rsidP="009D0CBB">
      <w:pPr>
        <w:pStyle w:val="NoSpacing"/>
        <w:contextualSpacing/>
        <w:jc w:val="center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44D9CD6F" w14:textId="409ECCA7" w:rsidR="00A814D5" w:rsidRPr="009D0CBB" w:rsidRDefault="000A27DC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9D0CBB">
        <w:rPr>
          <w:rFonts w:ascii="Times New Roman" w:hAnsi="Times New Roman"/>
          <w:sz w:val="28"/>
          <w:szCs w:val="28"/>
        </w:rPr>
        <w:t xml:space="preserve">Ky </w:t>
      </w:r>
      <w:r w:rsidR="00A814D5" w:rsidRPr="009D0CBB">
        <w:rPr>
          <w:rFonts w:ascii="Times New Roman" w:hAnsi="Times New Roman"/>
          <w:sz w:val="28"/>
          <w:szCs w:val="28"/>
        </w:rPr>
        <w:t>ligj</w:t>
      </w:r>
      <w:r w:rsidRPr="009D0CBB">
        <w:rPr>
          <w:rFonts w:ascii="Times New Roman" w:hAnsi="Times New Roman"/>
          <w:sz w:val="28"/>
          <w:szCs w:val="28"/>
        </w:rPr>
        <w:t xml:space="preserve"> hy</w:t>
      </w:r>
      <w:r w:rsidR="007C67CB" w:rsidRPr="009D0CBB">
        <w:rPr>
          <w:rFonts w:ascii="Times New Roman" w:hAnsi="Times New Roman"/>
          <w:sz w:val="28"/>
          <w:szCs w:val="28"/>
        </w:rPr>
        <w:t>n</w:t>
      </w:r>
      <w:r w:rsidRPr="009D0CBB">
        <w:rPr>
          <w:rFonts w:ascii="Times New Roman" w:hAnsi="Times New Roman"/>
          <w:sz w:val="28"/>
          <w:szCs w:val="28"/>
        </w:rPr>
        <w:t xml:space="preserve"> në fuqi </w:t>
      </w:r>
      <w:r w:rsidR="00A15098" w:rsidRPr="009D0CBB">
        <w:rPr>
          <w:rFonts w:ascii="Times New Roman" w:hAnsi="Times New Roman"/>
          <w:sz w:val="28"/>
          <w:szCs w:val="28"/>
        </w:rPr>
        <w:t>gjasht</w:t>
      </w:r>
      <w:r w:rsidR="00612C84" w:rsidRPr="009D0CBB">
        <w:rPr>
          <w:rFonts w:ascii="Times New Roman" w:hAnsi="Times New Roman"/>
          <w:sz w:val="28"/>
          <w:szCs w:val="28"/>
        </w:rPr>
        <w:t>ë</w:t>
      </w:r>
      <w:r w:rsidR="00A15098" w:rsidRPr="009D0CBB">
        <w:rPr>
          <w:rFonts w:ascii="Times New Roman" w:hAnsi="Times New Roman"/>
          <w:sz w:val="28"/>
          <w:szCs w:val="28"/>
        </w:rPr>
        <w:t xml:space="preserve"> muaj</w:t>
      </w:r>
      <w:r w:rsidR="007C67CB" w:rsidRPr="009D0CBB">
        <w:rPr>
          <w:rFonts w:ascii="Times New Roman" w:hAnsi="Times New Roman"/>
          <w:sz w:val="28"/>
          <w:szCs w:val="28"/>
        </w:rPr>
        <w:t xml:space="preserve"> pas botimit</w:t>
      </w:r>
      <w:r w:rsidR="008F25C8" w:rsidRPr="009D0CBB">
        <w:rPr>
          <w:rFonts w:ascii="Times New Roman" w:hAnsi="Times New Roman"/>
          <w:sz w:val="28"/>
          <w:szCs w:val="28"/>
        </w:rPr>
        <w:t xml:space="preserve"> </w:t>
      </w:r>
      <w:r w:rsidRPr="009D0CBB">
        <w:rPr>
          <w:rFonts w:ascii="Times New Roman" w:hAnsi="Times New Roman"/>
          <w:sz w:val="28"/>
          <w:szCs w:val="28"/>
        </w:rPr>
        <w:t xml:space="preserve">në </w:t>
      </w:r>
      <w:r w:rsidR="00526804">
        <w:rPr>
          <w:rFonts w:ascii="Times New Roman" w:hAnsi="Times New Roman"/>
          <w:sz w:val="28"/>
          <w:szCs w:val="28"/>
        </w:rPr>
        <w:t>“</w:t>
      </w:r>
      <w:r w:rsidRPr="009D0CBB">
        <w:rPr>
          <w:rFonts w:ascii="Times New Roman" w:hAnsi="Times New Roman"/>
          <w:sz w:val="28"/>
          <w:szCs w:val="28"/>
        </w:rPr>
        <w:t>Fletor</w:t>
      </w:r>
      <w:r w:rsidR="00A814D5" w:rsidRPr="009D0CBB">
        <w:rPr>
          <w:rFonts w:ascii="Times New Roman" w:hAnsi="Times New Roman"/>
          <w:sz w:val="28"/>
          <w:szCs w:val="28"/>
        </w:rPr>
        <w:t>en</w:t>
      </w:r>
      <w:r w:rsidRPr="009D0CBB">
        <w:rPr>
          <w:rFonts w:ascii="Times New Roman" w:hAnsi="Times New Roman"/>
          <w:sz w:val="28"/>
          <w:szCs w:val="28"/>
        </w:rPr>
        <w:t xml:space="preserve"> </w:t>
      </w:r>
      <w:r w:rsidR="00B444DA">
        <w:rPr>
          <w:rFonts w:ascii="Times New Roman" w:hAnsi="Times New Roman"/>
          <w:sz w:val="28"/>
          <w:szCs w:val="28"/>
        </w:rPr>
        <w:t>z</w:t>
      </w:r>
      <w:r w:rsidR="00B444DA" w:rsidRPr="009D0CBB">
        <w:rPr>
          <w:rFonts w:ascii="Times New Roman" w:hAnsi="Times New Roman"/>
          <w:sz w:val="28"/>
          <w:szCs w:val="28"/>
        </w:rPr>
        <w:t>yrtare</w:t>
      </w:r>
      <w:r w:rsidR="00526804">
        <w:rPr>
          <w:rFonts w:ascii="Times New Roman" w:hAnsi="Times New Roman"/>
          <w:sz w:val="28"/>
          <w:szCs w:val="28"/>
        </w:rPr>
        <w:t>”</w:t>
      </w:r>
      <w:r w:rsidRPr="009D0CBB">
        <w:rPr>
          <w:rFonts w:ascii="Times New Roman" w:hAnsi="Times New Roman"/>
          <w:sz w:val="28"/>
          <w:szCs w:val="28"/>
        </w:rPr>
        <w:t>.</w:t>
      </w:r>
    </w:p>
    <w:p w14:paraId="425B6064" w14:textId="77777777" w:rsidR="00DA714A" w:rsidRDefault="00DA714A" w:rsidP="00DA714A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CFD4A1" w14:textId="77777777" w:rsidR="00556E5D" w:rsidRPr="00570A44" w:rsidRDefault="00556E5D" w:rsidP="00570A44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E2C939" w14:textId="2DEC97F0" w:rsidR="00DA714A" w:rsidRPr="00570A44" w:rsidRDefault="00DA714A" w:rsidP="00570A44">
      <w:pPr>
        <w:pStyle w:val="NoSpacing"/>
        <w:contextualSpacing/>
        <w:jc w:val="center"/>
        <w:rPr>
          <w:rFonts w:ascii="Times New Roman Bold" w:hAnsi="Times New Roman Bold"/>
          <w:b/>
          <w:bCs/>
          <w:sz w:val="28"/>
          <w:szCs w:val="28"/>
        </w:rPr>
      </w:pPr>
      <w:r w:rsidRPr="00570A44">
        <w:rPr>
          <w:rFonts w:ascii="Times New Roman Bold" w:hAnsi="Times New Roman Bold"/>
          <w:b/>
          <w:bCs/>
          <w:sz w:val="28"/>
          <w:szCs w:val="28"/>
        </w:rPr>
        <w:t>K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570A44">
        <w:rPr>
          <w:rFonts w:ascii="Times New Roman Bold" w:hAnsi="Times New Roman Bold"/>
          <w:b/>
          <w:bCs/>
          <w:sz w:val="28"/>
          <w:szCs w:val="28"/>
        </w:rPr>
        <w:t>R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570A44">
        <w:rPr>
          <w:rFonts w:ascii="Times New Roman Bold" w:hAnsi="Times New Roman Bold"/>
          <w:b/>
          <w:bCs/>
          <w:sz w:val="28"/>
          <w:szCs w:val="28"/>
        </w:rPr>
        <w:t>Y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570A44">
        <w:rPr>
          <w:rFonts w:ascii="Times New Roman Bold" w:hAnsi="Times New Roman Bold"/>
          <w:b/>
          <w:bCs/>
          <w:sz w:val="28"/>
          <w:szCs w:val="28"/>
        </w:rPr>
        <w:t>E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570A44">
        <w:rPr>
          <w:rFonts w:ascii="Times New Roman Bold" w:hAnsi="Times New Roman Bold"/>
          <w:b/>
          <w:bCs/>
          <w:sz w:val="28"/>
          <w:szCs w:val="28"/>
        </w:rPr>
        <w:t>T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570A44">
        <w:rPr>
          <w:rFonts w:ascii="Times New Roman Bold" w:hAnsi="Times New Roman Bold"/>
          <w:b/>
          <w:bCs/>
          <w:sz w:val="28"/>
          <w:szCs w:val="28"/>
        </w:rPr>
        <w:t>A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570A44">
        <w:rPr>
          <w:rFonts w:ascii="Times New Roman Bold" w:hAnsi="Times New Roman Bold"/>
          <w:b/>
          <w:bCs/>
          <w:sz w:val="28"/>
          <w:szCs w:val="28"/>
        </w:rPr>
        <w:t>R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570A44">
        <w:rPr>
          <w:rFonts w:ascii="Times New Roman Bold" w:hAnsi="Times New Roman Bold"/>
          <w:b/>
          <w:bCs/>
          <w:sz w:val="28"/>
          <w:szCs w:val="28"/>
        </w:rPr>
        <w:t>I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</w:p>
    <w:p w14:paraId="0A7550EA" w14:textId="77777777" w:rsidR="00DA714A" w:rsidRPr="00570A44" w:rsidRDefault="00DA714A" w:rsidP="00570A44">
      <w:pPr>
        <w:pStyle w:val="NoSpacing"/>
        <w:contextualSpacing/>
        <w:jc w:val="center"/>
        <w:rPr>
          <w:rFonts w:ascii="Times New Roman Bold" w:hAnsi="Times New Roman Bold"/>
          <w:b/>
          <w:bCs/>
          <w:sz w:val="28"/>
          <w:szCs w:val="28"/>
        </w:rPr>
      </w:pPr>
    </w:p>
    <w:p w14:paraId="17ED7074" w14:textId="77777777" w:rsidR="00DA714A" w:rsidRPr="00570A44" w:rsidRDefault="00DA714A" w:rsidP="00570A44">
      <w:pPr>
        <w:pStyle w:val="NoSpacing"/>
        <w:contextualSpacing/>
        <w:jc w:val="center"/>
        <w:rPr>
          <w:rFonts w:ascii="Times New Roman Bold" w:hAnsi="Times New Roman Bold"/>
          <w:b/>
          <w:bCs/>
          <w:sz w:val="28"/>
          <w:szCs w:val="28"/>
        </w:rPr>
      </w:pPr>
    </w:p>
    <w:p w14:paraId="3D42CF8B" w14:textId="0D574279" w:rsidR="00DA714A" w:rsidRPr="00570A44" w:rsidRDefault="00CD1FC9" w:rsidP="00570A44">
      <w:pPr>
        <w:pStyle w:val="NoSpacing"/>
        <w:contextualSpacing/>
        <w:jc w:val="center"/>
        <w:rPr>
          <w:rFonts w:ascii="Times New Roman Bold" w:hAnsi="Times New Roman Bold"/>
          <w:b/>
          <w:bCs/>
          <w:sz w:val="28"/>
          <w:szCs w:val="28"/>
        </w:rPr>
      </w:pPr>
      <w:r w:rsidRPr="00570A44">
        <w:rPr>
          <w:rFonts w:ascii="Times New Roman Bold" w:hAnsi="Times New Roman Bold"/>
          <w:b/>
          <w:bCs/>
          <w:sz w:val="28"/>
          <w:szCs w:val="28"/>
        </w:rPr>
        <w:t>NIKO</w:t>
      </w:r>
      <w:r w:rsidR="00DA714A" w:rsidRPr="00570A44">
        <w:rPr>
          <w:rFonts w:ascii="Times New Roman Bold" w:hAnsi="Times New Roman Bold"/>
          <w:b/>
          <w:bCs/>
          <w:sz w:val="28"/>
          <w:szCs w:val="28"/>
        </w:rPr>
        <w:t xml:space="preserve"> PELESHI</w:t>
      </w:r>
    </w:p>
    <w:p w14:paraId="2CC0363B" w14:textId="77777777" w:rsidR="00556E5D" w:rsidRDefault="00556E5D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29A29D" w14:textId="77777777" w:rsidR="00556E5D" w:rsidRDefault="00556E5D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EFA20D" w14:textId="77777777" w:rsidR="00556E5D" w:rsidRDefault="00556E5D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55E084" w14:textId="77777777" w:rsidR="00556E5D" w:rsidRDefault="00556E5D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8AC0ED" w14:textId="77777777" w:rsidR="00556E5D" w:rsidRDefault="00556E5D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1B34FF" w14:textId="77777777" w:rsidR="00556E5D" w:rsidRDefault="00556E5D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25CB56" w14:textId="77777777" w:rsidR="00556E5D" w:rsidRDefault="00556E5D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D03589" w14:textId="77777777" w:rsidR="00685E67" w:rsidRPr="009D0CBB" w:rsidRDefault="00685E67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165BE3" w14:textId="0FA0CC97" w:rsidR="007C494F" w:rsidRPr="009D0CBB" w:rsidRDefault="007C494F" w:rsidP="00570A44">
      <w:pPr>
        <w:spacing w:after="0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eastAsia="sq-AL"/>
        </w:rPr>
      </w:pPr>
      <w:r w:rsidRPr="009D0CBB">
        <w:rPr>
          <w:rFonts w:ascii="Times New Roman" w:hAnsi="Times New Roman"/>
          <w:b/>
          <w:sz w:val="28"/>
          <w:szCs w:val="28"/>
        </w:rPr>
        <w:lastRenderedPageBreak/>
        <w:t>SHTOJCA I</w:t>
      </w:r>
    </w:p>
    <w:p w14:paraId="51B898B1" w14:textId="77777777" w:rsidR="007C494F" w:rsidRPr="009D0CBB" w:rsidRDefault="007C494F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2DC99C" w14:textId="0D710E1F" w:rsidR="008760D1" w:rsidRPr="009D0CBB" w:rsidRDefault="007C494F" w:rsidP="009D0CBB">
      <w:pPr>
        <w:pStyle w:val="NoSpacing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D0CBB">
        <w:rPr>
          <w:rFonts w:ascii="Times New Roman" w:hAnsi="Times New Roman"/>
          <w:b/>
          <w:bCs/>
          <w:sz w:val="28"/>
          <w:szCs w:val="28"/>
        </w:rPr>
        <w:t>INFORMACIO</w:t>
      </w:r>
      <w:r w:rsidR="00A90A00">
        <w:rPr>
          <w:rFonts w:ascii="Times New Roman" w:hAnsi="Times New Roman"/>
          <w:b/>
          <w:bCs/>
          <w:sz w:val="28"/>
          <w:szCs w:val="28"/>
        </w:rPr>
        <w:t>NI RREGULLATOR REFERUAR NENIT 3</w:t>
      </w:r>
    </w:p>
    <w:p w14:paraId="0AB9C964" w14:textId="77777777" w:rsidR="007C494F" w:rsidRPr="009D0CBB" w:rsidRDefault="007C494F" w:rsidP="009D0CBB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E2A6A5" w14:textId="772CF4D4" w:rsidR="007C494F" w:rsidRPr="009D0CBB" w:rsidRDefault="007C494F" w:rsidP="009D0CBB">
      <w:pPr>
        <w:pStyle w:val="NoSpacing"/>
        <w:numPr>
          <w:ilvl w:val="0"/>
          <w:numId w:val="52"/>
        </w:numPr>
        <w:ind w:left="0" w:hanging="425"/>
        <w:contextualSpacing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Ky ligj zbatohet për:</w:t>
      </w:r>
    </w:p>
    <w:p w14:paraId="39E3F5B6" w14:textId="77777777" w:rsidR="007C494F" w:rsidRPr="009D0CBB" w:rsidRDefault="007C494F" w:rsidP="009D0CBB">
      <w:pPr>
        <w:pStyle w:val="NoSpacing"/>
        <w:contextualSpacing/>
        <w:rPr>
          <w:rFonts w:ascii="Times New Roman" w:hAnsi="Times New Roman"/>
          <w:bCs/>
          <w:sz w:val="28"/>
          <w:szCs w:val="28"/>
        </w:rPr>
      </w:pPr>
    </w:p>
    <w:p w14:paraId="7A1FB3C5" w14:textId="5EA9F6D8" w:rsidR="007C494F" w:rsidRDefault="00FA77CB" w:rsidP="009D0CBB">
      <w:pPr>
        <w:pStyle w:val="NoSpacing"/>
        <w:numPr>
          <w:ilvl w:val="0"/>
          <w:numId w:val="54"/>
        </w:numPr>
        <w:ind w:left="0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</w:t>
      </w:r>
      <w:r w:rsidRPr="009D0CBB">
        <w:rPr>
          <w:rFonts w:ascii="Times New Roman" w:hAnsi="Times New Roman"/>
          <w:bCs/>
          <w:sz w:val="28"/>
          <w:szCs w:val="28"/>
        </w:rPr>
        <w:t xml:space="preserve">nformacionin </w:t>
      </w:r>
      <w:r w:rsidR="007C494F" w:rsidRPr="009D0CBB">
        <w:rPr>
          <w:rFonts w:ascii="Times New Roman" w:hAnsi="Times New Roman"/>
          <w:bCs/>
          <w:sz w:val="28"/>
          <w:szCs w:val="28"/>
        </w:rPr>
        <w:t>rregullator të kërkuar për transportin e çdo ngarkese mallrash brenda vendit</w:t>
      </w:r>
      <w:r>
        <w:rPr>
          <w:rFonts w:ascii="Times New Roman" w:hAnsi="Times New Roman"/>
          <w:bCs/>
          <w:sz w:val="28"/>
          <w:szCs w:val="28"/>
        </w:rPr>
        <w:t>,</w:t>
      </w:r>
      <w:r w:rsidR="007C494F" w:rsidRPr="009D0CBB">
        <w:rPr>
          <w:rFonts w:ascii="Times New Roman" w:hAnsi="Times New Roman"/>
          <w:bCs/>
          <w:sz w:val="28"/>
          <w:szCs w:val="28"/>
        </w:rPr>
        <w:t xml:space="preserve"> që konsiderohen si të dhëna parësore dhe përfshin të dhënat e mëposhtme: </w:t>
      </w:r>
    </w:p>
    <w:p w14:paraId="4022AD9D" w14:textId="77777777" w:rsidR="00FA77CB" w:rsidRPr="009D0CBB" w:rsidRDefault="00FA77CB" w:rsidP="00570A44">
      <w:pPr>
        <w:pStyle w:val="NoSpacing"/>
        <w:contextualSpacing/>
        <w:rPr>
          <w:rFonts w:ascii="Times New Roman" w:hAnsi="Times New Roman"/>
          <w:bCs/>
          <w:sz w:val="28"/>
          <w:szCs w:val="28"/>
        </w:rPr>
      </w:pPr>
    </w:p>
    <w:p w14:paraId="2D4096BC" w14:textId="77777777" w:rsidR="007C494F" w:rsidRPr="009D0CBB" w:rsidRDefault="007C494F" w:rsidP="009D0CBB">
      <w:pPr>
        <w:pStyle w:val="NoSpacing"/>
        <w:ind w:firstLine="360"/>
        <w:contextualSpacing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i.</w:t>
      </w:r>
      <w:r w:rsidRPr="009D0CBB">
        <w:rPr>
          <w:rFonts w:ascii="Times New Roman" w:hAnsi="Times New Roman"/>
          <w:bCs/>
          <w:sz w:val="28"/>
          <w:szCs w:val="28"/>
        </w:rPr>
        <w:tab/>
        <w:t>emrin dhe adresën e dërguesit;</w:t>
      </w:r>
    </w:p>
    <w:p w14:paraId="21E3820A" w14:textId="77777777" w:rsidR="007C494F" w:rsidRPr="009D0CBB" w:rsidRDefault="007C494F" w:rsidP="009D0CBB">
      <w:pPr>
        <w:pStyle w:val="NoSpacing"/>
        <w:ind w:firstLine="360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 w:rsidRPr="009D0CBB">
        <w:rPr>
          <w:rFonts w:ascii="Times New Roman" w:hAnsi="Times New Roman"/>
          <w:bCs/>
          <w:sz w:val="28"/>
          <w:szCs w:val="28"/>
        </w:rPr>
        <w:t>ii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>.</w:t>
      </w:r>
      <w:r w:rsidRPr="009D0CBB">
        <w:rPr>
          <w:rFonts w:ascii="Times New Roman" w:hAnsi="Times New Roman"/>
          <w:bCs/>
          <w:sz w:val="28"/>
          <w:szCs w:val="28"/>
        </w:rPr>
        <w:tab/>
        <w:t>natyrën dhe peshën e mallit;</w:t>
      </w:r>
    </w:p>
    <w:p w14:paraId="30008802" w14:textId="77777777" w:rsidR="007C494F" w:rsidRPr="009D0CBB" w:rsidRDefault="007C494F" w:rsidP="009D0CBB">
      <w:pPr>
        <w:pStyle w:val="NoSpacing"/>
        <w:ind w:firstLine="360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 w:rsidRPr="009D0CBB">
        <w:rPr>
          <w:rFonts w:ascii="Times New Roman" w:hAnsi="Times New Roman"/>
          <w:bCs/>
          <w:sz w:val="28"/>
          <w:szCs w:val="28"/>
        </w:rPr>
        <w:t>iii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>.</w:t>
      </w:r>
      <w:r w:rsidRPr="009D0CBB">
        <w:rPr>
          <w:rFonts w:ascii="Times New Roman" w:hAnsi="Times New Roman"/>
          <w:bCs/>
          <w:sz w:val="28"/>
          <w:szCs w:val="28"/>
        </w:rPr>
        <w:tab/>
        <w:t>vendin dhe datën e pranimit të mallit për transport;</w:t>
      </w:r>
    </w:p>
    <w:p w14:paraId="7985B5F0" w14:textId="310721A8" w:rsidR="007C494F" w:rsidRPr="009D0CBB" w:rsidRDefault="007C494F" w:rsidP="009D0CBB">
      <w:pPr>
        <w:pStyle w:val="NoSpacing"/>
        <w:ind w:firstLine="360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 w:rsidRPr="009D0CBB">
        <w:rPr>
          <w:rFonts w:ascii="Times New Roman" w:hAnsi="Times New Roman"/>
          <w:bCs/>
          <w:sz w:val="28"/>
          <w:szCs w:val="28"/>
        </w:rPr>
        <w:t>iv</w:t>
      </w:r>
      <w:proofErr w:type="spellEnd"/>
      <w:r w:rsidRPr="009D0CBB">
        <w:rPr>
          <w:rFonts w:ascii="Times New Roman" w:hAnsi="Times New Roman"/>
          <w:bCs/>
          <w:sz w:val="28"/>
          <w:szCs w:val="28"/>
        </w:rPr>
        <w:t>.</w:t>
      </w:r>
      <w:r w:rsidRPr="009D0CBB">
        <w:rPr>
          <w:rFonts w:ascii="Times New Roman" w:hAnsi="Times New Roman"/>
          <w:bCs/>
          <w:sz w:val="28"/>
          <w:szCs w:val="28"/>
        </w:rPr>
        <w:tab/>
        <w:t>vendin ku do të dorëzohen mallrat;</w:t>
      </w:r>
    </w:p>
    <w:p w14:paraId="19A1AC1B" w14:textId="77777777" w:rsidR="007C494F" w:rsidRPr="009D0CBB" w:rsidRDefault="007C494F" w:rsidP="009D0CBB">
      <w:pPr>
        <w:pStyle w:val="NoSpacing"/>
        <w:contextualSpacing/>
        <w:rPr>
          <w:rFonts w:ascii="Times New Roman" w:hAnsi="Times New Roman"/>
          <w:b/>
          <w:sz w:val="28"/>
          <w:szCs w:val="28"/>
        </w:rPr>
      </w:pPr>
    </w:p>
    <w:p w14:paraId="7B8E885A" w14:textId="396FB09C" w:rsidR="000556D9" w:rsidRPr="009D0CBB" w:rsidRDefault="007C494F" w:rsidP="00A90A00">
      <w:pPr>
        <w:pStyle w:val="NoSpacing"/>
        <w:ind w:left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Në rastin e transportit të kombinuar me qira ose shpërblim, dhe për sa është e zbatueshme</w:t>
      </w:r>
      <w:r w:rsidR="00F6114F">
        <w:rPr>
          <w:rFonts w:ascii="Times New Roman" w:hAnsi="Times New Roman"/>
          <w:bCs/>
          <w:sz w:val="28"/>
          <w:szCs w:val="28"/>
        </w:rPr>
        <w:t xml:space="preserve"> </w:t>
      </w:r>
      <w:r w:rsidRPr="009D0CBB">
        <w:rPr>
          <w:rFonts w:ascii="Times New Roman" w:hAnsi="Times New Roman"/>
          <w:bCs/>
          <w:sz w:val="28"/>
          <w:szCs w:val="28"/>
        </w:rPr>
        <w:t>sipas legjislacionit në fuqi, një dokument transporti që plotëson të paktën kërkesat e lidhura me heqjen e diskriminimit nga tarifat dhe kushtet e transportit, që do të specifikojë gjithashtu stacionet e ngarkimit dhe shkarkimit hekurudhor në lidhje me stacionet hekurudhore, ose portet e ngarkimit dhe shkarkimit të rrugëve ujore të brendshme në lidhje me pjesën e brendshme të rrugës ujore.</w:t>
      </w:r>
    </w:p>
    <w:p w14:paraId="292F2F79" w14:textId="71AF4EFA" w:rsidR="00A90A00" w:rsidRDefault="00A90A00" w:rsidP="00A90A00">
      <w:pPr>
        <w:pStyle w:val="NoSpacing"/>
        <w:numPr>
          <w:ilvl w:val="0"/>
          <w:numId w:val="54"/>
        </w:numPr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i</w:t>
      </w:r>
      <w:r w:rsidR="000117A3" w:rsidRPr="009D0CBB">
        <w:rPr>
          <w:rFonts w:ascii="Times New Roman" w:hAnsi="Times New Roman"/>
          <w:bCs/>
          <w:sz w:val="28"/>
          <w:szCs w:val="28"/>
        </w:rPr>
        <w:t>nformacionin rregullator të kërkuar sipas kuadrit ligjor në fuqi në fushën e transportit rrugor kombëtar dhe ndërkombëtar të mallrave</w:t>
      </w:r>
      <w:r w:rsidR="00884BC9" w:rsidRPr="009D0CBB">
        <w:rPr>
          <w:rFonts w:ascii="Times New Roman" w:hAnsi="Times New Roman"/>
          <w:bCs/>
          <w:sz w:val="28"/>
          <w:szCs w:val="28"/>
        </w:rPr>
        <w:t>, në përputhje me dispozitat e nenit 3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EDD53EC" w14:textId="58B20EAC" w:rsidR="000556D9" w:rsidRPr="00A90A00" w:rsidRDefault="00A90A00" w:rsidP="00A90A00">
      <w:pPr>
        <w:pStyle w:val="NoSpacing"/>
        <w:numPr>
          <w:ilvl w:val="0"/>
          <w:numId w:val="54"/>
        </w:numPr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90A00">
        <w:rPr>
          <w:rFonts w:ascii="Times New Roman" w:hAnsi="Times New Roman"/>
          <w:bCs/>
          <w:sz w:val="28"/>
          <w:szCs w:val="28"/>
        </w:rPr>
        <w:t>i</w:t>
      </w:r>
      <w:r w:rsidR="000556D9" w:rsidRPr="00A90A00">
        <w:rPr>
          <w:rFonts w:ascii="Times New Roman" w:hAnsi="Times New Roman"/>
          <w:bCs/>
          <w:sz w:val="28"/>
          <w:szCs w:val="28"/>
        </w:rPr>
        <w:t>nformacionin rregullator të kërkuar për transportin e mbetjeve</w:t>
      </w:r>
      <w:r>
        <w:rPr>
          <w:rFonts w:ascii="Times New Roman" w:hAnsi="Times New Roman"/>
          <w:bCs/>
          <w:sz w:val="28"/>
          <w:szCs w:val="28"/>
        </w:rPr>
        <w:t>,</w:t>
      </w:r>
      <w:r w:rsidR="000556D9" w:rsidRPr="00A90A00">
        <w:rPr>
          <w:rFonts w:ascii="Times New Roman" w:hAnsi="Times New Roman"/>
          <w:bCs/>
          <w:sz w:val="28"/>
          <w:szCs w:val="28"/>
        </w:rPr>
        <w:t xml:space="preserve"> sipas legjislacionit në fuqi për mbetjet në lidhje me dokumentin shoqërues</w:t>
      </w:r>
      <w:r w:rsidR="0085354F" w:rsidRPr="00A90A00">
        <w:rPr>
          <w:rFonts w:ascii="Times New Roman" w:hAnsi="Times New Roman"/>
          <w:bCs/>
          <w:sz w:val="28"/>
          <w:szCs w:val="28"/>
        </w:rPr>
        <w:t xml:space="preserve"> vetëm</w:t>
      </w:r>
      <w:r w:rsidR="000556D9" w:rsidRPr="00A90A00">
        <w:rPr>
          <w:rFonts w:ascii="Times New Roman" w:hAnsi="Times New Roman"/>
          <w:bCs/>
          <w:sz w:val="28"/>
          <w:szCs w:val="28"/>
        </w:rPr>
        <w:t xml:space="preserve"> për</w:t>
      </w:r>
      <w:r w:rsidR="0085354F" w:rsidRPr="00A90A00">
        <w:rPr>
          <w:rFonts w:ascii="Times New Roman" w:hAnsi="Times New Roman"/>
          <w:bCs/>
          <w:sz w:val="28"/>
          <w:szCs w:val="28"/>
        </w:rPr>
        <w:t xml:space="preserve"> fazën e</w:t>
      </w:r>
      <w:r w:rsidR="000556D9" w:rsidRPr="00A90A00">
        <w:rPr>
          <w:rFonts w:ascii="Times New Roman" w:hAnsi="Times New Roman"/>
          <w:bCs/>
          <w:sz w:val="28"/>
          <w:szCs w:val="28"/>
        </w:rPr>
        <w:t xml:space="preserve"> </w:t>
      </w:r>
      <w:r w:rsidR="0085354F" w:rsidRPr="00A90A00">
        <w:rPr>
          <w:rFonts w:ascii="Times New Roman" w:hAnsi="Times New Roman"/>
          <w:bCs/>
          <w:sz w:val="28"/>
          <w:szCs w:val="28"/>
        </w:rPr>
        <w:t>transportit të</w:t>
      </w:r>
      <w:r w:rsidR="000556D9" w:rsidRPr="00A90A00">
        <w:rPr>
          <w:rFonts w:ascii="Times New Roman" w:hAnsi="Times New Roman"/>
          <w:bCs/>
          <w:sz w:val="28"/>
          <w:szCs w:val="28"/>
        </w:rPr>
        <w:t xml:space="preserve"> mbetjeve në</w:t>
      </w:r>
      <w:r w:rsidR="0085354F" w:rsidRPr="00A90A00">
        <w:rPr>
          <w:rFonts w:ascii="Times New Roman" w:hAnsi="Times New Roman"/>
          <w:bCs/>
          <w:sz w:val="28"/>
          <w:szCs w:val="28"/>
        </w:rPr>
        <w:t xml:space="preserve"> </w:t>
      </w:r>
      <w:r w:rsidR="000556D9" w:rsidRPr="00A90A00">
        <w:rPr>
          <w:rFonts w:ascii="Times New Roman" w:hAnsi="Times New Roman"/>
          <w:sz w:val="28"/>
          <w:szCs w:val="28"/>
        </w:rPr>
        <w:t>Republikën e Shqipërisë për aq sa është e zbatueshme</w:t>
      </w:r>
      <w:r w:rsidR="0085354F" w:rsidRPr="00A90A00">
        <w:rPr>
          <w:rFonts w:ascii="Times New Roman" w:hAnsi="Times New Roman"/>
          <w:sz w:val="28"/>
          <w:szCs w:val="28"/>
        </w:rPr>
        <w:t xml:space="preserve"> dhe në përputhje me kërkesat e </w:t>
      </w:r>
      <w:proofErr w:type="spellStart"/>
      <w:r w:rsidR="0085354F" w:rsidRPr="00A90A00">
        <w:rPr>
          <w:rFonts w:ascii="Times New Roman" w:hAnsi="Times New Roman"/>
          <w:sz w:val="28"/>
          <w:szCs w:val="28"/>
        </w:rPr>
        <w:t>eFTI</w:t>
      </w:r>
      <w:proofErr w:type="spellEnd"/>
      <w:r w:rsidR="00FA77CB" w:rsidRPr="00A90A00">
        <w:rPr>
          <w:rFonts w:ascii="Times New Roman" w:hAnsi="Times New Roman"/>
          <w:sz w:val="28"/>
          <w:szCs w:val="28"/>
        </w:rPr>
        <w:t>-t</w:t>
      </w:r>
      <w:r>
        <w:rPr>
          <w:rFonts w:ascii="Times New Roman" w:hAnsi="Times New Roman"/>
          <w:sz w:val="28"/>
          <w:szCs w:val="28"/>
        </w:rPr>
        <w:t>;</w:t>
      </w:r>
    </w:p>
    <w:p w14:paraId="09B7AEB8" w14:textId="19696496" w:rsidR="00A90A00" w:rsidRDefault="00A90A00" w:rsidP="00A90A00">
      <w:pPr>
        <w:pStyle w:val="NoSpacing"/>
        <w:ind w:hanging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ç) </w:t>
      </w:r>
      <w:r>
        <w:rPr>
          <w:rFonts w:ascii="Times New Roman" w:hAnsi="Times New Roman"/>
          <w:bCs/>
          <w:sz w:val="28"/>
          <w:szCs w:val="28"/>
        </w:rPr>
        <w:tab/>
      </w:r>
      <w:r w:rsidRPr="009D0CBB">
        <w:rPr>
          <w:rFonts w:ascii="Times New Roman" w:hAnsi="Times New Roman"/>
          <w:bCs/>
          <w:sz w:val="28"/>
          <w:szCs w:val="28"/>
        </w:rPr>
        <w:t>i</w:t>
      </w:r>
      <w:r w:rsidR="000556D9" w:rsidRPr="009D0CBB">
        <w:rPr>
          <w:rFonts w:ascii="Times New Roman" w:hAnsi="Times New Roman"/>
          <w:bCs/>
          <w:sz w:val="28"/>
          <w:szCs w:val="28"/>
        </w:rPr>
        <w:t>nformacionin rregullator të kërkuar për transportin e mallrave të rrezikshme, në përputhje me legjislacionin në fuqi</w:t>
      </w:r>
      <w:r>
        <w:rPr>
          <w:rFonts w:ascii="Times New Roman" w:hAnsi="Times New Roman"/>
          <w:bCs/>
          <w:sz w:val="28"/>
          <w:szCs w:val="28"/>
        </w:rPr>
        <w:t>,</w:t>
      </w:r>
      <w:r w:rsidR="000556D9" w:rsidRPr="009D0CBB">
        <w:rPr>
          <w:rFonts w:ascii="Times New Roman" w:hAnsi="Times New Roman"/>
          <w:bCs/>
          <w:sz w:val="28"/>
          <w:szCs w:val="28"/>
        </w:rPr>
        <w:t xml:space="preserve"> që rregullon transportin e këtyre mallrave, duke përfshirë transportin rrugor, hekurudhor</w:t>
      </w:r>
      <w:r w:rsidR="00A166F7" w:rsidRPr="009D0CB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dhe ujor</w:t>
      </w:r>
      <w:r w:rsidR="000556D9" w:rsidRPr="009D0CBB">
        <w:rPr>
          <w:rFonts w:ascii="Times New Roman" w:hAnsi="Times New Roman"/>
          <w:bCs/>
          <w:sz w:val="28"/>
          <w:szCs w:val="28"/>
        </w:rPr>
        <w:t xml:space="preserve"> të brendshëm, për aq sa është i zbatueshëm për secilin prej këtyre llojeve të transportit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675516F" w14:textId="7B447FA4" w:rsidR="00EF5F5C" w:rsidRPr="009D0CBB" w:rsidRDefault="00A90A00" w:rsidP="00A90A00">
      <w:pPr>
        <w:pStyle w:val="NoSpacing"/>
        <w:ind w:hanging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d) </w:t>
      </w:r>
      <w:r>
        <w:rPr>
          <w:rFonts w:ascii="Times New Roman" w:hAnsi="Times New Roman"/>
          <w:bCs/>
          <w:sz w:val="28"/>
          <w:szCs w:val="28"/>
        </w:rPr>
        <w:tab/>
      </w:r>
      <w:r w:rsidRPr="009D0CBB">
        <w:rPr>
          <w:rFonts w:ascii="Times New Roman" w:hAnsi="Times New Roman"/>
          <w:bCs/>
          <w:sz w:val="28"/>
          <w:szCs w:val="28"/>
        </w:rPr>
        <w:t>k</w:t>
      </w:r>
      <w:r w:rsidR="000556D9" w:rsidRPr="009D0CBB">
        <w:rPr>
          <w:rFonts w:ascii="Times New Roman" w:hAnsi="Times New Roman"/>
          <w:bCs/>
          <w:sz w:val="28"/>
          <w:szCs w:val="28"/>
        </w:rPr>
        <w:t xml:space="preserve">ërkesat </w:t>
      </w:r>
      <w:proofErr w:type="spellStart"/>
      <w:r w:rsidR="000556D9" w:rsidRPr="009D0CBB">
        <w:rPr>
          <w:rFonts w:ascii="Times New Roman" w:hAnsi="Times New Roman"/>
          <w:bCs/>
          <w:sz w:val="28"/>
          <w:szCs w:val="28"/>
        </w:rPr>
        <w:t>rregullatore</w:t>
      </w:r>
      <w:proofErr w:type="spellEnd"/>
      <w:r w:rsidR="000556D9" w:rsidRPr="009D0CBB">
        <w:rPr>
          <w:rFonts w:ascii="Times New Roman" w:hAnsi="Times New Roman"/>
          <w:bCs/>
          <w:sz w:val="28"/>
          <w:szCs w:val="28"/>
        </w:rPr>
        <w:t xml:space="preserve"> të informacionit të përcaktuara në ligjin nr.142/2016</w:t>
      </w:r>
      <w:r w:rsidR="00FA77CB">
        <w:rPr>
          <w:rFonts w:ascii="Times New Roman" w:hAnsi="Times New Roman"/>
          <w:bCs/>
          <w:sz w:val="28"/>
          <w:szCs w:val="28"/>
        </w:rPr>
        <w:t>,</w:t>
      </w:r>
      <w:r w:rsidR="000556D9"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="00526804">
        <w:rPr>
          <w:rFonts w:ascii="Times New Roman" w:hAnsi="Times New Roman"/>
          <w:bCs/>
          <w:sz w:val="28"/>
          <w:szCs w:val="28"/>
        </w:rPr>
        <w:t>“</w:t>
      </w:r>
      <w:r w:rsidR="000556D9" w:rsidRPr="009D0CBB">
        <w:rPr>
          <w:rFonts w:ascii="Times New Roman" w:hAnsi="Times New Roman"/>
          <w:bCs/>
          <w:sz w:val="28"/>
          <w:szCs w:val="28"/>
        </w:rPr>
        <w:t>Kodi Hekurudhor i Republikës së Shqipërisë</w:t>
      </w:r>
      <w:r w:rsidR="00526804">
        <w:rPr>
          <w:rFonts w:ascii="Times New Roman" w:hAnsi="Times New Roman"/>
          <w:bCs/>
          <w:sz w:val="28"/>
          <w:szCs w:val="28"/>
        </w:rPr>
        <w:t>”</w:t>
      </w:r>
      <w:r w:rsidR="00FA77CB">
        <w:rPr>
          <w:rFonts w:ascii="Times New Roman" w:hAnsi="Times New Roman"/>
          <w:bCs/>
          <w:sz w:val="28"/>
          <w:szCs w:val="28"/>
        </w:rPr>
        <w:t>,</w:t>
      </w:r>
      <w:r w:rsidR="000556D9" w:rsidRPr="009D0CBB">
        <w:rPr>
          <w:rFonts w:ascii="Times New Roman" w:hAnsi="Times New Roman"/>
          <w:bCs/>
          <w:sz w:val="28"/>
          <w:szCs w:val="28"/>
        </w:rPr>
        <w:t xml:space="preserve"> dhe aktet nënligjore në zbatim të tij për transportin hekurudhor</w:t>
      </w:r>
      <w:r w:rsidR="00FA77CB">
        <w:rPr>
          <w:rFonts w:ascii="Times New Roman" w:hAnsi="Times New Roman"/>
          <w:bCs/>
          <w:sz w:val="28"/>
          <w:szCs w:val="28"/>
        </w:rPr>
        <w:t>,</w:t>
      </w:r>
      <w:r w:rsidR="000556D9" w:rsidRPr="009D0CBB">
        <w:rPr>
          <w:rFonts w:ascii="Times New Roman" w:hAnsi="Times New Roman"/>
          <w:bCs/>
          <w:sz w:val="28"/>
          <w:szCs w:val="28"/>
        </w:rPr>
        <w:t xml:space="preserve"> si dhe </w:t>
      </w:r>
      <w:r w:rsidR="00FA77CB">
        <w:rPr>
          <w:rFonts w:ascii="Times New Roman" w:hAnsi="Times New Roman"/>
          <w:bCs/>
          <w:sz w:val="28"/>
          <w:szCs w:val="28"/>
        </w:rPr>
        <w:t>i</w:t>
      </w:r>
      <w:r w:rsidR="00FA77CB" w:rsidRPr="009D0CBB">
        <w:rPr>
          <w:rFonts w:ascii="Times New Roman" w:hAnsi="Times New Roman"/>
          <w:bCs/>
          <w:sz w:val="28"/>
          <w:szCs w:val="28"/>
        </w:rPr>
        <w:t xml:space="preserve">nformacioni </w:t>
      </w:r>
      <w:r w:rsidR="000556D9" w:rsidRPr="009D0CBB">
        <w:rPr>
          <w:rFonts w:ascii="Times New Roman" w:hAnsi="Times New Roman"/>
          <w:bCs/>
          <w:sz w:val="28"/>
          <w:szCs w:val="28"/>
        </w:rPr>
        <w:t>rregullator i kërkuar</w:t>
      </w:r>
      <w:r>
        <w:rPr>
          <w:rFonts w:ascii="Times New Roman" w:hAnsi="Times New Roman"/>
          <w:bCs/>
          <w:sz w:val="28"/>
          <w:szCs w:val="28"/>
        </w:rPr>
        <w:t>,</w:t>
      </w:r>
      <w:r w:rsidR="000556D9" w:rsidRPr="009D0CBB">
        <w:rPr>
          <w:rFonts w:ascii="Times New Roman" w:hAnsi="Times New Roman"/>
          <w:bCs/>
          <w:sz w:val="28"/>
          <w:szCs w:val="28"/>
        </w:rPr>
        <w:t xml:space="preserve"> sipas kuadrit ligjor në fuqi për përcaktimin e standardeve bazë për ruajtjen e aviacionit civil nga aktet e ndërhyrjes së paligjshme, që rrezikojnë sigurinë e aviacionit civil, si dhe për përcaktimin e masave të detajuara për zbatimin e standardeve themelore të përbashkëta në fushën e</w:t>
      </w:r>
      <w:r w:rsidR="00FA77CB">
        <w:rPr>
          <w:rFonts w:ascii="Times New Roman" w:hAnsi="Times New Roman"/>
          <w:bCs/>
          <w:sz w:val="28"/>
          <w:szCs w:val="28"/>
        </w:rPr>
        <w:t xml:space="preserve"> </w:t>
      </w:r>
      <w:r w:rsidR="000556D9" w:rsidRPr="009D0CBB">
        <w:rPr>
          <w:rFonts w:ascii="Times New Roman" w:hAnsi="Times New Roman"/>
          <w:bCs/>
          <w:sz w:val="28"/>
          <w:szCs w:val="28"/>
        </w:rPr>
        <w:t>sigurisë së aviacionit civil.</w:t>
      </w:r>
    </w:p>
    <w:p w14:paraId="4970DF4F" w14:textId="77777777" w:rsidR="009C18A4" w:rsidRPr="009D0CBB" w:rsidRDefault="009C18A4" w:rsidP="009D0CBB">
      <w:pPr>
        <w:pStyle w:val="NoSpacing"/>
        <w:ind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1D83918" w14:textId="67C3F92C" w:rsidR="00BC1016" w:rsidRPr="00570A44" w:rsidRDefault="008954E8" w:rsidP="00570A44">
      <w:pPr>
        <w:pStyle w:val="NoSpacing"/>
        <w:numPr>
          <w:ilvl w:val="0"/>
          <w:numId w:val="52"/>
        </w:numPr>
        <w:ind w:left="0" w:hanging="425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0CBB">
        <w:rPr>
          <w:rFonts w:ascii="Times New Roman" w:hAnsi="Times New Roman"/>
          <w:bCs/>
          <w:sz w:val="28"/>
          <w:szCs w:val="28"/>
        </w:rPr>
        <w:t>Referencat e legjislacionit t</w:t>
      </w:r>
      <w:r w:rsidR="00BF48A3" w:rsidRPr="009D0CBB">
        <w:rPr>
          <w:rFonts w:ascii="Times New Roman" w:hAnsi="Times New Roman"/>
          <w:bCs/>
          <w:sz w:val="28"/>
          <w:szCs w:val="28"/>
        </w:rPr>
        <w:t>ë</w:t>
      </w:r>
      <w:r w:rsidRPr="009D0CBB">
        <w:rPr>
          <w:rFonts w:ascii="Times New Roman" w:hAnsi="Times New Roman"/>
          <w:bCs/>
          <w:sz w:val="28"/>
          <w:szCs w:val="28"/>
        </w:rPr>
        <w:t xml:space="preserve"> </w:t>
      </w:r>
      <w:r w:rsidR="00BF48A3" w:rsidRPr="009D0CBB">
        <w:rPr>
          <w:rFonts w:ascii="Times New Roman" w:hAnsi="Times New Roman"/>
          <w:bCs/>
          <w:sz w:val="28"/>
          <w:szCs w:val="28"/>
        </w:rPr>
        <w:t>përmendur</w:t>
      </w:r>
      <w:r w:rsidR="00F875C3" w:rsidRPr="009D0CBB">
        <w:rPr>
          <w:rFonts w:ascii="Times New Roman" w:hAnsi="Times New Roman"/>
          <w:bCs/>
          <w:sz w:val="28"/>
          <w:szCs w:val="28"/>
        </w:rPr>
        <w:t xml:space="preserve"> në këtë </w:t>
      </w:r>
      <w:r w:rsidR="00440B49">
        <w:rPr>
          <w:rFonts w:ascii="Times New Roman" w:hAnsi="Times New Roman"/>
          <w:bCs/>
          <w:sz w:val="28"/>
          <w:szCs w:val="28"/>
        </w:rPr>
        <w:t>s</w:t>
      </w:r>
      <w:r w:rsidR="00440B49" w:rsidRPr="009D0CBB">
        <w:rPr>
          <w:rFonts w:ascii="Times New Roman" w:hAnsi="Times New Roman"/>
          <w:bCs/>
          <w:sz w:val="28"/>
          <w:szCs w:val="28"/>
        </w:rPr>
        <w:t xml:space="preserve">htojcë </w:t>
      </w:r>
      <w:r w:rsidR="00F875C3" w:rsidRPr="009D0CBB">
        <w:rPr>
          <w:rFonts w:ascii="Times New Roman" w:hAnsi="Times New Roman"/>
          <w:bCs/>
          <w:sz w:val="28"/>
          <w:szCs w:val="28"/>
        </w:rPr>
        <w:t>përditësohe</w:t>
      </w:r>
      <w:r w:rsidR="002238F8" w:rsidRPr="009D0CBB">
        <w:rPr>
          <w:rFonts w:ascii="Times New Roman" w:hAnsi="Times New Roman"/>
          <w:bCs/>
          <w:sz w:val="28"/>
          <w:szCs w:val="28"/>
        </w:rPr>
        <w:t>n</w:t>
      </w:r>
      <w:r w:rsidR="00F875C3" w:rsidRPr="009D0CBB">
        <w:rPr>
          <w:rFonts w:ascii="Times New Roman" w:hAnsi="Times New Roman"/>
          <w:bCs/>
          <w:sz w:val="28"/>
          <w:szCs w:val="28"/>
        </w:rPr>
        <w:t xml:space="preserve"> në përputhje</w:t>
      </w:r>
      <w:r w:rsidR="00F875C3" w:rsidRPr="00570A44">
        <w:rPr>
          <w:rFonts w:ascii="Times New Roman" w:hAnsi="Times New Roman"/>
          <w:bCs/>
          <w:sz w:val="28"/>
          <w:szCs w:val="28"/>
        </w:rPr>
        <w:t xml:space="preserve"> me </w:t>
      </w:r>
      <w:r w:rsidRPr="00570A44">
        <w:rPr>
          <w:rFonts w:ascii="Times New Roman" w:hAnsi="Times New Roman"/>
          <w:bCs/>
          <w:sz w:val="28"/>
          <w:szCs w:val="28"/>
        </w:rPr>
        <w:t xml:space="preserve">parashikimet e </w:t>
      </w:r>
      <w:r w:rsidR="00F875C3" w:rsidRPr="00570A44">
        <w:rPr>
          <w:rFonts w:ascii="Times New Roman" w:hAnsi="Times New Roman"/>
          <w:bCs/>
          <w:sz w:val="28"/>
          <w:szCs w:val="28"/>
        </w:rPr>
        <w:t>neni</w:t>
      </w:r>
      <w:r w:rsidRPr="00570A44">
        <w:rPr>
          <w:rFonts w:ascii="Times New Roman" w:hAnsi="Times New Roman"/>
          <w:bCs/>
          <w:sz w:val="28"/>
          <w:szCs w:val="28"/>
        </w:rPr>
        <w:t>t</w:t>
      </w:r>
      <w:r w:rsidR="00F875C3" w:rsidRPr="00570A44">
        <w:rPr>
          <w:rFonts w:ascii="Times New Roman" w:hAnsi="Times New Roman"/>
          <w:bCs/>
          <w:sz w:val="28"/>
          <w:szCs w:val="28"/>
        </w:rPr>
        <w:t xml:space="preserve"> 18 të këtij ligji.</w:t>
      </w:r>
      <w:r w:rsidR="00F6114F" w:rsidRPr="00570A44">
        <w:rPr>
          <w:rFonts w:ascii="Times New Roman" w:hAnsi="Times New Roman"/>
          <w:bCs/>
          <w:sz w:val="28"/>
          <w:szCs w:val="28"/>
        </w:rPr>
        <w:t xml:space="preserve"> </w:t>
      </w:r>
      <w:r w:rsidR="00F875C3" w:rsidRPr="00570A44">
        <w:rPr>
          <w:rFonts w:ascii="Times New Roman" w:hAnsi="Times New Roman"/>
          <w:bCs/>
          <w:sz w:val="28"/>
          <w:szCs w:val="28"/>
        </w:rPr>
        <w:t xml:space="preserve"> </w:t>
      </w:r>
    </w:p>
    <w:bookmarkEnd w:id="10"/>
    <w:p w14:paraId="697E84C5" w14:textId="42040CA6" w:rsidR="003D1366" w:rsidRPr="009D0CBB" w:rsidRDefault="00AE6D30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r w:rsidRPr="009D0CBB">
        <w:rPr>
          <w:rFonts w:ascii="Times New Roman" w:hAnsi="Times New Roman"/>
          <w:b/>
          <w:sz w:val="28"/>
          <w:szCs w:val="28"/>
        </w:rPr>
        <w:lastRenderedPageBreak/>
        <w:t>SHTOJCA</w:t>
      </w:r>
      <w:r w:rsidRPr="009D0CBB" w:rsidDel="00AE6D30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 </w:t>
      </w:r>
      <w:r w:rsidR="00DC0323"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II</w:t>
      </w:r>
    </w:p>
    <w:p w14:paraId="419E51B2" w14:textId="77777777" w:rsidR="00E73E1B" w:rsidRPr="009D0CBB" w:rsidRDefault="00E73E1B" w:rsidP="009D0CBB">
      <w:pPr>
        <w:pStyle w:val="NoSpacing"/>
        <w:contextualSpacing/>
        <w:jc w:val="center"/>
        <w:rPr>
          <w:rFonts w:ascii="Times New Roman" w:eastAsia="Times New Roman" w:hAnsi="Times New Roman"/>
          <w:i/>
          <w:iCs/>
          <w:sz w:val="28"/>
          <w:szCs w:val="28"/>
          <w:lang w:eastAsia="sq-AL"/>
        </w:rPr>
      </w:pPr>
    </w:p>
    <w:p w14:paraId="78FD101A" w14:textId="0F60CE3E" w:rsidR="003D1366" w:rsidRPr="009D0CBB" w:rsidRDefault="00FA77CB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b/>
          <w:sz w:val="28"/>
          <w:szCs w:val="28"/>
          <w:lang w:eastAsia="sq-AL"/>
        </w:rPr>
        <w:t>KËRKESAT QË LIDHEN ME ORGANET E VLERËSIMIT TË KONFORMITETIT</w:t>
      </w:r>
    </w:p>
    <w:p w14:paraId="0CD77AD2" w14:textId="77777777" w:rsidR="00994B75" w:rsidRPr="009D0CBB" w:rsidRDefault="00994B75" w:rsidP="009D0CB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sq-AL"/>
        </w:rPr>
      </w:pPr>
    </w:p>
    <w:p w14:paraId="53C18F87" w14:textId="478CE696" w:rsidR="00994B75" w:rsidRPr="009D0CBB" w:rsidRDefault="003D1366" w:rsidP="009D0CBB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Një organ i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duhet të krijohet sipas </w:t>
      </w:r>
      <w:r w:rsidR="00440B49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l</w:t>
      </w:r>
      <w:r w:rsidR="00440B4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egjislacionit në fuqi</w:t>
      </w:r>
      <w:r w:rsidR="00440B49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dhe të ketë personalitet juridik.</w:t>
      </w:r>
    </w:p>
    <w:p w14:paraId="1D67C3C8" w14:textId="77777777" w:rsidR="00994B75" w:rsidRPr="009D0CBB" w:rsidRDefault="00994B75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8666E66" w14:textId="0376D66C" w:rsidR="00EA313C" w:rsidRPr="009D0CBB" w:rsidRDefault="003D1366" w:rsidP="009D0CBB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Një organ i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duhet të jetë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një organ i palës së tretë i pavarur nga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organizata ose platforma 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e </w:t>
      </w:r>
      <w:proofErr w:type="spellStart"/>
      <w:r w:rsidR="00267DC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eFTI</w:t>
      </w:r>
      <w:proofErr w:type="spellEnd"/>
      <w:r w:rsidR="00267DC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-t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ose ofruesi i shërbimit të platformës që 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ai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vlerëson.</w:t>
      </w:r>
      <w:r w:rsidR="00470E0C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1CA62868" w14:textId="77777777" w:rsidR="00EA313C" w:rsidRPr="009D0CBB" w:rsidRDefault="00EA313C" w:rsidP="009D0CBB">
      <w:pPr>
        <w:pStyle w:val="ListParagraph"/>
        <w:spacing w:after="0" w:line="240" w:lineRule="auto"/>
        <w:ind w:left="0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F65DDA3" w14:textId="5BF43DFF" w:rsidR="00EA313C" w:rsidRPr="009D0CBB" w:rsidRDefault="003D1366" w:rsidP="009D0CBB">
      <w:pPr>
        <w:pStyle w:val="ListParagraph"/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Një organ që i përket një shoqate biznesi ose federate profesionale</w:t>
      </w:r>
      <w:r w:rsidR="00FA77C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që përfaqëson 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ndërmarrje të angazhuara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në projektimin, prodhimin, 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ofrimin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, montimin, përdorimin ose mirëmbajtjen e platformës 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së </w:t>
      </w:r>
      <w:proofErr w:type="spellStart"/>
      <w:r w:rsidR="00267DC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eFTI</w:t>
      </w:r>
      <w:proofErr w:type="spellEnd"/>
      <w:r w:rsidR="00267DC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-t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ose </w:t>
      </w:r>
      <w:r w:rsidR="00D91D8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të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ofruesit </w:t>
      </w:r>
      <w:r w:rsidR="00D91D8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të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shërbimit të platformës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që ai vlerëson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, 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mund të konsiderohet si një organ i tillë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, </w:t>
      </w:r>
      <w:r w:rsidR="00994B7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me kusht që të vërtetohet pavarësia e tij dhe mungesa e çdo konflikti interesi.</w:t>
      </w:r>
      <w:r w:rsidR="00F6114F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133DC1AC" w14:textId="77777777" w:rsidR="00EA313C" w:rsidRPr="009D0CBB" w:rsidRDefault="00EA313C" w:rsidP="009D0CBB">
      <w:pPr>
        <w:pStyle w:val="ListParagraph"/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555E7E1" w14:textId="0DE1BCC7" w:rsidR="007B4B16" w:rsidRPr="009D0CBB" w:rsidRDefault="003D1366" w:rsidP="009D0CBB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Një organ i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, </w:t>
      </w:r>
      <w:r w:rsidR="00EA313C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drejtuesit e tij të nivelit të lartë dhe personeli përgjegjës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për kryerjen e detyrave të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nuk duhet të jenë projektuesi, prodhuesi, furnizuesi, instaluesi, blerësi, pronari, përdoruesi ose mirëmbajtësi i platformës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eFTI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ose ofruesi i shërbimit të platformës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që </w:t>
      </w:r>
      <w:r w:rsidR="00EA313C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ata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vlerësojnë, as përfaqësuesi i ndonjërës prej atyre palëve.</w:t>
      </w:r>
    </w:p>
    <w:p w14:paraId="744CE817" w14:textId="77777777" w:rsidR="007B4B16" w:rsidRPr="009D0CBB" w:rsidRDefault="007B4B16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3E7AAE9" w14:textId="1D3AAF08" w:rsidR="00661C9B" w:rsidRPr="009D0CBB" w:rsidRDefault="00994B75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Një organ </w:t>
      </w:r>
      <w:r w:rsidR="007B511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i vlerësimit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="007B511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të </w:t>
      </w:r>
      <w:proofErr w:type="spellStart"/>
      <w:r w:rsidR="0091036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, </w:t>
      </w:r>
      <w:r w:rsidR="0091036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drejtuesit e tij të nivelit të lartë dhe personeli përgjegjës për kryerjen e detyrave të vlerësimit të </w:t>
      </w:r>
      <w:proofErr w:type="spellStart"/>
      <w:r w:rsidR="0091036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="0091036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nuk duhet të jenë të përfshirë drejtpërdrejt në projektimin, prodhimin ose ndërtimin, tregtimin, instalimin, përdorimin ose mirëmbajtjen e asaj platforme të </w:t>
      </w:r>
      <w:proofErr w:type="spellStart"/>
      <w:r w:rsidR="00267DC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eFTI</w:t>
      </w:r>
      <w:proofErr w:type="spellEnd"/>
      <w:r w:rsidR="00267DC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-t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ose </w:t>
      </w:r>
      <w:r w:rsidR="0062599A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në proceset e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ofruesit të shërbimit të platformës, apo të përfaqësojnë palët që merren me këto </w:t>
      </w:r>
      <w:r w:rsidR="00566A89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aktivitete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. Ata nuk duhet të angazhohen në asnjë aktivitet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që mund të cenojë pavarësinë e gjykimit apo integritetin e tyre në lidhje me aktivitetet e vlerësimit të </w:t>
      </w:r>
      <w:proofErr w:type="spellStart"/>
      <w:r w:rsidR="0062599A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="0062599A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për të cilat ata janë të akredituar. Kjo vlen në veçanti për shërbimet e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konsulencës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.</w:t>
      </w:r>
      <w:r w:rsidR="007B511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4E771CA4" w14:textId="77777777" w:rsidR="00661C9B" w:rsidRPr="009D0CBB" w:rsidRDefault="00661C9B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D1BE68F" w14:textId="09382098" w:rsidR="003D1366" w:rsidRPr="009D0CBB" w:rsidRDefault="00994B75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Organet e vlerësimit të </w:t>
      </w:r>
      <w:proofErr w:type="spellStart"/>
      <w:r w:rsidR="00661C9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duhet të sigurojnë që </w:t>
      </w:r>
      <w:r w:rsidR="00566A89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aktivitetet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 degëve të tyre ose të</w:t>
      </w:r>
      <w:r w:rsidR="00D43500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nënkontraktorëve</w:t>
      </w:r>
      <w:proofErr w:type="spellEnd"/>
      <w:r w:rsidR="00D43500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të</w:t>
      </w:r>
      <w:r w:rsidR="00566A89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mos ndikojnë në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konfidencialitetin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="00566A89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objektivitetin apo paanshmërinë e </w:t>
      </w:r>
      <w:r w:rsidR="00566A89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aktiviteteve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të tyre të vlerësimit të </w:t>
      </w:r>
      <w:proofErr w:type="spellStart"/>
      <w:r w:rsidR="00661C9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.</w:t>
      </w:r>
    </w:p>
    <w:p w14:paraId="1BA6BB4C" w14:textId="77777777" w:rsidR="00661C9B" w:rsidRPr="009D0CBB" w:rsidRDefault="00661C9B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2901369" w14:textId="58B49DB3" w:rsidR="003D1366" w:rsidRPr="009D0CBB" w:rsidRDefault="003D1366" w:rsidP="009D0CBB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Organet e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dhe personeli i tyre </w:t>
      </w:r>
      <w:r w:rsidR="00661C9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duhet të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kryejnë aktivitetet e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me shkallën më të lartë të integritetit profesional dhe </w:t>
      </w:r>
      <w:r w:rsidR="00661C9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me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kompetencën teknike të nevojshme në fushën</w:t>
      </w:r>
      <w:r w:rsidR="00103DF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përkatëse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, </w:t>
      </w:r>
      <w:r w:rsidR="00103DF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si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dhe </w:t>
      </w:r>
      <w:r w:rsidR="00661C9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duhet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të jenë të lirë nga çdo presion</w:t>
      </w:r>
      <w:r w:rsidR="00103DF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dhe nxitje, veçanërisht financiare, që mund të ndikojnë në gjykimin ose </w:t>
      </w:r>
      <w:r w:rsidR="00103DF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rezultatet e </w:t>
      </w:r>
      <w:r w:rsidR="00103DF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tyre të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lastRenderedPageBreak/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 veçanërisht në lidhje me personat ose grupet e personave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="00103DF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që kanë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interes në rezultatet e këtyre aktiviteteve.</w:t>
      </w:r>
    </w:p>
    <w:p w14:paraId="1B02FA52" w14:textId="77777777" w:rsidR="00103DFE" w:rsidRPr="009D0CBB" w:rsidRDefault="00103DFE" w:rsidP="009D0CBB">
      <w:pPr>
        <w:pStyle w:val="ListParagraph"/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7FDFB81C" w14:textId="13809EE8" w:rsidR="00691519" w:rsidRPr="009D0CBB" w:rsidRDefault="003D1366" w:rsidP="009D0CBB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Një organ i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duhet të jetë në gjendje të kryejë të gjitha detyrat e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që i janë caktuar nga nenet 1</w:t>
      </w:r>
      <w:r w:rsidR="00D43500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3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dhe 1</w:t>
      </w:r>
      <w:r w:rsidR="00D43500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4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të </w:t>
      </w:r>
      <w:r w:rsidR="00103DF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këtij ligji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 pavarësisht nëse këto detyra kryhen nga vetë organi</w:t>
      </w:r>
      <w:r w:rsidR="004328CA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i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ose në emër të tij dhe nën përgjegjësinë e tij</w:t>
      </w:r>
      <w:r w:rsidR="00103DFE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.</w:t>
      </w:r>
    </w:p>
    <w:p w14:paraId="44A71876" w14:textId="77777777" w:rsidR="00691519" w:rsidRPr="009D0CBB" w:rsidRDefault="00691519" w:rsidP="009D0CBB">
      <w:pPr>
        <w:pStyle w:val="ListParagraph"/>
        <w:spacing w:after="0" w:line="240" w:lineRule="auto"/>
        <w:ind w:left="0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F610DCF" w14:textId="1B3C975B" w:rsidR="00CD5C27" w:rsidRPr="009D0CBB" w:rsidRDefault="00103DFE" w:rsidP="009D0CBB">
      <w:pPr>
        <w:pStyle w:val="ListParagraph"/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Një organ i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="00691519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është e nevojshme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të ketë në dispozicion:</w:t>
      </w:r>
    </w:p>
    <w:p w14:paraId="6CCE5759" w14:textId="77777777" w:rsidR="00537E01" w:rsidRPr="009D0CBB" w:rsidRDefault="00537E01" w:rsidP="009D0CBB">
      <w:pPr>
        <w:pStyle w:val="ListParagraph"/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E230135" w14:textId="77777777" w:rsidR="00103DFE" w:rsidRPr="009D0CBB" w:rsidRDefault="003D1366" w:rsidP="00570A44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personel me njohuri teknike dhe përvojë të mjaftueshme dhe të përshtatshme për të kryer detyrat e vlerësimit të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konformitetit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1A0C5FAE" w14:textId="0F196C4C" w:rsidR="00CD5C27" w:rsidRPr="009D0CBB" w:rsidRDefault="003D1366" w:rsidP="00570A44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përshkrime</w:t>
      </w:r>
      <w:r w:rsidR="00691519" w:rsidRPr="009D0CBB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691519" w:rsidRPr="009D0CBB">
        <w:rPr>
          <w:rFonts w:ascii="Times New Roman" w:eastAsia="Times New Roman" w:hAnsi="Times New Roman"/>
          <w:sz w:val="28"/>
          <w:szCs w:val="28"/>
          <w:lang w:eastAsia="sq-AL"/>
        </w:rPr>
        <w:t>e</w:t>
      </w:r>
      <w:r w:rsidR="00CD5C27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procedurave në përputhje me të cilat kryhet vlerësimi i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konformitetit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5438E435" w14:textId="33862087" w:rsidR="003D1366" w:rsidRPr="009D0CBB" w:rsidRDefault="003D1366" w:rsidP="00570A44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procedura</w:t>
      </w:r>
      <w:r w:rsidR="00691519" w:rsidRPr="009D0CBB">
        <w:rPr>
          <w:rFonts w:ascii="Times New Roman" w:eastAsia="Times New Roman" w:hAnsi="Times New Roman"/>
          <w:sz w:val="28"/>
          <w:szCs w:val="28"/>
          <w:lang w:eastAsia="sq-AL"/>
        </w:rPr>
        <w:t>t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 kryerjen e aktiviteteve që marrin parasysh madhësinë e një ndërmarrjeje, sektorin</w:t>
      </w:r>
      <w:r w:rsidR="00A90A00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të cilin </w:t>
      </w:r>
      <w:r w:rsidR="00A90A00" w:rsidRPr="009D0CBB">
        <w:rPr>
          <w:rFonts w:ascii="Times New Roman" w:eastAsia="Times New Roman" w:hAnsi="Times New Roman"/>
          <w:sz w:val="28"/>
          <w:szCs w:val="28"/>
          <w:lang w:eastAsia="sq-AL"/>
        </w:rPr>
        <w:t>operon</w:t>
      </w:r>
      <w:r w:rsidR="00A90A00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ajo, strukturën e saj dhe shkallën e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kompleksitetit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teknologjisë në fjalë.</w:t>
      </w:r>
    </w:p>
    <w:p w14:paraId="259796ED" w14:textId="721EEE78" w:rsidR="003D1366" w:rsidRPr="009D0CBB" w:rsidRDefault="003D1366" w:rsidP="00A90A00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Një organ i vlerësimit të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konformitetit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duhet të ketë mjetet e nevojshme për të kryer detyrat teknike dhe administrative që lidhen me aktivitetet e vlerësimit të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konformitetit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në mënyrën e duhur.</w:t>
      </w:r>
    </w:p>
    <w:p w14:paraId="0DFB8FE6" w14:textId="77777777" w:rsidR="00CD5C27" w:rsidRPr="009D0CBB" w:rsidRDefault="00CD5C27" w:rsidP="009D0CBB">
      <w:pPr>
        <w:pStyle w:val="NoSpacing"/>
        <w:contextualSpacing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14:paraId="4385DB7D" w14:textId="398516CF" w:rsidR="003D1366" w:rsidRPr="009D0CBB" w:rsidRDefault="003D1366" w:rsidP="009D0CBB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Personeli përgjegjës për kryerjen e detyrave të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duhet të ketë:</w:t>
      </w:r>
    </w:p>
    <w:p w14:paraId="531C4B90" w14:textId="77777777" w:rsidR="00BF5295" w:rsidRPr="009D0CBB" w:rsidRDefault="00BF5295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35C78DE" w14:textId="7A612D52" w:rsidR="00CD5C27" w:rsidRPr="009D0CBB" w:rsidRDefault="003D1366" w:rsidP="00570A44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trajnim teknik dhe profesional</w:t>
      </w:r>
      <w:r w:rsidR="00A90A00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 mbulon të gjitha aktivitetet e vlerësimit të </w:t>
      </w:r>
      <w:proofErr w:type="spellStart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konformitetit</w:t>
      </w:r>
      <w:proofErr w:type="spellEnd"/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1C6C057F" w14:textId="423B38D3" w:rsidR="00CD5C27" w:rsidRPr="009D0CBB" w:rsidRDefault="003D1366" w:rsidP="00570A44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njohuri të kënaqshme për kërkesat e vlerësimeve që ata kryejnë dhe autoritet </w:t>
      </w:r>
      <w:r w:rsidR="00A45B44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të </w:t>
      </w:r>
      <w:r w:rsidR="00BF5295" w:rsidRPr="009D0CBB">
        <w:rPr>
          <w:rFonts w:ascii="Times New Roman" w:eastAsia="Times New Roman" w:hAnsi="Times New Roman"/>
          <w:sz w:val="28"/>
          <w:szCs w:val="28"/>
          <w:lang w:eastAsia="sq-AL"/>
        </w:rPr>
        <w:t>përshtatsh</w:t>
      </w:r>
      <w:r w:rsidR="00A45B44" w:rsidRPr="009D0CBB">
        <w:rPr>
          <w:rFonts w:ascii="Times New Roman" w:eastAsia="Times New Roman" w:hAnsi="Times New Roman"/>
          <w:sz w:val="28"/>
          <w:szCs w:val="28"/>
          <w:lang w:eastAsia="sq-AL"/>
        </w:rPr>
        <w:t>ë</w:t>
      </w:r>
      <w:r w:rsidR="00BF5295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m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për të kryer ato vlerësime;</w:t>
      </w:r>
    </w:p>
    <w:p w14:paraId="5FD6BD77" w14:textId="571E0529" w:rsidR="00BF5295" w:rsidRPr="009D0CBB" w:rsidRDefault="003D1366" w:rsidP="00570A44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njohjen dhe kuptimin e duhur të kërkesave</w:t>
      </w:r>
      <w:r w:rsidR="00A90A00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përcaktuara në nenet </w:t>
      </w:r>
      <w:r w:rsidR="008D027F" w:rsidRPr="009D0CBB">
        <w:rPr>
          <w:rFonts w:ascii="Times New Roman" w:eastAsia="Times New Roman" w:hAnsi="Times New Roman"/>
          <w:sz w:val="28"/>
          <w:szCs w:val="28"/>
          <w:lang w:eastAsia="sq-AL"/>
        </w:rPr>
        <w:t>10</w:t>
      </w:r>
      <w:r w:rsidR="00A90A00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e 1</w:t>
      </w:r>
      <w:r w:rsidR="008D027F" w:rsidRPr="009D0CBB">
        <w:rPr>
          <w:rFonts w:ascii="Times New Roman" w:eastAsia="Times New Roman" w:hAnsi="Times New Roman"/>
          <w:sz w:val="28"/>
          <w:szCs w:val="28"/>
          <w:lang w:eastAsia="sq-AL"/>
        </w:rPr>
        <w:t>1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të </w:t>
      </w:r>
      <w:r w:rsidR="00CD5C27" w:rsidRPr="009D0CBB">
        <w:rPr>
          <w:rFonts w:ascii="Times New Roman" w:eastAsia="Times New Roman" w:hAnsi="Times New Roman"/>
          <w:sz w:val="28"/>
          <w:szCs w:val="28"/>
          <w:lang w:eastAsia="sq-AL"/>
        </w:rPr>
        <w:t>këtij ligji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;</w:t>
      </w:r>
    </w:p>
    <w:p w14:paraId="6A556CE2" w14:textId="11EBA419" w:rsidR="003D1366" w:rsidRPr="009D0CBB" w:rsidRDefault="00BF5295" w:rsidP="00570A44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ç</w:t>
      </w:r>
      <w:r w:rsidR="00FA77CB">
        <w:rPr>
          <w:rFonts w:ascii="Times New Roman" w:eastAsia="Times New Roman" w:hAnsi="Times New Roman"/>
          <w:sz w:val="28"/>
          <w:szCs w:val="28"/>
          <w:lang w:eastAsia="sq-AL"/>
        </w:rPr>
        <w:t>)</w:t>
      </w:r>
      <w:r w:rsidR="00F6114F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A90A00">
        <w:rPr>
          <w:rFonts w:ascii="Times New Roman" w:eastAsia="Times New Roman" w:hAnsi="Times New Roman"/>
          <w:sz w:val="28"/>
          <w:szCs w:val="28"/>
          <w:lang w:eastAsia="sq-AL"/>
        </w:rPr>
        <w:tab/>
      </w:r>
      <w:r w:rsidR="003D1366" w:rsidRPr="009D0CBB">
        <w:rPr>
          <w:rFonts w:ascii="Times New Roman" w:eastAsia="Times New Roman" w:hAnsi="Times New Roman"/>
          <w:sz w:val="28"/>
          <w:szCs w:val="28"/>
          <w:lang w:eastAsia="sq-AL"/>
        </w:rPr>
        <w:t>aftës</w:t>
      </w:r>
      <w:r w:rsidRPr="009D0CBB">
        <w:rPr>
          <w:rFonts w:ascii="Times New Roman" w:eastAsia="Times New Roman" w:hAnsi="Times New Roman"/>
          <w:sz w:val="28"/>
          <w:szCs w:val="28"/>
          <w:lang w:eastAsia="sq-AL"/>
        </w:rPr>
        <w:t>i</w:t>
      </w:r>
      <w:r w:rsidR="003D136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për të hartuar certifikata të përputhshmërisë, regjistrime dhe raporte</w:t>
      </w:r>
      <w:r w:rsidR="00A90A00">
        <w:rPr>
          <w:rFonts w:ascii="Times New Roman" w:eastAsia="Times New Roman" w:hAnsi="Times New Roman"/>
          <w:sz w:val="28"/>
          <w:szCs w:val="28"/>
          <w:lang w:eastAsia="sq-AL"/>
        </w:rPr>
        <w:t>,</w:t>
      </w:r>
      <w:r w:rsidR="003D1366" w:rsidRPr="009D0CBB">
        <w:rPr>
          <w:rFonts w:ascii="Times New Roman" w:eastAsia="Times New Roman" w:hAnsi="Times New Roman"/>
          <w:sz w:val="28"/>
          <w:szCs w:val="28"/>
          <w:lang w:eastAsia="sq-AL"/>
        </w:rPr>
        <w:t xml:space="preserve"> që</w:t>
      </w:r>
      <w:r w:rsidR="00F6114F">
        <w:rPr>
          <w:rFonts w:ascii="Times New Roman" w:eastAsia="Times New Roman" w:hAnsi="Times New Roman"/>
          <w:sz w:val="28"/>
          <w:szCs w:val="28"/>
          <w:lang w:eastAsia="sq-AL"/>
        </w:rPr>
        <w:t xml:space="preserve"> </w:t>
      </w:r>
      <w:r w:rsidR="003D1366" w:rsidRPr="009D0CBB">
        <w:rPr>
          <w:rFonts w:ascii="Times New Roman" w:eastAsia="Times New Roman" w:hAnsi="Times New Roman"/>
          <w:sz w:val="28"/>
          <w:szCs w:val="28"/>
          <w:lang w:eastAsia="sq-AL"/>
        </w:rPr>
        <w:t>tregojnë se vlerësimet janë kryer.</w:t>
      </w:r>
    </w:p>
    <w:p w14:paraId="4C40DE66" w14:textId="77777777" w:rsidR="00BF5295" w:rsidRPr="009D0CBB" w:rsidRDefault="00BF5295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77A7427" w14:textId="1802FB8C" w:rsidR="00CD5C27" w:rsidRPr="009D0CBB" w:rsidRDefault="004F6B66" w:rsidP="009D0CBB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P</w:t>
      </w:r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aanshmëria e organeve të vlerësimit të </w:t>
      </w:r>
      <w:proofErr w:type="spellStart"/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, drejtuesve të tyre të nivelit të lartë dhe personelit përgjegjës për kryerjen e detyrave të vlerësimit të </w:t>
      </w:r>
      <w:proofErr w:type="spellStart"/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duhet të garantohet</w:t>
      </w:r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.</w:t>
      </w:r>
      <w:r w:rsidR="00470E0C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0FE14B08" w14:textId="494E7839" w:rsidR="003D1366" w:rsidRDefault="00CD5C27" w:rsidP="009D0CBB">
      <w:pPr>
        <w:tabs>
          <w:tab w:val="num" w:pos="720"/>
        </w:tabs>
        <w:spacing w:after="0" w:line="240" w:lineRule="auto"/>
        <w:ind w:hanging="360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ab/>
      </w:r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Shpërblimi i </w:t>
      </w:r>
      <w:r w:rsidR="00470E0C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drejtuesit</w:t>
      </w:r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të nivelit të lartë dhe personelit përgjegjës për kryerjen e detyrave të vlerësimit të </w:t>
      </w:r>
      <w:proofErr w:type="spellStart"/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të një organi të vlerësimit të </w:t>
      </w:r>
      <w:proofErr w:type="spellStart"/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nuk d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uhet</w:t>
      </w:r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të vare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t</w:t>
      </w:r>
      <w:r w:rsidR="003D13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nga numri i vlerësimeve të kryera ose nga rezultatet e këtyre vlerësimeve.</w:t>
      </w:r>
    </w:p>
    <w:p w14:paraId="59BB187B" w14:textId="77777777" w:rsidR="00FA77CB" w:rsidRPr="009D0CBB" w:rsidRDefault="00FA77CB" w:rsidP="00570A4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358AC14D" w14:textId="62670696" w:rsidR="007B511B" w:rsidRPr="009D0CBB" w:rsidRDefault="003D1366" w:rsidP="009D0CBB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Organet e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duhet të bëjnë sigurimin e përgjegjësisë, përveç rastit kur përgjegjësia merret nga shteti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në përputhje me legjislacionin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lastRenderedPageBreak/>
        <w:t xml:space="preserve">kombëtar ose vetë </w:t>
      </w:r>
      <w:r w:rsidR="00470E0C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shteti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="004F6B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anëtar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është drejtpërdrejt përgjegjës për vlerësimin e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.</w:t>
      </w:r>
    </w:p>
    <w:p w14:paraId="07B04533" w14:textId="77777777" w:rsidR="007B511B" w:rsidRPr="009D0CBB" w:rsidRDefault="007B511B" w:rsidP="009D0CBB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845408F" w14:textId="6EF79904" w:rsidR="007B511B" w:rsidRDefault="003D1366" w:rsidP="009D0CBB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Personeli i një organi të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duhet të respektojë sekretin profesional në lidhje me të gjitha informacionet e marra në kryerjen e detyrave të tyre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sipas neneve 1</w:t>
      </w:r>
      <w:r w:rsidR="008D027F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3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e 1</w:t>
      </w:r>
      <w:r w:rsidR="008D027F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4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të </w:t>
      </w:r>
      <w:r w:rsidR="007B511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këtij ligji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ose çdo dispozite të ligjit kombëtar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që 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u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jep fuqi atyre, me përjashtim të autoriteteve kompetente të </w:t>
      </w:r>
      <w:r w:rsidR="00470E0C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shtetit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="007B511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anëtar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</w:t>
      </w:r>
      <w:r w:rsidR="007B511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në të cilin kryhen aktivitetet e tij. Të drejtat </w:t>
      </w:r>
      <w:r w:rsidR="005304F5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e pronësisë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d</w:t>
      </w:r>
      <w:r w:rsidR="004F6B66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uhet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të mbrohen.</w:t>
      </w:r>
    </w:p>
    <w:p w14:paraId="0DAA9361" w14:textId="77777777" w:rsidR="00FA77CB" w:rsidRPr="009D0CBB" w:rsidRDefault="00FA77CB" w:rsidP="00570A44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59F8908" w14:textId="593C975C" w:rsidR="009D0CBB" w:rsidRDefault="003D1366" w:rsidP="00570A44">
      <w:pPr>
        <w:pStyle w:val="ListParagraph"/>
        <w:numPr>
          <w:ilvl w:val="0"/>
          <w:numId w:val="23"/>
        </w:numPr>
        <w:spacing w:after="0" w:line="240" w:lineRule="auto"/>
        <w:ind w:left="0" w:hanging="45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Organet e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  <w:r w:rsidR="007B511B"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duhet të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marrin pjesë ose </w:t>
      </w:r>
      <w:r w:rsidR="00A90A00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të </w:t>
      </w:r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sigurojnë që personeli i tyre përgjegjës për kryerjen e detyrave të vlerësimit të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konformitetit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të jetë i informuar për aktivitetet përkatëse të standardizimit dhe aktivitetet përkatëse </w:t>
      </w:r>
      <w:proofErr w:type="spellStart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rregullatore</w:t>
      </w:r>
      <w:proofErr w:type="spellEnd"/>
      <w:r w:rsidRPr="009D0CBB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.</w:t>
      </w:r>
    </w:p>
    <w:p w14:paraId="3AA59D8C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E40A8F4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19E6ECF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60DD0B1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B0BF9CE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57B3611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2D6091D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8285656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E84C895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70FBD78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1E4670E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2526259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D93B723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6E5AC81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417B531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C8EFAF5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743E60E4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8180D81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DCADF4F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AE5C48D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7BB20998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78270B25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CE37F42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E95C159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22739EB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5E5A3E4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5CD5285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0E3995A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67ECDCB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F3D7CC8" w14:textId="77777777" w:rsid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F5CDCFB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7CFFE656" wp14:editId="003466CF">
            <wp:simplePos x="0" y="0"/>
            <wp:positionH relativeFrom="column">
              <wp:posOffset>-906145</wp:posOffset>
            </wp:positionH>
            <wp:positionV relativeFrom="page">
              <wp:posOffset>6350</wp:posOffset>
            </wp:positionV>
            <wp:extent cx="7560945" cy="1375410"/>
            <wp:effectExtent l="0" t="0" r="1905" b="0"/>
            <wp:wrapSquare wrapText="bothSides"/>
            <wp:docPr id="2" name="Picture 2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558C686" wp14:editId="69C4ECC7">
            <wp:simplePos x="0" y="0"/>
            <wp:positionH relativeFrom="column">
              <wp:posOffset>-902525</wp:posOffset>
            </wp:positionH>
            <wp:positionV relativeFrom="paragraph">
              <wp:posOffset>-908463</wp:posOffset>
            </wp:positionV>
            <wp:extent cx="7554002" cy="1306285"/>
            <wp:effectExtent l="0" t="0" r="8890" b="8255"/>
            <wp:wrapNone/>
            <wp:docPr id="1725900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747" cy="132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65B4F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B399C2C" w14:textId="77777777" w:rsidR="00A8626B" w:rsidRDefault="00A8626B" w:rsidP="00A8626B">
      <w:pPr>
        <w:pStyle w:val="Heading2"/>
        <w:spacing w:before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C291FD9" w14:textId="77777777" w:rsidR="00A8626B" w:rsidRDefault="00A8626B" w:rsidP="00A8626B">
      <w:pPr>
        <w:pStyle w:val="Heading2"/>
        <w:spacing w:before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926C8">
        <w:rPr>
          <w:rFonts w:ascii="Times New Roman" w:hAnsi="Times New Roman"/>
          <w:b/>
          <w:color w:val="auto"/>
          <w:sz w:val="28"/>
          <w:szCs w:val="28"/>
        </w:rPr>
        <w:t>V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color w:val="auto"/>
          <w:sz w:val="28"/>
          <w:szCs w:val="28"/>
        </w:rPr>
        <w:t>E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color w:val="auto"/>
          <w:sz w:val="28"/>
          <w:szCs w:val="28"/>
        </w:rPr>
        <w:t>N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color w:val="auto"/>
          <w:sz w:val="28"/>
          <w:szCs w:val="28"/>
        </w:rPr>
        <w:t>D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color w:val="auto"/>
          <w:sz w:val="28"/>
          <w:szCs w:val="28"/>
        </w:rPr>
        <w:t>I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color w:val="auto"/>
          <w:sz w:val="28"/>
          <w:szCs w:val="28"/>
        </w:rPr>
        <w:t>M</w:t>
      </w:r>
    </w:p>
    <w:p w14:paraId="60B795D5" w14:textId="77777777" w:rsidR="00A8626B" w:rsidRPr="00F926C8" w:rsidRDefault="00A8626B" w:rsidP="00A8626B"/>
    <w:p w14:paraId="7DFBE996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3D1E32" w14:textId="77777777" w:rsidR="00A8626B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26C8">
        <w:rPr>
          <w:rFonts w:ascii="Times New Roman" w:hAnsi="Times New Roman"/>
          <w:b/>
          <w:sz w:val="28"/>
          <w:szCs w:val="28"/>
        </w:rPr>
        <w:t>Nr.______, datë</w:t>
      </w:r>
      <w:r>
        <w:rPr>
          <w:rFonts w:ascii="Times New Roman" w:hAnsi="Times New Roman"/>
          <w:b/>
          <w:sz w:val="28"/>
          <w:szCs w:val="28"/>
        </w:rPr>
        <w:t>____________</w:t>
      </w:r>
    </w:p>
    <w:p w14:paraId="77BC43FF" w14:textId="77777777" w:rsidR="00A8626B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8973B1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281011" w14:textId="77777777" w:rsidR="00A8626B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26C8">
        <w:rPr>
          <w:rFonts w:ascii="Times New Roman" w:hAnsi="Times New Roman"/>
          <w:b/>
          <w:sz w:val="28"/>
          <w:szCs w:val="28"/>
        </w:rPr>
        <w:t>PËR</w:t>
      </w:r>
    </w:p>
    <w:p w14:paraId="6BFD0994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56575D0" w14:textId="77777777" w:rsidR="00A8626B" w:rsidRPr="00F926C8" w:rsidRDefault="00A8626B" w:rsidP="00A8626B">
      <w:pPr>
        <w:pStyle w:val="Datedadoption"/>
        <w:spacing w:before="0"/>
        <w:contextualSpacing/>
        <w:rPr>
          <w:bCs/>
          <w:i/>
          <w:iCs/>
          <w:sz w:val="28"/>
          <w:szCs w:val="28"/>
          <w:u w:val="single"/>
          <w:lang w:val="sq-AL"/>
        </w:rPr>
      </w:pPr>
      <w:r w:rsidRPr="00F926C8">
        <w:rPr>
          <w:sz w:val="28"/>
          <w:szCs w:val="28"/>
          <w:u w:val="single"/>
          <w:lang w:val="sq-AL"/>
        </w:rPr>
        <w:t>PROPOZIMIN E PROJEKTLIGJIT “PËR INFORMACIONIN ELEKTRONIK TË TRANSPORTIT TË MALLRAVE</w:t>
      </w:r>
      <w:r w:rsidRPr="00F926C8">
        <w:rPr>
          <w:bCs/>
          <w:sz w:val="28"/>
          <w:szCs w:val="28"/>
          <w:u w:val="single"/>
          <w:lang w:val="sq-AL"/>
        </w:rPr>
        <w:t>”</w:t>
      </w:r>
    </w:p>
    <w:p w14:paraId="0065A0EE" w14:textId="77777777" w:rsidR="00A8626B" w:rsidRPr="00F926C8" w:rsidRDefault="00A8626B" w:rsidP="00A8626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DB814F" w14:textId="77777777" w:rsidR="00A8626B" w:rsidRPr="00F926C8" w:rsidRDefault="00A8626B" w:rsidP="00A8626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6C8">
        <w:rPr>
          <w:rFonts w:ascii="Times New Roman" w:hAnsi="Times New Roman"/>
          <w:sz w:val="28"/>
          <w:szCs w:val="28"/>
        </w:rPr>
        <w:t xml:space="preserve">Në mbështetje të neneve 81, pika 1, dhe 100, të Kushtetutës, me propozimin e </w:t>
      </w:r>
      <w:r>
        <w:rPr>
          <w:rFonts w:ascii="Times New Roman" w:hAnsi="Times New Roman"/>
          <w:sz w:val="28"/>
          <w:szCs w:val="28"/>
        </w:rPr>
        <w:t>m</w:t>
      </w:r>
      <w:r w:rsidRPr="00F926C8">
        <w:rPr>
          <w:rFonts w:ascii="Times New Roman" w:hAnsi="Times New Roman"/>
          <w:sz w:val="28"/>
          <w:szCs w:val="28"/>
        </w:rPr>
        <w:t>inistrit të Ekonomisë dhe Inovacionit, Këshilli i Ministrave</w:t>
      </w:r>
    </w:p>
    <w:p w14:paraId="60FC8C0A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9549C7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926C8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C8">
        <w:rPr>
          <w:rFonts w:ascii="Times New Roman" w:hAnsi="Times New Roman"/>
          <w:b/>
          <w:bCs/>
          <w:sz w:val="28"/>
          <w:szCs w:val="28"/>
        </w:rPr>
        <w:t>I:</w:t>
      </w:r>
    </w:p>
    <w:p w14:paraId="213C3195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1D46F640" w14:textId="77777777" w:rsidR="00A8626B" w:rsidRPr="00F926C8" w:rsidRDefault="00A8626B" w:rsidP="00A8626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6C8">
        <w:rPr>
          <w:rFonts w:ascii="Times New Roman" w:hAnsi="Times New Roman"/>
          <w:sz w:val="28"/>
          <w:szCs w:val="28"/>
        </w:rPr>
        <w:t>Propozimin e projektligjit “</w:t>
      </w:r>
      <w:bookmarkStart w:id="11" w:name="_Hlk184390257"/>
      <w:bookmarkStart w:id="12" w:name="_Hlk183440397"/>
      <w:r w:rsidRPr="00F926C8">
        <w:rPr>
          <w:rFonts w:ascii="Times New Roman" w:hAnsi="Times New Roman"/>
          <w:sz w:val="28"/>
          <w:szCs w:val="28"/>
        </w:rPr>
        <w:t xml:space="preserve">Për informacionin elektronik të transportit të mallrave”, </w:t>
      </w:r>
      <w:bookmarkEnd w:id="11"/>
      <w:r>
        <w:rPr>
          <w:rFonts w:ascii="Times New Roman" w:hAnsi="Times New Roman"/>
          <w:sz w:val="28"/>
          <w:szCs w:val="28"/>
        </w:rPr>
        <w:t xml:space="preserve">për shqyrtim e miratim në Kuvendin e Republikës së Shqipërisë, </w:t>
      </w:r>
      <w:r w:rsidRPr="00F926C8">
        <w:rPr>
          <w:rFonts w:ascii="Times New Roman" w:hAnsi="Times New Roman"/>
          <w:sz w:val="28"/>
          <w:szCs w:val="28"/>
        </w:rPr>
        <w:t xml:space="preserve">sipas tekstit </w:t>
      </w:r>
      <w:r>
        <w:rPr>
          <w:rFonts w:ascii="Times New Roman" w:hAnsi="Times New Roman"/>
          <w:sz w:val="28"/>
          <w:szCs w:val="28"/>
        </w:rPr>
        <w:t xml:space="preserve">e relacionit që i bashkëlidhen këtij vendimi. </w:t>
      </w:r>
    </w:p>
    <w:bookmarkEnd w:id="12"/>
    <w:p w14:paraId="4661B5EA" w14:textId="77777777" w:rsidR="00A8626B" w:rsidRPr="00F926C8" w:rsidRDefault="00A8626B" w:rsidP="00A8626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8CA27B" w14:textId="77777777" w:rsidR="00A8626B" w:rsidRPr="00F926C8" w:rsidRDefault="00A8626B" w:rsidP="00A8626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926C8">
        <w:rPr>
          <w:rFonts w:ascii="Times New Roman" w:hAnsi="Times New Roman"/>
          <w:bCs/>
          <w:sz w:val="28"/>
          <w:szCs w:val="28"/>
        </w:rPr>
        <w:t xml:space="preserve">Ky vendim hyn në fuqi menjëherë. </w:t>
      </w:r>
    </w:p>
    <w:p w14:paraId="074225AC" w14:textId="77777777" w:rsidR="00A8626B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ABFAEC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C5F57E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 Bold" w:hAnsi="Times New Roman Bold"/>
          <w:b/>
          <w:sz w:val="28"/>
          <w:szCs w:val="28"/>
        </w:rPr>
      </w:pPr>
      <w:r w:rsidRPr="00F926C8">
        <w:rPr>
          <w:rFonts w:ascii="Times New Roman Bold" w:hAnsi="Times New Roman Bold"/>
          <w:b/>
          <w:sz w:val="28"/>
          <w:szCs w:val="28"/>
        </w:rPr>
        <w:t>K R Y E M I N I S T R I</w:t>
      </w:r>
    </w:p>
    <w:p w14:paraId="6C67C0BB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 Bold" w:hAnsi="Times New Roman Bold"/>
          <w:b/>
          <w:sz w:val="28"/>
          <w:szCs w:val="28"/>
        </w:rPr>
      </w:pPr>
    </w:p>
    <w:p w14:paraId="6359BD98" w14:textId="77777777" w:rsidR="00A8626B" w:rsidRPr="00F926C8" w:rsidRDefault="00A8626B" w:rsidP="00A8626B">
      <w:pPr>
        <w:spacing w:after="0" w:line="240" w:lineRule="auto"/>
        <w:contextualSpacing/>
        <w:jc w:val="center"/>
        <w:rPr>
          <w:rFonts w:ascii="Times New Roman Bold" w:hAnsi="Times New Roman Bold"/>
          <w:b/>
          <w:sz w:val="28"/>
          <w:szCs w:val="28"/>
        </w:rPr>
      </w:pPr>
    </w:p>
    <w:p w14:paraId="04CB4D35" w14:textId="77777777" w:rsidR="00A8626B" w:rsidRDefault="00A8626B" w:rsidP="00A8626B">
      <w:pPr>
        <w:spacing w:after="0" w:line="240" w:lineRule="auto"/>
        <w:contextualSpacing/>
        <w:jc w:val="center"/>
        <w:rPr>
          <w:rFonts w:ascii="Times New Roman Bold" w:hAnsi="Times New Roman Bold"/>
          <w:b/>
          <w:sz w:val="28"/>
          <w:szCs w:val="28"/>
        </w:rPr>
      </w:pPr>
      <w:r w:rsidRPr="00F926C8">
        <w:rPr>
          <w:rFonts w:ascii="Times New Roman Bold" w:hAnsi="Times New Roman Bold"/>
          <w:b/>
          <w:sz w:val="28"/>
          <w:szCs w:val="28"/>
        </w:rPr>
        <w:t>EDI RAMA</w:t>
      </w:r>
    </w:p>
    <w:p w14:paraId="065DADB1" w14:textId="77777777" w:rsidR="00A8626B" w:rsidRDefault="00A8626B" w:rsidP="00A8626B">
      <w:pPr>
        <w:spacing w:after="0" w:line="240" w:lineRule="auto"/>
        <w:contextualSpacing/>
        <w:jc w:val="center"/>
        <w:rPr>
          <w:rFonts w:ascii="Times New Roman Bold" w:hAnsi="Times New Roman Bold"/>
          <w:b/>
          <w:sz w:val="28"/>
          <w:szCs w:val="28"/>
        </w:rPr>
      </w:pPr>
    </w:p>
    <w:p w14:paraId="52DD250F" w14:textId="77777777" w:rsidR="00A8626B" w:rsidRPr="00E86234" w:rsidRDefault="00A8626B" w:rsidP="00A8626B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  <w:proofErr w:type="spellStart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Në</w:t>
      </w:r>
      <w:proofErr w:type="spellEnd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mungesë</w:t>
      </w:r>
      <w:proofErr w:type="spellEnd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dhe</w:t>
      </w:r>
      <w:proofErr w:type="spellEnd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me </w:t>
      </w:r>
      <w:proofErr w:type="spellStart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porosi</w:t>
      </w:r>
      <w:proofErr w:type="spellEnd"/>
    </w:p>
    <w:p w14:paraId="08E38E6A" w14:textId="77777777" w:rsidR="00A8626B" w:rsidRDefault="00A8626B" w:rsidP="00A862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ZËVENDËSKRYEMINISTRI</w:t>
      </w:r>
    </w:p>
    <w:p w14:paraId="1CDB2372" w14:textId="77777777" w:rsidR="00A8626B" w:rsidRPr="00F73808" w:rsidRDefault="00A8626B" w:rsidP="00A862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</w:p>
    <w:p w14:paraId="1DEB82F7" w14:textId="77777777" w:rsidR="00A8626B" w:rsidRPr="003B414F" w:rsidRDefault="00A8626B" w:rsidP="00A8626B">
      <w:pPr>
        <w:spacing w:after="0" w:line="240" w:lineRule="auto"/>
        <w:jc w:val="center"/>
        <w:rPr>
          <w:rFonts w:ascii="Times New Roman" w:hAnsi="Times New Roman"/>
          <w:b/>
          <w:sz w:val="28"/>
          <w:lang w:val="it-IT"/>
        </w:rPr>
      </w:pPr>
      <w:r w:rsidRPr="003B414F">
        <w:rPr>
          <w:rFonts w:ascii="Times New Roman" w:hAnsi="Times New Roman"/>
          <w:b/>
          <w:sz w:val="28"/>
          <w:lang w:val="it-IT"/>
        </w:rPr>
        <w:t>ALBANA KOÇIU</w:t>
      </w:r>
    </w:p>
    <w:p w14:paraId="6F0BFA32" w14:textId="77777777" w:rsidR="00A8626B" w:rsidRDefault="00A8626B" w:rsidP="00A8626B">
      <w:pPr>
        <w:spacing w:after="0" w:line="240" w:lineRule="auto"/>
        <w:contextualSpacing/>
        <w:jc w:val="center"/>
        <w:rPr>
          <w:rFonts w:ascii="Times New Roman Bold" w:hAnsi="Times New Roman Bold"/>
          <w:b/>
          <w:sz w:val="28"/>
          <w:szCs w:val="28"/>
        </w:rPr>
      </w:pPr>
    </w:p>
    <w:p w14:paraId="398A4068" w14:textId="77777777" w:rsidR="00A8626B" w:rsidRPr="00B26079" w:rsidRDefault="00A8626B" w:rsidP="00A8626B">
      <w:pPr>
        <w:spacing w:after="0" w:line="240" w:lineRule="auto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MINISTRI I EKONOMISË</w:t>
      </w:r>
      <w:r w:rsidRPr="00B26079">
        <w:rPr>
          <w:rFonts w:ascii="Times New Roman" w:hAnsi="Times New Roman"/>
          <w:sz w:val="24"/>
          <w:lang w:val="it-IT"/>
        </w:rPr>
        <w:t xml:space="preserve"> </w:t>
      </w:r>
    </w:p>
    <w:p w14:paraId="07D5B385" w14:textId="77777777" w:rsidR="00A8626B" w:rsidRPr="00B26079" w:rsidRDefault="00A8626B" w:rsidP="00A8626B">
      <w:pPr>
        <w:spacing w:after="0" w:line="240" w:lineRule="auto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   </w:t>
      </w:r>
      <w:r w:rsidRPr="00B26079">
        <w:rPr>
          <w:rFonts w:ascii="Times New Roman" w:hAnsi="Times New Roman"/>
          <w:sz w:val="24"/>
          <w:lang w:val="it-IT"/>
        </w:rPr>
        <w:t>DHE INOVACIONIT</w:t>
      </w:r>
    </w:p>
    <w:p w14:paraId="2C54B1B6" w14:textId="77777777" w:rsidR="00A8626B" w:rsidRPr="00B26079" w:rsidRDefault="00A8626B" w:rsidP="00A8626B">
      <w:pPr>
        <w:spacing w:after="0" w:line="240" w:lineRule="auto"/>
        <w:rPr>
          <w:rFonts w:ascii="Times New Roman" w:hAnsi="Times New Roman"/>
          <w:sz w:val="24"/>
          <w:lang w:val="it-IT"/>
        </w:rPr>
      </w:pPr>
    </w:p>
    <w:p w14:paraId="48325607" w14:textId="77777777" w:rsidR="00A8626B" w:rsidRDefault="00A8626B" w:rsidP="00A8626B">
      <w:pPr>
        <w:spacing w:after="0" w:line="240" w:lineRule="auto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  DELINA IBRAHIMAJ</w:t>
      </w:r>
    </w:p>
    <w:p w14:paraId="44E8BB0E" w14:textId="77777777" w:rsidR="00A8626B" w:rsidRPr="00A8626B" w:rsidRDefault="00A8626B" w:rsidP="00A8626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bookmarkStart w:id="13" w:name="_GoBack"/>
      <w:bookmarkEnd w:id="13"/>
    </w:p>
    <w:sectPr w:rsidR="00A8626B" w:rsidRPr="00A8626B" w:rsidSect="00570A44">
      <w:footerReference w:type="default" r:id="rId11"/>
      <w:footnotePr>
        <w:numRestart w:val="eachSect"/>
      </w:footnotePr>
      <w:type w:val="continuous"/>
      <w:pgSz w:w="11906" w:h="16838" w:code="9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3816" w14:textId="77777777" w:rsidR="0043219A" w:rsidRDefault="0043219A" w:rsidP="00275537">
      <w:pPr>
        <w:spacing w:after="0" w:line="240" w:lineRule="auto"/>
      </w:pPr>
      <w:r>
        <w:separator/>
      </w:r>
    </w:p>
  </w:endnote>
  <w:endnote w:type="continuationSeparator" w:id="0">
    <w:p w14:paraId="45DB78E0" w14:textId="77777777" w:rsidR="0043219A" w:rsidRDefault="0043219A" w:rsidP="00275537">
      <w:pPr>
        <w:spacing w:after="0" w:line="240" w:lineRule="auto"/>
      </w:pPr>
      <w:r>
        <w:continuationSeparator/>
      </w:r>
    </w:p>
  </w:endnote>
  <w:endnote w:type="continuationNotice" w:id="1">
    <w:p w14:paraId="48EDD8F2" w14:textId="77777777" w:rsidR="0043219A" w:rsidRDefault="00432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13310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14:paraId="0EC94F69" w14:textId="199852F5" w:rsidR="009D0CBB" w:rsidRPr="00A852C0" w:rsidRDefault="009D0CBB">
        <w:pPr>
          <w:pStyle w:val="Footer"/>
          <w:jc w:val="right"/>
          <w:rPr>
            <w:rFonts w:ascii="Times New Roman" w:hAnsi="Times New Roman"/>
            <w:sz w:val="24"/>
          </w:rPr>
        </w:pPr>
        <w:r w:rsidRPr="00A852C0">
          <w:rPr>
            <w:rFonts w:ascii="Times New Roman" w:hAnsi="Times New Roman"/>
            <w:sz w:val="24"/>
          </w:rPr>
          <w:fldChar w:fldCharType="begin"/>
        </w:r>
        <w:r w:rsidRPr="00A852C0">
          <w:rPr>
            <w:rFonts w:ascii="Times New Roman" w:hAnsi="Times New Roman"/>
            <w:sz w:val="24"/>
          </w:rPr>
          <w:instrText xml:space="preserve"> PAGE   \* MERGEFORMAT </w:instrText>
        </w:r>
        <w:r w:rsidRPr="00A852C0">
          <w:rPr>
            <w:rFonts w:ascii="Times New Roman" w:hAnsi="Times New Roman"/>
            <w:sz w:val="24"/>
          </w:rPr>
          <w:fldChar w:fldCharType="separate"/>
        </w:r>
        <w:r w:rsidR="00A8626B">
          <w:rPr>
            <w:rFonts w:ascii="Times New Roman" w:hAnsi="Times New Roman"/>
            <w:noProof/>
            <w:sz w:val="24"/>
          </w:rPr>
          <w:t>19</w:t>
        </w:r>
        <w:r w:rsidRPr="00A852C0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107952CF" w14:textId="77777777" w:rsidR="009D0CBB" w:rsidRDefault="009D0C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D0149" w14:textId="77777777" w:rsidR="0043219A" w:rsidRDefault="0043219A" w:rsidP="00275537">
      <w:pPr>
        <w:spacing w:after="0" w:line="240" w:lineRule="auto"/>
      </w:pPr>
      <w:r>
        <w:separator/>
      </w:r>
    </w:p>
  </w:footnote>
  <w:footnote w:type="continuationSeparator" w:id="0">
    <w:p w14:paraId="5BA0A5F7" w14:textId="77777777" w:rsidR="0043219A" w:rsidRDefault="0043219A" w:rsidP="00275537">
      <w:pPr>
        <w:spacing w:after="0" w:line="240" w:lineRule="auto"/>
      </w:pPr>
      <w:r>
        <w:continuationSeparator/>
      </w:r>
    </w:p>
  </w:footnote>
  <w:footnote w:type="continuationNotice" w:id="1">
    <w:p w14:paraId="0851309A" w14:textId="77777777" w:rsidR="0043219A" w:rsidRDefault="0043219A">
      <w:pPr>
        <w:spacing w:after="0" w:line="240" w:lineRule="auto"/>
      </w:pPr>
    </w:p>
  </w:footnote>
  <w:footnote w:id="2">
    <w:p w14:paraId="59DABFC7" w14:textId="6A00E834" w:rsidR="00974685" w:rsidRPr="00974685" w:rsidRDefault="00974685" w:rsidP="00974685">
      <w:pPr>
        <w:pStyle w:val="Footer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74685">
        <w:rPr>
          <w:rFonts w:ascii="Times New Roman" w:hAnsi="Times New Roman"/>
          <w:sz w:val="20"/>
          <w:szCs w:val="20"/>
        </w:rPr>
        <w:t xml:space="preserve">Ky ligj përafron plotësisht </w:t>
      </w:r>
      <w:r w:rsidR="003A1D57">
        <w:rPr>
          <w:rFonts w:ascii="Times New Roman" w:hAnsi="Times New Roman"/>
          <w:sz w:val="20"/>
          <w:szCs w:val="20"/>
        </w:rPr>
        <w:t>r</w:t>
      </w:r>
      <w:r w:rsidRPr="00974685">
        <w:rPr>
          <w:rFonts w:ascii="Times New Roman" w:hAnsi="Times New Roman"/>
          <w:sz w:val="20"/>
          <w:szCs w:val="20"/>
        </w:rPr>
        <w:t xml:space="preserve">regulloren (BE) 2020/1056 të Parlamentit Evropian dhe të Këshillit, </w:t>
      </w:r>
      <w:r w:rsidR="00A852C0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974685">
        <w:rPr>
          <w:rFonts w:ascii="Times New Roman" w:hAnsi="Times New Roman"/>
          <w:sz w:val="20"/>
          <w:szCs w:val="20"/>
        </w:rPr>
        <w:t>datë</w:t>
      </w:r>
      <w:r w:rsidR="00F6114F">
        <w:rPr>
          <w:rFonts w:ascii="Times New Roman" w:hAnsi="Times New Roman"/>
          <w:sz w:val="20"/>
          <w:szCs w:val="20"/>
        </w:rPr>
        <w:t xml:space="preserve">                     </w:t>
      </w:r>
      <w:r w:rsidR="003A1D57">
        <w:rPr>
          <w:rFonts w:ascii="Times New Roman" w:hAnsi="Times New Roman"/>
          <w:sz w:val="20"/>
          <w:szCs w:val="20"/>
        </w:rPr>
        <w:t xml:space="preserve"> </w:t>
      </w:r>
      <w:r w:rsidR="00F6114F">
        <w:rPr>
          <w:rFonts w:ascii="Times New Roman" w:hAnsi="Times New Roman"/>
          <w:sz w:val="20"/>
          <w:szCs w:val="20"/>
        </w:rPr>
        <w:t xml:space="preserve">  </w:t>
      </w:r>
      <w:r w:rsidRPr="00974685">
        <w:rPr>
          <w:rFonts w:ascii="Times New Roman" w:hAnsi="Times New Roman"/>
          <w:sz w:val="20"/>
          <w:szCs w:val="20"/>
        </w:rPr>
        <w:t>15 korrik 2020, për informacionin elektronik të transportit të mallrave (</w:t>
      </w:r>
      <w:r w:rsidRPr="00EE6617">
        <w:rPr>
          <w:rFonts w:ascii="Times New Roman" w:hAnsi="Times New Roman"/>
          <w:i/>
          <w:iCs/>
          <w:sz w:val="20"/>
          <w:szCs w:val="20"/>
          <w:lang w:val="en-GB"/>
        </w:rPr>
        <w:t>electronic freight transport</w:t>
      </w:r>
      <w:r w:rsidR="00F6114F">
        <w:rPr>
          <w:rFonts w:ascii="Times New Roman" w:hAnsi="Times New Roman"/>
          <w:i/>
          <w:iCs/>
          <w:sz w:val="20"/>
          <w:szCs w:val="20"/>
          <w:lang w:val="en-GB"/>
        </w:rPr>
        <w:t xml:space="preserve">          </w:t>
      </w:r>
      <w:r w:rsidR="00EE6617" w:rsidRPr="00EE6617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r w:rsidRPr="00EE6617">
        <w:rPr>
          <w:rFonts w:ascii="Times New Roman" w:hAnsi="Times New Roman"/>
          <w:i/>
          <w:iCs/>
          <w:sz w:val="20"/>
          <w:szCs w:val="20"/>
          <w:lang w:val="en-GB"/>
        </w:rPr>
        <w:t xml:space="preserve">information – </w:t>
      </w:r>
      <w:proofErr w:type="spellStart"/>
      <w:r w:rsidRPr="00EE6617">
        <w:rPr>
          <w:rFonts w:ascii="Times New Roman" w:hAnsi="Times New Roman"/>
          <w:i/>
          <w:iCs/>
          <w:sz w:val="20"/>
          <w:szCs w:val="20"/>
          <w:lang w:val="en-GB"/>
        </w:rPr>
        <w:t>eFTI</w:t>
      </w:r>
      <w:proofErr w:type="spellEnd"/>
      <w:r w:rsidRPr="00EE6617">
        <w:rPr>
          <w:rFonts w:ascii="Times New Roman" w:hAnsi="Times New Roman"/>
          <w:sz w:val="20"/>
          <w:szCs w:val="20"/>
          <w:lang w:val="en-GB"/>
        </w:rPr>
        <w:t>)</w:t>
      </w:r>
      <w:r w:rsidRPr="00974685">
        <w:rPr>
          <w:rFonts w:ascii="Times New Roman" w:hAnsi="Times New Roman"/>
          <w:sz w:val="20"/>
          <w:szCs w:val="20"/>
        </w:rPr>
        <w:t>, botuar në Gazetën Zyrtare të Bashkimit Evropian, OJ L 249, datë 31.7.2020</w:t>
      </w:r>
      <w:r w:rsidR="009F1E10">
        <w:rPr>
          <w:rFonts w:ascii="Times New Roman" w:hAnsi="Times New Roman"/>
          <w:sz w:val="20"/>
          <w:szCs w:val="20"/>
        </w:rPr>
        <w:t>.</w:t>
      </w:r>
    </w:p>
    <w:p w14:paraId="528CD5F2" w14:textId="37FC2157" w:rsidR="00974685" w:rsidRPr="00974685" w:rsidRDefault="00974685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F07"/>
    <w:multiLevelType w:val="hybridMultilevel"/>
    <w:tmpl w:val="1FA41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50A1"/>
    <w:multiLevelType w:val="hybridMultilevel"/>
    <w:tmpl w:val="2FB80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048"/>
    <w:multiLevelType w:val="hybridMultilevel"/>
    <w:tmpl w:val="787CA496"/>
    <w:lvl w:ilvl="0" w:tplc="9A6CAD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333333"/>
        <w:sz w:val="24"/>
      </w:rPr>
    </w:lvl>
    <w:lvl w:ilvl="1" w:tplc="AD32CC6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C4753"/>
    <w:multiLevelType w:val="hybridMultilevel"/>
    <w:tmpl w:val="E47E3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78108F6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830F4"/>
    <w:multiLevelType w:val="hybridMultilevel"/>
    <w:tmpl w:val="7D04A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11C4D"/>
    <w:multiLevelType w:val="hybridMultilevel"/>
    <w:tmpl w:val="07BE4F8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735E4A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B64A6"/>
    <w:multiLevelType w:val="hybridMultilevel"/>
    <w:tmpl w:val="F8BA9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F7D97"/>
    <w:multiLevelType w:val="hybridMultilevel"/>
    <w:tmpl w:val="3B2ECB1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7009DE"/>
    <w:multiLevelType w:val="hybridMultilevel"/>
    <w:tmpl w:val="563002B0"/>
    <w:lvl w:ilvl="0" w:tplc="9D4A8C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EB0"/>
    <w:multiLevelType w:val="hybridMultilevel"/>
    <w:tmpl w:val="8AD69520"/>
    <w:lvl w:ilvl="0" w:tplc="AF642F9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7C2"/>
    <w:multiLevelType w:val="hybridMultilevel"/>
    <w:tmpl w:val="62024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63896"/>
    <w:multiLevelType w:val="hybridMultilevel"/>
    <w:tmpl w:val="2F785AD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333333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B5EE3"/>
    <w:multiLevelType w:val="hybridMultilevel"/>
    <w:tmpl w:val="2EDE6EF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B88541C">
      <w:start w:val="1"/>
      <w:numFmt w:val="lowerRoman"/>
      <w:lvlText w:val="%2."/>
      <w:lvlJc w:val="left"/>
      <w:pPr>
        <w:ind w:left="1710" w:hanging="720"/>
      </w:pPr>
      <w:rPr>
        <w:rFonts w:hint="default"/>
      </w:rPr>
    </w:lvl>
    <w:lvl w:ilvl="2" w:tplc="77D6E9E6">
      <w:start w:val="1"/>
      <w:numFmt w:val="lowerLetter"/>
      <w:lvlText w:val="(%3)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1900481F"/>
    <w:multiLevelType w:val="multilevel"/>
    <w:tmpl w:val="1614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665A9B"/>
    <w:multiLevelType w:val="hybridMultilevel"/>
    <w:tmpl w:val="EDB24FB0"/>
    <w:lvl w:ilvl="0" w:tplc="455A254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C6868"/>
    <w:multiLevelType w:val="hybridMultilevel"/>
    <w:tmpl w:val="E4146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A08CE"/>
    <w:multiLevelType w:val="hybridMultilevel"/>
    <w:tmpl w:val="DBB09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E334D"/>
    <w:multiLevelType w:val="hybridMultilevel"/>
    <w:tmpl w:val="AF82B294"/>
    <w:lvl w:ilvl="0" w:tplc="636A3B26">
      <w:start w:val="1"/>
      <w:numFmt w:val="decimal"/>
      <w:lvlText w:val="%1."/>
      <w:lvlJc w:val="left"/>
      <w:pPr>
        <w:ind w:left="1020" w:hanging="360"/>
      </w:pPr>
    </w:lvl>
    <w:lvl w:ilvl="1" w:tplc="68E8179C">
      <w:start w:val="1"/>
      <w:numFmt w:val="decimal"/>
      <w:lvlText w:val="%2."/>
      <w:lvlJc w:val="left"/>
      <w:pPr>
        <w:ind w:left="1020" w:hanging="360"/>
      </w:pPr>
    </w:lvl>
    <w:lvl w:ilvl="2" w:tplc="3EACB288">
      <w:start w:val="1"/>
      <w:numFmt w:val="decimal"/>
      <w:lvlText w:val="%3."/>
      <w:lvlJc w:val="left"/>
      <w:pPr>
        <w:ind w:left="1020" w:hanging="360"/>
      </w:pPr>
    </w:lvl>
    <w:lvl w:ilvl="3" w:tplc="A62ECBC2">
      <w:start w:val="1"/>
      <w:numFmt w:val="decimal"/>
      <w:lvlText w:val="%4."/>
      <w:lvlJc w:val="left"/>
      <w:pPr>
        <w:ind w:left="1020" w:hanging="360"/>
      </w:pPr>
    </w:lvl>
    <w:lvl w:ilvl="4" w:tplc="8ADCA0DE">
      <w:start w:val="1"/>
      <w:numFmt w:val="decimal"/>
      <w:lvlText w:val="%5."/>
      <w:lvlJc w:val="left"/>
      <w:pPr>
        <w:ind w:left="1020" w:hanging="360"/>
      </w:pPr>
    </w:lvl>
    <w:lvl w:ilvl="5" w:tplc="079AF6C4">
      <w:start w:val="1"/>
      <w:numFmt w:val="decimal"/>
      <w:lvlText w:val="%6."/>
      <w:lvlJc w:val="left"/>
      <w:pPr>
        <w:ind w:left="1020" w:hanging="360"/>
      </w:pPr>
    </w:lvl>
    <w:lvl w:ilvl="6" w:tplc="6B1805D6">
      <w:start w:val="1"/>
      <w:numFmt w:val="decimal"/>
      <w:lvlText w:val="%7."/>
      <w:lvlJc w:val="left"/>
      <w:pPr>
        <w:ind w:left="1020" w:hanging="360"/>
      </w:pPr>
    </w:lvl>
    <w:lvl w:ilvl="7" w:tplc="4E50B6F2">
      <w:start w:val="1"/>
      <w:numFmt w:val="decimal"/>
      <w:lvlText w:val="%8."/>
      <w:lvlJc w:val="left"/>
      <w:pPr>
        <w:ind w:left="1020" w:hanging="360"/>
      </w:pPr>
    </w:lvl>
    <w:lvl w:ilvl="8" w:tplc="D13EC0B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1FB35A1D"/>
    <w:multiLevelType w:val="hybridMultilevel"/>
    <w:tmpl w:val="E410D48E"/>
    <w:lvl w:ilvl="0" w:tplc="57CA6966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1FC91F65"/>
    <w:multiLevelType w:val="hybridMultilevel"/>
    <w:tmpl w:val="1714D4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333333"/>
        <w:sz w:val="24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FF41CF"/>
    <w:multiLevelType w:val="hybridMultilevel"/>
    <w:tmpl w:val="D5883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DC66D0"/>
    <w:multiLevelType w:val="hybridMultilevel"/>
    <w:tmpl w:val="EA660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12F"/>
    <w:multiLevelType w:val="hybridMultilevel"/>
    <w:tmpl w:val="F890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DA56DF"/>
    <w:multiLevelType w:val="hybridMultilevel"/>
    <w:tmpl w:val="E8AA5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C09B6"/>
    <w:multiLevelType w:val="hybridMultilevel"/>
    <w:tmpl w:val="61686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A90D7B"/>
    <w:multiLevelType w:val="hybridMultilevel"/>
    <w:tmpl w:val="9F6E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BE0F01"/>
    <w:multiLevelType w:val="hybridMultilevel"/>
    <w:tmpl w:val="BC7EDB7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A2D63"/>
    <w:multiLevelType w:val="hybridMultilevel"/>
    <w:tmpl w:val="CB96EE0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D7D5C"/>
    <w:multiLevelType w:val="hybridMultilevel"/>
    <w:tmpl w:val="BFA0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A15DDA"/>
    <w:multiLevelType w:val="hybridMultilevel"/>
    <w:tmpl w:val="D4683B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980CE0"/>
    <w:multiLevelType w:val="multilevel"/>
    <w:tmpl w:val="2B7CA83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1" w15:restartNumberingAfterBreak="0">
    <w:nsid w:val="380140D1"/>
    <w:multiLevelType w:val="hybridMultilevel"/>
    <w:tmpl w:val="7890BB54"/>
    <w:lvl w:ilvl="0" w:tplc="0C14C02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3CE73CA9"/>
    <w:multiLevelType w:val="multilevel"/>
    <w:tmpl w:val="40929F4E"/>
    <w:lvl w:ilvl="0">
      <w:start w:val="1"/>
      <w:numFmt w:val="decimal"/>
      <w:lvlText w:val="%1."/>
      <w:lvlJc w:val="left"/>
      <w:pPr>
        <w:tabs>
          <w:tab w:val="num" w:pos="6570"/>
        </w:tabs>
        <w:ind w:left="657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F816AD"/>
    <w:multiLevelType w:val="hybridMultilevel"/>
    <w:tmpl w:val="E29AE10A"/>
    <w:lvl w:ilvl="0" w:tplc="5552A8D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E3F472A"/>
    <w:multiLevelType w:val="hybridMultilevel"/>
    <w:tmpl w:val="2BF6F4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CB365C"/>
    <w:multiLevelType w:val="hybridMultilevel"/>
    <w:tmpl w:val="57668068"/>
    <w:lvl w:ilvl="0" w:tplc="92844CE4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3870" w:hanging="360"/>
      </w:pPr>
    </w:lvl>
    <w:lvl w:ilvl="2" w:tplc="041C001B" w:tentative="1">
      <w:start w:val="1"/>
      <w:numFmt w:val="lowerRoman"/>
      <w:lvlText w:val="%3."/>
      <w:lvlJc w:val="right"/>
      <w:pPr>
        <w:ind w:left="4590" w:hanging="180"/>
      </w:pPr>
    </w:lvl>
    <w:lvl w:ilvl="3" w:tplc="041C000F" w:tentative="1">
      <w:start w:val="1"/>
      <w:numFmt w:val="decimal"/>
      <w:lvlText w:val="%4."/>
      <w:lvlJc w:val="left"/>
      <w:pPr>
        <w:ind w:left="5310" w:hanging="360"/>
      </w:pPr>
    </w:lvl>
    <w:lvl w:ilvl="4" w:tplc="041C0019" w:tentative="1">
      <w:start w:val="1"/>
      <w:numFmt w:val="lowerLetter"/>
      <w:lvlText w:val="%5."/>
      <w:lvlJc w:val="left"/>
      <w:pPr>
        <w:ind w:left="6030" w:hanging="360"/>
      </w:pPr>
    </w:lvl>
    <w:lvl w:ilvl="5" w:tplc="041C001B" w:tentative="1">
      <w:start w:val="1"/>
      <w:numFmt w:val="lowerRoman"/>
      <w:lvlText w:val="%6."/>
      <w:lvlJc w:val="right"/>
      <w:pPr>
        <w:ind w:left="6750" w:hanging="180"/>
      </w:pPr>
    </w:lvl>
    <w:lvl w:ilvl="6" w:tplc="041C000F" w:tentative="1">
      <w:start w:val="1"/>
      <w:numFmt w:val="decimal"/>
      <w:lvlText w:val="%7."/>
      <w:lvlJc w:val="left"/>
      <w:pPr>
        <w:ind w:left="7470" w:hanging="360"/>
      </w:pPr>
    </w:lvl>
    <w:lvl w:ilvl="7" w:tplc="041C0019" w:tentative="1">
      <w:start w:val="1"/>
      <w:numFmt w:val="lowerLetter"/>
      <w:lvlText w:val="%8."/>
      <w:lvlJc w:val="left"/>
      <w:pPr>
        <w:ind w:left="8190" w:hanging="360"/>
      </w:pPr>
    </w:lvl>
    <w:lvl w:ilvl="8" w:tplc="041C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6" w15:restartNumberingAfterBreak="0">
    <w:nsid w:val="40CF11AE"/>
    <w:multiLevelType w:val="hybridMultilevel"/>
    <w:tmpl w:val="0C4297CA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9631DC5"/>
    <w:multiLevelType w:val="hybridMultilevel"/>
    <w:tmpl w:val="B128EF4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A16BD"/>
    <w:multiLevelType w:val="hybridMultilevel"/>
    <w:tmpl w:val="3970E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C64B74"/>
    <w:multiLevelType w:val="hybridMultilevel"/>
    <w:tmpl w:val="E41A470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C1AEE"/>
    <w:multiLevelType w:val="hybridMultilevel"/>
    <w:tmpl w:val="6CAEE2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E032D"/>
    <w:multiLevelType w:val="hybridMultilevel"/>
    <w:tmpl w:val="CE649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C2768"/>
    <w:multiLevelType w:val="multilevel"/>
    <w:tmpl w:val="3AE035B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456402"/>
    <w:multiLevelType w:val="hybridMultilevel"/>
    <w:tmpl w:val="FDC2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165F8"/>
    <w:multiLevelType w:val="hybridMultilevel"/>
    <w:tmpl w:val="B3568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18021E"/>
    <w:multiLevelType w:val="hybridMultilevel"/>
    <w:tmpl w:val="E850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E4661"/>
    <w:multiLevelType w:val="hybridMultilevel"/>
    <w:tmpl w:val="8EF842A2"/>
    <w:lvl w:ilvl="0" w:tplc="0409001B">
      <w:start w:val="1"/>
      <w:numFmt w:val="low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7" w15:restartNumberingAfterBreak="0">
    <w:nsid w:val="614278C4"/>
    <w:multiLevelType w:val="hybridMultilevel"/>
    <w:tmpl w:val="64E65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24C12"/>
    <w:multiLevelType w:val="hybridMultilevel"/>
    <w:tmpl w:val="1A20A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6F0771"/>
    <w:multiLevelType w:val="hybridMultilevel"/>
    <w:tmpl w:val="61683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29678B"/>
    <w:multiLevelType w:val="hybridMultilevel"/>
    <w:tmpl w:val="0308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616C50"/>
    <w:multiLevelType w:val="hybridMultilevel"/>
    <w:tmpl w:val="E29AE10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9C14BF5"/>
    <w:multiLevelType w:val="hybridMultilevel"/>
    <w:tmpl w:val="9F6EC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602684"/>
    <w:multiLevelType w:val="hybridMultilevel"/>
    <w:tmpl w:val="0450F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555410"/>
    <w:multiLevelType w:val="hybridMultilevel"/>
    <w:tmpl w:val="03AE9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9F4036"/>
    <w:multiLevelType w:val="multilevel"/>
    <w:tmpl w:val="461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D74EF1"/>
    <w:multiLevelType w:val="hybridMultilevel"/>
    <w:tmpl w:val="4FD40A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D7A7A25"/>
    <w:multiLevelType w:val="hybridMultilevel"/>
    <w:tmpl w:val="D7AEACA8"/>
    <w:lvl w:ilvl="0" w:tplc="40161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9E2D39"/>
    <w:multiLevelType w:val="hybridMultilevel"/>
    <w:tmpl w:val="5B0A2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2"/>
  </w:num>
  <w:num w:numId="4">
    <w:abstractNumId w:val="44"/>
  </w:num>
  <w:num w:numId="5">
    <w:abstractNumId w:val="42"/>
  </w:num>
  <w:num w:numId="6">
    <w:abstractNumId w:val="37"/>
  </w:num>
  <w:num w:numId="7">
    <w:abstractNumId w:val="3"/>
  </w:num>
  <w:num w:numId="8">
    <w:abstractNumId w:val="28"/>
  </w:num>
  <w:num w:numId="9">
    <w:abstractNumId w:val="25"/>
  </w:num>
  <w:num w:numId="10">
    <w:abstractNumId w:val="5"/>
  </w:num>
  <w:num w:numId="11">
    <w:abstractNumId w:val="7"/>
  </w:num>
  <w:num w:numId="12">
    <w:abstractNumId w:val="36"/>
  </w:num>
  <w:num w:numId="13">
    <w:abstractNumId w:val="38"/>
  </w:num>
  <w:num w:numId="14">
    <w:abstractNumId w:val="56"/>
  </w:num>
  <w:num w:numId="15">
    <w:abstractNumId w:val="10"/>
  </w:num>
  <w:num w:numId="16">
    <w:abstractNumId w:val="43"/>
  </w:num>
  <w:num w:numId="17">
    <w:abstractNumId w:val="22"/>
  </w:num>
  <w:num w:numId="18">
    <w:abstractNumId w:val="45"/>
  </w:num>
  <w:num w:numId="19">
    <w:abstractNumId w:val="50"/>
  </w:num>
  <w:num w:numId="20">
    <w:abstractNumId w:val="47"/>
  </w:num>
  <w:num w:numId="21">
    <w:abstractNumId w:val="49"/>
  </w:num>
  <w:num w:numId="22">
    <w:abstractNumId w:val="6"/>
  </w:num>
  <w:num w:numId="23">
    <w:abstractNumId w:val="40"/>
  </w:num>
  <w:num w:numId="24">
    <w:abstractNumId w:val="29"/>
  </w:num>
  <w:num w:numId="25">
    <w:abstractNumId w:val="34"/>
  </w:num>
  <w:num w:numId="26">
    <w:abstractNumId w:val="11"/>
  </w:num>
  <w:num w:numId="27">
    <w:abstractNumId w:val="19"/>
  </w:num>
  <w:num w:numId="28">
    <w:abstractNumId w:val="4"/>
  </w:num>
  <w:num w:numId="29">
    <w:abstractNumId w:val="46"/>
  </w:num>
  <w:num w:numId="30">
    <w:abstractNumId w:val="53"/>
  </w:num>
  <w:num w:numId="31">
    <w:abstractNumId w:val="57"/>
  </w:num>
  <w:num w:numId="32">
    <w:abstractNumId w:val="31"/>
  </w:num>
  <w:num w:numId="33">
    <w:abstractNumId w:val="15"/>
  </w:num>
  <w:num w:numId="34">
    <w:abstractNumId w:val="35"/>
  </w:num>
  <w:num w:numId="35">
    <w:abstractNumId w:val="8"/>
  </w:num>
  <w:num w:numId="36">
    <w:abstractNumId w:val="18"/>
  </w:num>
  <w:num w:numId="37">
    <w:abstractNumId w:val="32"/>
  </w:num>
  <w:num w:numId="38">
    <w:abstractNumId w:val="9"/>
  </w:num>
  <w:num w:numId="39">
    <w:abstractNumId w:val="48"/>
  </w:num>
  <w:num w:numId="40">
    <w:abstractNumId w:val="23"/>
  </w:num>
  <w:num w:numId="41">
    <w:abstractNumId w:val="26"/>
  </w:num>
  <w:num w:numId="42">
    <w:abstractNumId w:val="13"/>
  </w:num>
  <w:num w:numId="43">
    <w:abstractNumId w:val="1"/>
  </w:num>
  <w:num w:numId="44">
    <w:abstractNumId w:val="30"/>
  </w:num>
  <w:num w:numId="45">
    <w:abstractNumId w:val="33"/>
  </w:num>
  <w:num w:numId="46">
    <w:abstractNumId w:val="58"/>
  </w:num>
  <w:num w:numId="47">
    <w:abstractNumId w:val="17"/>
  </w:num>
  <w:num w:numId="48">
    <w:abstractNumId w:val="16"/>
  </w:num>
  <w:num w:numId="49">
    <w:abstractNumId w:val="52"/>
  </w:num>
  <w:num w:numId="50">
    <w:abstractNumId w:val="54"/>
  </w:num>
  <w:num w:numId="51">
    <w:abstractNumId w:val="27"/>
  </w:num>
  <w:num w:numId="52">
    <w:abstractNumId w:val="14"/>
  </w:num>
  <w:num w:numId="53">
    <w:abstractNumId w:val="51"/>
  </w:num>
  <w:num w:numId="54">
    <w:abstractNumId w:val="21"/>
  </w:num>
  <w:num w:numId="55">
    <w:abstractNumId w:val="24"/>
  </w:num>
  <w:num w:numId="56">
    <w:abstractNumId w:val="20"/>
  </w:num>
  <w:num w:numId="57">
    <w:abstractNumId w:val="0"/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22"/>
    <w:rsid w:val="00000592"/>
    <w:rsid w:val="000007D9"/>
    <w:rsid w:val="00000AEE"/>
    <w:rsid w:val="00000C7E"/>
    <w:rsid w:val="00001D11"/>
    <w:rsid w:val="00002201"/>
    <w:rsid w:val="000029D0"/>
    <w:rsid w:val="00003090"/>
    <w:rsid w:val="000031A7"/>
    <w:rsid w:val="00003B3C"/>
    <w:rsid w:val="0000413C"/>
    <w:rsid w:val="0000531D"/>
    <w:rsid w:val="00005349"/>
    <w:rsid w:val="0000634E"/>
    <w:rsid w:val="00010654"/>
    <w:rsid w:val="00011320"/>
    <w:rsid w:val="000114A2"/>
    <w:rsid w:val="000114AF"/>
    <w:rsid w:val="000115B5"/>
    <w:rsid w:val="000117A3"/>
    <w:rsid w:val="00011900"/>
    <w:rsid w:val="00011D80"/>
    <w:rsid w:val="0001295B"/>
    <w:rsid w:val="00012FF7"/>
    <w:rsid w:val="00013598"/>
    <w:rsid w:val="00015F86"/>
    <w:rsid w:val="00017740"/>
    <w:rsid w:val="00020383"/>
    <w:rsid w:val="00022B2A"/>
    <w:rsid w:val="000231B8"/>
    <w:rsid w:val="0002337D"/>
    <w:rsid w:val="00023422"/>
    <w:rsid w:val="0002355D"/>
    <w:rsid w:val="00023DE5"/>
    <w:rsid w:val="00024BAD"/>
    <w:rsid w:val="00026521"/>
    <w:rsid w:val="00027260"/>
    <w:rsid w:val="00027E73"/>
    <w:rsid w:val="0003007E"/>
    <w:rsid w:val="0003040C"/>
    <w:rsid w:val="00030D56"/>
    <w:rsid w:val="00030EC5"/>
    <w:rsid w:val="00031F24"/>
    <w:rsid w:val="000326AE"/>
    <w:rsid w:val="00033015"/>
    <w:rsid w:val="000337B0"/>
    <w:rsid w:val="000347EC"/>
    <w:rsid w:val="00035857"/>
    <w:rsid w:val="00035E7C"/>
    <w:rsid w:val="00035EC4"/>
    <w:rsid w:val="00037070"/>
    <w:rsid w:val="0003737B"/>
    <w:rsid w:val="00037455"/>
    <w:rsid w:val="000379FE"/>
    <w:rsid w:val="00037BEB"/>
    <w:rsid w:val="0004046E"/>
    <w:rsid w:val="00041B3F"/>
    <w:rsid w:val="00041BF7"/>
    <w:rsid w:val="00041C82"/>
    <w:rsid w:val="00041CFC"/>
    <w:rsid w:val="00042D2D"/>
    <w:rsid w:val="00043A73"/>
    <w:rsid w:val="00043F75"/>
    <w:rsid w:val="000443C3"/>
    <w:rsid w:val="00044909"/>
    <w:rsid w:val="00045ED6"/>
    <w:rsid w:val="00046358"/>
    <w:rsid w:val="00046F2E"/>
    <w:rsid w:val="00047C59"/>
    <w:rsid w:val="00051A10"/>
    <w:rsid w:val="000521C6"/>
    <w:rsid w:val="00052CFB"/>
    <w:rsid w:val="00053507"/>
    <w:rsid w:val="00053CAF"/>
    <w:rsid w:val="000550D4"/>
    <w:rsid w:val="000554DE"/>
    <w:rsid w:val="000556D9"/>
    <w:rsid w:val="00056387"/>
    <w:rsid w:val="000577A6"/>
    <w:rsid w:val="00057A1A"/>
    <w:rsid w:val="00057C6F"/>
    <w:rsid w:val="00060202"/>
    <w:rsid w:val="000602E1"/>
    <w:rsid w:val="0006063A"/>
    <w:rsid w:val="00061AC3"/>
    <w:rsid w:val="0006214F"/>
    <w:rsid w:val="000624FE"/>
    <w:rsid w:val="00062FEB"/>
    <w:rsid w:val="00063B52"/>
    <w:rsid w:val="00063FDC"/>
    <w:rsid w:val="00064B08"/>
    <w:rsid w:val="00065998"/>
    <w:rsid w:val="00065D23"/>
    <w:rsid w:val="0006634F"/>
    <w:rsid w:val="000671FE"/>
    <w:rsid w:val="000674FB"/>
    <w:rsid w:val="00072E04"/>
    <w:rsid w:val="00073E82"/>
    <w:rsid w:val="00073EF4"/>
    <w:rsid w:val="000740AC"/>
    <w:rsid w:val="0007426F"/>
    <w:rsid w:val="00075075"/>
    <w:rsid w:val="000750BB"/>
    <w:rsid w:val="0007626A"/>
    <w:rsid w:val="00076824"/>
    <w:rsid w:val="000770DE"/>
    <w:rsid w:val="00077A81"/>
    <w:rsid w:val="00080486"/>
    <w:rsid w:val="0008068A"/>
    <w:rsid w:val="000817B5"/>
    <w:rsid w:val="00082DE0"/>
    <w:rsid w:val="000841AF"/>
    <w:rsid w:val="00084757"/>
    <w:rsid w:val="0008499E"/>
    <w:rsid w:val="000855DC"/>
    <w:rsid w:val="00085AF5"/>
    <w:rsid w:val="000867EC"/>
    <w:rsid w:val="00087688"/>
    <w:rsid w:val="000917DE"/>
    <w:rsid w:val="00092734"/>
    <w:rsid w:val="000932F4"/>
    <w:rsid w:val="0009397A"/>
    <w:rsid w:val="00093CDC"/>
    <w:rsid w:val="00094340"/>
    <w:rsid w:val="000952CE"/>
    <w:rsid w:val="00095442"/>
    <w:rsid w:val="000960B4"/>
    <w:rsid w:val="000969BA"/>
    <w:rsid w:val="00096F8E"/>
    <w:rsid w:val="000971B1"/>
    <w:rsid w:val="000A0790"/>
    <w:rsid w:val="000A1CE1"/>
    <w:rsid w:val="000A1F3D"/>
    <w:rsid w:val="000A27DC"/>
    <w:rsid w:val="000A43BE"/>
    <w:rsid w:val="000A476A"/>
    <w:rsid w:val="000A4E26"/>
    <w:rsid w:val="000A5059"/>
    <w:rsid w:val="000A51DA"/>
    <w:rsid w:val="000A7E6E"/>
    <w:rsid w:val="000A7E73"/>
    <w:rsid w:val="000B007E"/>
    <w:rsid w:val="000B017D"/>
    <w:rsid w:val="000B18E2"/>
    <w:rsid w:val="000B1F2A"/>
    <w:rsid w:val="000B2886"/>
    <w:rsid w:val="000B30D6"/>
    <w:rsid w:val="000B3715"/>
    <w:rsid w:val="000B5213"/>
    <w:rsid w:val="000B615A"/>
    <w:rsid w:val="000C2592"/>
    <w:rsid w:val="000C296B"/>
    <w:rsid w:val="000C4634"/>
    <w:rsid w:val="000C463B"/>
    <w:rsid w:val="000C673F"/>
    <w:rsid w:val="000C6AE2"/>
    <w:rsid w:val="000C6B77"/>
    <w:rsid w:val="000C7630"/>
    <w:rsid w:val="000C7BDD"/>
    <w:rsid w:val="000D24D2"/>
    <w:rsid w:val="000D3181"/>
    <w:rsid w:val="000D3326"/>
    <w:rsid w:val="000D361B"/>
    <w:rsid w:val="000D41E0"/>
    <w:rsid w:val="000D5E21"/>
    <w:rsid w:val="000D7684"/>
    <w:rsid w:val="000E0273"/>
    <w:rsid w:val="000E1B34"/>
    <w:rsid w:val="000E25D5"/>
    <w:rsid w:val="000E25DA"/>
    <w:rsid w:val="000E2E89"/>
    <w:rsid w:val="000E46AE"/>
    <w:rsid w:val="000E4D47"/>
    <w:rsid w:val="000E4D90"/>
    <w:rsid w:val="000E4F87"/>
    <w:rsid w:val="000E5DEC"/>
    <w:rsid w:val="000E6078"/>
    <w:rsid w:val="000E6D74"/>
    <w:rsid w:val="000E6D7D"/>
    <w:rsid w:val="000E780E"/>
    <w:rsid w:val="000E797A"/>
    <w:rsid w:val="000E7995"/>
    <w:rsid w:val="000E7B33"/>
    <w:rsid w:val="000E7CBC"/>
    <w:rsid w:val="000F032D"/>
    <w:rsid w:val="000F14CB"/>
    <w:rsid w:val="000F1A2F"/>
    <w:rsid w:val="000F1A54"/>
    <w:rsid w:val="000F2613"/>
    <w:rsid w:val="000F3ABE"/>
    <w:rsid w:val="000F5144"/>
    <w:rsid w:val="000F535E"/>
    <w:rsid w:val="000F7877"/>
    <w:rsid w:val="000F7A3D"/>
    <w:rsid w:val="001010A1"/>
    <w:rsid w:val="0010175C"/>
    <w:rsid w:val="0010248C"/>
    <w:rsid w:val="001029BB"/>
    <w:rsid w:val="00103A69"/>
    <w:rsid w:val="00103DFE"/>
    <w:rsid w:val="0010415F"/>
    <w:rsid w:val="001055A9"/>
    <w:rsid w:val="0010619A"/>
    <w:rsid w:val="00106FCA"/>
    <w:rsid w:val="001072F4"/>
    <w:rsid w:val="0011026B"/>
    <w:rsid w:val="001113E2"/>
    <w:rsid w:val="0011208E"/>
    <w:rsid w:val="00113178"/>
    <w:rsid w:val="001136D3"/>
    <w:rsid w:val="00113A46"/>
    <w:rsid w:val="00113E03"/>
    <w:rsid w:val="001153B2"/>
    <w:rsid w:val="00115591"/>
    <w:rsid w:val="00115723"/>
    <w:rsid w:val="00115FD6"/>
    <w:rsid w:val="00116EE8"/>
    <w:rsid w:val="00117036"/>
    <w:rsid w:val="00117D39"/>
    <w:rsid w:val="00120D44"/>
    <w:rsid w:val="00120EA5"/>
    <w:rsid w:val="00123196"/>
    <w:rsid w:val="001253B8"/>
    <w:rsid w:val="001255D6"/>
    <w:rsid w:val="00126BC8"/>
    <w:rsid w:val="00126E21"/>
    <w:rsid w:val="00127852"/>
    <w:rsid w:val="001300EE"/>
    <w:rsid w:val="00131C44"/>
    <w:rsid w:val="00132B73"/>
    <w:rsid w:val="00132DC6"/>
    <w:rsid w:val="0013434F"/>
    <w:rsid w:val="001346F6"/>
    <w:rsid w:val="00134BAF"/>
    <w:rsid w:val="00134C86"/>
    <w:rsid w:val="001351BD"/>
    <w:rsid w:val="0013756E"/>
    <w:rsid w:val="00137618"/>
    <w:rsid w:val="0014051B"/>
    <w:rsid w:val="0014067B"/>
    <w:rsid w:val="00141EA2"/>
    <w:rsid w:val="00144009"/>
    <w:rsid w:val="00144E9F"/>
    <w:rsid w:val="00146925"/>
    <w:rsid w:val="00146EF6"/>
    <w:rsid w:val="001470F1"/>
    <w:rsid w:val="00147651"/>
    <w:rsid w:val="00147796"/>
    <w:rsid w:val="001503A6"/>
    <w:rsid w:val="00150EA6"/>
    <w:rsid w:val="00151373"/>
    <w:rsid w:val="001516A2"/>
    <w:rsid w:val="001520A2"/>
    <w:rsid w:val="001525F8"/>
    <w:rsid w:val="00152A63"/>
    <w:rsid w:val="00152DF8"/>
    <w:rsid w:val="0015367B"/>
    <w:rsid w:val="00153838"/>
    <w:rsid w:val="00155133"/>
    <w:rsid w:val="00155EBD"/>
    <w:rsid w:val="00157015"/>
    <w:rsid w:val="00160C49"/>
    <w:rsid w:val="00161E00"/>
    <w:rsid w:val="001625FC"/>
    <w:rsid w:val="001627EE"/>
    <w:rsid w:val="00162846"/>
    <w:rsid w:val="00162FC9"/>
    <w:rsid w:val="00163D51"/>
    <w:rsid w:val="0016470E"/>
    <w:rsid w:val="00165723"/>
    <w:rsid w:val="0016692D"/>
    <w:rsid w:val="00166DED"/>
    <w:rsid w:val="0016722F"/>
    <w:rsid w:val="00167D15"/>
    <w:rsid w:val="00170F92"/>
    <w:rsid w:val="00171AE6"/>
    <w:rsid w:val="00172541"/>
    <w:rsid w:val="00173D79"/>
    <w:rsid w:val="001748BA"/>
    <w:rsid w:val="001750CE"/>
    <w:rsid w:val="00175A33"/>
    <w:rsid w:val="00176591"/>
    <w:rsid w:val="00177B74"/>
    <w:rsid w:val="00177E30"/>
    <w:rsid w:val="00180469"/>
    <w:rsid w:val="00180F14"/>
    <w:rsid w:val="001810A6"/>
    <w:rsid w:val="0018131F"/>
    <w:rsid w:val="00181C4A"/>
    <w:rsid w:val="001829F4"/>
    <w:rsid w:val="00182DD9"/>
    <w:rsid w:val="00183339"/>
    <w:rsid w:val="00183577"/>
    <w:rsid w:val="001838EE"/>
    <w:rsid w:val="001848B4"/>
    <w:rsid w:val="00184A9B"/>
    <w:rsid w:val="001851E4"/>
    <w:rsid w:val="00185D8E"/>
    <w:rsid w:val="00186EE1"/>
    <w:rsid w:val="00187180"/>
    <w:rsid w:val="00187781"/>
    <w:rsid w:val="00191D3B"/>
    <w:rsid w:val="001923F3"/>
    <w:rsid w:val="00192872"/>
    <w:rsid w:val="00192A43"/>
    <w:rsid w:val="001941BC"/>
    <w:rsid w:val="00194CB4"/>
    <w:rsid w:val="0019602F"/>
    <w:rsid w:val="00196369"/>
    <w:rsid w:val="00197918"/>
    <w:rsid w:val="001A3DCF"/>
    <w:rsid w:val="001A3F88"/>
    <w:rsid w:val="001A48A8"/>
    <w:rsid w:val="001B13AE"/>
    <w:rsid w:val="001B156F"/>
    <w:rsid w:val="001B1B5A"/>
    <w:rsid w:val="001B1B71"/>
    <w:rsid w:val="001B2794"/>
    <w:rsid w:val="001B33CC"/>
    <w:rsid w:val="001B36C7"/>
    <w:rsid w:val="001B3EA3"/>
    <w:rsid w:val="001B4125"/>
    <w:rsid w:val="001B42FC"/>
    <w:rsid w:val="001B4753"/>
    <w:rsid w:val="001B4971"/>
    <w:rsid w:val="001B598C"/>
    <w:rsid w:val="001B6C11"/>
    <w:rsid w:val="001B6E9A"/>
    <w:rsid w:val="001B750C"/>
    <w:rsid w:val="001C0851"/>
    <w:rsid w:val="001C12F5"/>
    <w:rsid w:val="001C1CD8"/>
    <w:rsid w:val="001C4D62"/>
    <w:rsid w:val="001C679E"/>
    <w:rsid w:val="001C7986"/>
    <w:rsid w:val="001C7BBC"/>
    <w:rsid w:val="001C7CD8"/>
    <w:rsid w:val="001D068B"/>
    <w:rsid w:val="001D073D"/>
    <w:rsid w:val="001D0DB3"/>
    <w:rsid w:val="001D1275"/>
    <w:rsid w:val="001D1D5B"/>
    <w:rsid w:val="001D29A7"/>
    <w:rsid w:val="001D3AB9"/>
    <w:rsid w:val="001D4066"/>
    <w:rsid w:val="001D4352"/>
    <w:rsid w:val="001D5EFA"/>
    <w:rsid w:val="001D608D"/>
    <w:rsid w:val="001D6BB6"/>
    <w:rsid w:val="001E03A4"/>
    <w:rsid w:val="001E127A"/>
    <w:rsid w:val="001E1728"/>
    <w:rsid w:val="001E22EA"/>
    <w:rsid w:val="001E5093"/>
    <w:rsid w:val="001E514B"/>
    <w:rsid w:val="001E65AF"/>
    <w:rsid w:val="001E67EF"/>
    <w:rsid w:val="001E67F0"/>
    <w:rsid w:val="001E6D3A"/>
    <w:rsid w:val="001E7904"/>
    <w:rsid w:val="001E7AAA"/>
    <w:rsid w:val="001E7F73"/>
    <w:rsid w:val="001F0194"/>
    <w:rsid w:val="001F1DF3"/>
    <w:rsid w:val="001F24FC"/>
    <w:rsid w:val="001F2730"/>
    <w:rsid w:val="001F383E"/>
    <w:rsid w:val="001F3FA6"/>
    <w:rsid w:val="001F4B75"/>
    <w:rsid w:val="001F4B7E"/>
    <w:rsid w:val="001F5358"/>
    <w:rsid w:val="001F5809"/>
    <w:rsid w:val="001F7318"/>
    <w:rsid w:val="001F799D"/>
    <w:rsid w:val="00200592"/>
    <w:rsid w:val="00201273"/>
    <w:rsid w:val="00201FCD"/>
    <w:rsid w:val="002030B3"/>
    <w:rsid w:val="00203916"/>
    <w:rsid w:val="002043CA"/>
    <w:rsid w:val="00204DDB"/>
    <w:rsid w:val="00205D49"/>
    <w:rsid w:val="00211865"/>
    <w:rsid w:val="002123A3"/>
    <w:rsid w:val="00212B69"/>
    <w:rsid w:val="00212E5A"/>
    <w:rsid w:val="00214140"/>
    <w:rsid w:val="00215034"/>
    <w:rsid w:val="00216951"/>
    <w:rsid w:val="00217579"/>
    <w:rsid w:val="00220A8D"/>
    <w:rsid w:val="00221009"/>
    <w:rsid w:val="00221193"/>
    <w:rsid w:val="00221469"/>
    <w:rsid w:val="002220E5"/>
    <w:rsid w:val="002221FA"/>
    <w:rsid w:val="002238F8"/>
    <w:rsid w:val="002239C1"/>
    <w:rsid w:val="002247F1"/>
    <w:rsid w:val="00225237"/>
    <w:rsid w:val="00225856"/>
    <w:rsid w:val="00225FB6"/>
    <w:rsid w:val="002275F6"/>
    <w:rsid w:val="00227B41"/>
    <w:rsid w:val="00227D86"/>
    <w:rsid w:val="00227EB9"/>
    <w:rsid w:val="00231084"/>
    <w:rsid w:val="00231515"/>
    <w:rsid w:val="00233253"/>
    <w:rsid w:val="0023336F"/>
    <w:rsid w:val="002335B0"/>
    <w:rsid w:val="0023370D"/>
    <w:rsid w:val="00234530"/>
    <w:rsid w:val="00234966"/>
    <w:rsid w:val="00234978"/>
    <w:rsid w:val="00235855"/>
    <w:rsid w:val="00236A6D"/>
    <w:rsid w:val="00237417"/>
    <w:rsid w:val="0024077C"/>
    <w:rsid w:val="00240915"/>
    <w:rsid w:val="00240F40"/>
    <w:rsid w:val="002416D6"/>
    <w:rsid w:val="00241C93"/>
    <w:rsid w:val="0024271D"/>
    <w:rsid w:val="002431C1"/>
    <w:rsid w:val="002440B4"/>
    <w:rsid w:val="0024469A"/>
    <w:rsid w:val="0024653D"/>
    <w:rsid w:val="00247A2D"/>
    <w:rsid w:val="002517FE"/>
    <w:rsid w:val="00252583"/>
    <w:rsid w:val="00252DCD"/>
    <w:rsid w:val="00252E89"/>
    <w:rsid w:val="00252EFF"/>
    <w:rsid w:val="00254326"/>
    <w:rsid w:val="00254A4D"/>
    <w:rsid w:val="0025581D"/>
    <w:rsid w:val="00255F2A"/>
    <w:rsid w:val="00256D3F"/>
    <w:rsid w:val="0025708A"/>
    <w:rsid w:val="002573AF"/>
    <w:rsid w:val="00257B9B"/>
    <w:rsid w:val="00257CB2"/>
    <w:rsid w:val="00257EBA"/>
    <w:rsid w:val="00260730"/>
    <w:rsid w:val="002616F0"/>
    <w:rsid w:val="00262250"/>
    <w:rsid w:val="00262CEE"/>
    <w:rsid w:val="00263779"/>
    <w:rsid w:val="00263E4F"/>
    <w:rsid w:val="0026424A"/>
    <w:rsid w:val="00264A15"/>
    <w:rsid w:val="00266117"/>
    <w:rsid w:val="0026754C"/>
    <w:rsid w:val="00267DCA"/>
    <w:rsid w:val="00271322"/>
    <w:rsid w:val="002715F8"/>
    <w:rsid w:val="002721C4"/>
    <w:rsid w:val="00272BD2"/>
    <w:rsid w:val="00275537"/>
    <w:rsid w:val="00277177"/>
    <w:rsid w:val="002773AE"/>
    <w:rsid w:val="0027761F"/>
    <w:rsid w:val="00277FE2"/>
    <w:rsid w:val="00280A98"/>
    <w:rsid w:val="00282531"/>
    <w:rsid w:val="00283A2D"/>
    <w:rsid w:val="00286B8A"/>
    <w:rsid w:val="00287416"/>
    <w:rsid w:val="002905CA"/>
    <w:rsid w:val="00291A12"/>
    <w:rsid w:val="00292004"/>
    <w:rsid w:val="002924B6"/>
    <w:rsid w:val="002934DE"/>
    <w:rsid w:val="00293749"/>
    <w:rsid w:val="0029489F"/>
    <w:rsid w:val="00294FDB"/>
    <w:rsid w:val="00295ED2"/>
    <w:rsid w:val="002975C1"/>
    <w:rsid w:val="002978D6"/>
    <w:rsid w:val="002A14F1"/>
    <w:rsid w:val="002A1D80"/>
    <w:rsid w:val="002A2090"/>
    <w:rsid w:val="002A24A0"/>
    <w:rsid w:val="002A2A4D"/>
    <w:rsid w:val="002A2AD4"/>
    <w:rsid w:val="002A2DD4"/>
    <w:rsid w:val="002A360C"/>
    <w:rsid w:val="002A39E8"/>
    <w:rsid w:val="002A4CA7"/>
    <w:rsid w:val="002A57FA"/>
    <w:rsid w:val="002A6097"/>
    <w:rsid w:val="002A6682"/>
    <w:rsid w:val="002A7DE7"/>
    <w:rsid w:val="002B0197"/>
    <w:rsid w:val="002B0601"/>
    <w:rsid w:val="002B2211"/>
    <w:rsid w:val="002B305D"/>
    <w:rsid w:val="002B3F2F"/>
    <w:rsid w:val="002B429A"/>
    <w:rsid w:val="002B441A"/>
    <w:rsid w:val="002B51CE"/>
    <w:rsid w:val="002B56D9"/>
    <w:rsid w:val="002B6952"/>
    <w:rsid w:val="002B72EA"/>
    <w:rsid w:val="002B74C3"/>
    <w:rsid w:val="002C0C39"/>
    <w:rsid w:val="002C0DE8"/>
    <w:rsid w:val="002C112F"/>
    <w:rsid w:val="002C142C"/>
    <w:rsid w:val="002C19C9"/>
    <w:rsid w:val="002C2E3F"/>
    <w:rsid w:val="002C2F5C"/>
    <w:rsid w:val="002C3393"/>
    <w:rsid w:val="002C5EE5"/>
    <w:rsid w:val="002C6279"/>
    <w:rsid w:val="002C75D0"/>
    <w:rsid w:val="002C7892"/>
    <w:rsid w:val="002D0E40"/>
    <w:rsid w:val="002D11DD"/>
    <w:rsid w:val="002D16A7"/>
    <w:rsid w:val="002D16CD"/>
    <w:rsid w:val="002D1929"/>
    <w:rsid w:val="002D1B00"/>
    <w:rsid w:val="002D3062"/>
    <w:rsid w:val="002D33E1"/>
    <w:rsid w:val="002D3A89"/>
    <w:rsid w:val="002D3F03"/>
    <w:rsid w:val="002D3FCE"/>
    <w:rsid w:val="002D4C42"/>
    <w:rsid w:val="002D6CFD"/>
    <w:rsid w:val="002D712C"/>
    <w:rsid w:val="002D7409"/>
    <w:rsid w:val="002D7BF1"/>
    <w:rsid w:val="002E222E"/>
    <w:rsid w:val="002E34CE"/>
    <w:rsid w:val="002E3A0A"/>
    <w:rsid w:val="002E3DCE"/>
    <w:rsid w:val="002E4C26"/>
    <w:rsid w:val="002E5460"/>
    <w:rsid w:val="002E568D"/>
    <w:rsid w:val="002E6037"/>
    <w:rsid w:val="002E7B1F"/>
    <w:rsid w:val="002E7EB0"/>
    <w:rsid w:val="002F1B61"/>
    <w:rsid w:val="002F21E1"/>
    <w:rsid w:val="002F275D"/>
    <w:rsid w:val="002F32C1"/>
    <w:rsid w:val="002F3FF0"/>
    <w:rsid w:val="002F479F"/>
    <w:rsid w:val="002F619B"/>
    <w:rsid w:val="002F642A"/>
    <w:rsid w:val="002F64F5"/>
    <w:rsid w:val="002F686B"/>
    <w:rsid w:val="002F7322"/>
    <w:rsid w:val="002F7528"/>
    <w:rsid w:val="002F7AB9"/>
    <w:rsid w:val="00300920"/>
    <w:rsid w:val="00300F45"/>
    <w:rsid w:val="00302AD1"/>
    <w:rsid w:val="00302C80"/>
    <w:rsid w:val="0030330B"/>
    <w:rsid w:val="00303E9F"/>
    <w:rsid w:val="00303FDC"/>
    <w:rsid w:val="00303FF0"/>
    <w:rsid w:val="003051FE"/>
    <w:rsid w:val="00305657"/>
    <w:rsid w:val="00305CCF"/>
    <w:rsid w:val="00306588"/>
    <w:rsid w:val="00306700"/>
    <w:rsid w:val="00306E8E"/>
    <w:rsid w:val="0030704F"/>
    <w:rsid w:val="00307073"/>
    <w:rsid w:val="00310B2D"/>
    <w:rsid w:val="003119EF"/>
    <w:rsid w:val="0031206D"/>
    <w:rsid w:val="0031217D"/>
    <w:rsid w:val="00312907"/>
    <w:rsid w:val="003135CA"/>
    <w:rsid w:val="00313736"/>
    <w:rsid w:val="00313A31"/>
    <w:rsid w:val="003150B7"/>
    <w:rsid w:val="00315214"/>
    <w:rsid w:val="00315270"/>
    <w:rsid w:val="003155C5"/>
    <w:rsid w:val="003161F0"/>
    <w:rsid w:val="00316C8D"/>
    <w:rsid w:val="00320AF5"/>
    <w:rsid w:val="00321EAC"/>
    <w:rsid w:val="00322504"/>
    <w:rsid w:val="003229C6"/>
    <w:rsid w:val="00322ED7"/>
    <w:rsid w:val="0032374B"/>
    <w:rsid w:val="00323CBF"/>
    <w:rsid w:val="00323CFE"/>
    <w:rsid w:val="00324634"/>
    <w:rsid w:val="00325BBB"/>
    <w:rsid w:val="00325EC9"/>
    <w:rsid w:val="00325F4B"/>
    <w:rsid w:val="003262A4"/>
    <w:rsid w:val="00326835"/>
    <w:rsid w:val="0032692E"/>
    <w:rsid w:val="00327559"/>
    <w:rsid w:val="00327648"/>
    <w:rsid w:val="00330208"/>
    <w:rsid w:val="003308E6"/>
    <w:rsid w:val="00330913"/>
    <w:rsid w:val="00332695"/>
    <w:rsid w:val="003328A8"/>
    <w:rsid w:val="00333314"/>
    <w:rsid w:val="00334E9E"/>
    <w:rsid w:val="00335128"/>
    <w:rsid w:val="00335367"/>
    <w:rsid w:val="00336686"/>
    <w:rsid w:val="00341C73"/>
    <w:rsid w:val="003420FE"/>
    <w:rsid w:val="0034306F"/>
    <w:rsid w:val="00343117"/>
    <w:rsid w:val="0034321E"/>
    <w:rsid w:val="00344175"/>
    <w:rsid w:val="003444F5"/>
    <w:rsid w:val="00344900"/>
    <w:rsid w:val="0034623A"/>
    <w:rsid w:val="0034671A"/>
    <w:rsid w:val="003468A1"/>
    <w:rsid w:val="0034710C"/>
    <w:rsid w:val="00350563"/>
    <w:rsid w:val="00350ED9"/>
    <w:rsid w:val="003510DF"/>
    <w:rsid w:val="003537B1"/>
    <w:rsid w:val="003539B3"/>
    <w:rsid w:val="00353C59"/>
    <w:rsid w:val="0035458E"/>
    <w:rsid w:val="0035492C"/>
    <w:rsid w:val="00354A46"/>
    <w:rsid w:val="00354BA4"/>
    <w:rsid w:val="003550E8"/>
    <w:rsid w:val="003553E6"/>
    <w:rsid w:val="00355B3C"/>
    <w:rsid w:val="00356351"/>
    <w:rsid w:val="00357009"/>
    <w:rsid w:val="00357880"/>
    <w:rsid w:val="00360786"/>
    <w:rsid w:val="00364488"/>
    <w:rsid w:val="0036541F"/>
    <w:rsid w:val="00365F92"/>
    <w:rsid w:val="00366AF5"/>
    <w:rsid w:val="00367622"/>
    <w:rsid w:val="003725B0"/>
    <w:rsid w:val="00373617"/>
    <w:rsid w:val="00373C08"/>
    <w:rsid w:val="003760BD"/>
    <w:rsid w:val="003801E4"/>
    <w:rsid w:val="00382DB5"/>
    <w:rsid w:val="003838D7"/>
    <w:rsid w:val="00383C79"/>
    <w:rsid w:val="00384270"/>
    <w:rsid w:val="00384511"/>
    <w:rsid w:val="00385236"/>
    <w:rsid w:val="00386CD5"/>
    <w:rsid w:val="00387A01"/>
    <w:rsid w:val="00387D1E"/>
    <w:rsid w:val="00390419"/>
    <w:rsid w:val="0039197D"/>
    <w:rsid w:val="00391A12"/>
    <w:rsid w:val="00393099"/>
    <w:rsid w:val="00393445"/>
    <w:rsid w:val="00393B3A"/>
    <w:rsid w:val="00393E2D"/>
    <w:rsid w:val="0039446D"/>
    <w:rsid w:val="00396062"/>
    <w:rsid w:val="00397CEA"/>
    <w:rsid w:val="003A09E0"/>
    <w:rsid w:val="003A0B14"/>
    <w:rsid w:val="003A111A"/>
    <w:rsid w:val="003A112A"/>
    <w:rsid w:val="003A1C8F"/>
    <w:rsid w:val="003A1D57"/>
    <w:rsid w:val="003A22ED"/>
    <w:rsid w:val="003A3328"/>
    <w:rsid w:val="003A3801"/>
    <w:rsid w:val="003A573E"/>
    <w:rsid w:val="003A59C7"/>
    <w:rsid w:val="003A6919"/>
    <w:rsid w:val="003A6C8C"/>
    <w:rsid w:val="003A7168"/>
    <w:rsid w:val="003B07D7"/>
    <w:rsid w:val="003B0B79"/>
    <w:rsid w:val="003B1583"/>
    <w:rsid w:val="003B1675"/>
    <w:rsid w:val="003B1766"/>
    <w:rsid w:val="003B185D"/>
    <w:rsid w:val="003B1886"/>
    <w:rsid w:val="003B18A5"/>
    <w:rsid w:val="003B20BB"/>
    <w:rsid w:val="003B40FB"/>
    <w:rsid w:val="003B4153"/>
    <w:rsid w:val="003B4316"/>
    <w:rsid w:val="003B5338"/>
    <w:rsid w:val="003B55CF"/>
    <w:rsid w:val="003B58C1"/>
    <w:rsid w:val="003B5A44"/>
    <w:rsid w:val="003B5A79"/>
    <w:rsid w:val="003B62CD"/>
    <w:rsid w:val="003B6A28"/>
    <w:rsid w:val="003B753A"/>
    <w:rsid w:val="003B76FE"/>
    <w:rsid w:val="003B7722"/>
    <w:rsid w:val="003C0629"/>
    <w:rsid w:val="003C0DAD"/>
    <w:rsid w:val="003C125D"/>
    <w:rsid w:val="003C1689"/>
    <w:rsid w:val="003C176C"/>
    <w:rsid w:val="003C22AC"/>
    <w:rsid w:val="003C2459"/>
    <w:rsid w:val="003C26E1"/>
    <w:rsid w:val="003C2F7B"/>
    <w:rsid w:val="003C321B"/>
    <w:rsid w:val="003C3234"/>
    <w:rsid w:val="003C3AB0"/>
    <w:rsid w:val="003C3CF8"/>
    <w:rsid w:val="003C46FD"/>
    <w:rsid w:val="003C4FA6"/>
    <w:rsid w:val="003C69B5"/>
    <w:rsid w:val="003C7711"/>
    <w:rsid w:val="003C7C3B"/>
    <w:rsid w:val="003D0495"/>
    <w:rsid w:val="003D0660"/>
    <w:rsid w:val="003D118A"/>
    <w:rsid w:val="003D1366"/>
    <w:rsid w:val="003D161C"/>
    <w:rsid w:val="003D2D16"/>
    <w:rsid w:val="003D3FD5"/>
    <w:rsid w:val="003D45CF"/>
    <w:rsid w:val="003D4FA1"/>
    <w:rsid w:val="003D53A3"/>
    <w:rsid w:val="003D5CE2"/>
    <w:rsid w:val="003D61D4"/>
    <w:rsid w:val="003D71F9"/>
    <w:rsid w:val="003D7714"/>
    <w:rsid w:val="003D784E"/>
    <w:rsid w:val="003E019D"/>
    <w:rsid w:val="003E199F"/>
    <w:rsid w:val="003E2E7A"/>
    <w:rsid w:val="003E3395"/>
    <w:rsid w:val="003E41DB"/>
    <w:rsid w:val="003E45A1"/>
    <w:rsid w:val="003E45E5"/>
    <w:rsid w:val="003E470A"/>
    <w:rsid w:val="003E478C"/>
    <w:rsid w:val="003E4D0D"/>
    <w:rsid w:val="003E4E48"/>
    <w:rsid w:val="003E7476"/>
    <w:rsid w:val="003F0061"/>
    <w:rsid w:val="003F096C"/>
    <w:rsid w:val="003F0BFC"/>
    <w:rsid w:val="003F1741"/>
    <w:rsid w:val="003F23B5"/>
    <w:rsid w:val="003F267F"/>
    <w:rsid w:val="003F3D6E"/>
    <w:rsid w:val="003F4DBC"/>
    <w:rsid w:val="003F5E78"/>
    <w:rsid w:val="003F66F4"/>
    <w:rsid w:val="003F69BA"/>
    <w:rsid w:val="003F78CE"/>
    <w:rsid w:val="00402067"/>
    <w:rsid w:val="0040218B"/>
    <w:rsid w:val="004034CB"/>
    <w:rsid w:val="004037A2"/>
    <w:rsid w:val="00403D34"/>
    <w:rsid w:val="00403F13"/>
    <w:rsid w:val="00403F89"/>
    <w:rsid w:val="004042B4"/>
    <w:rsid w:val="00405FEC"/>
    <w:rsid w:val="0040680F"/>
    <w:rsid w:val="00407E5F"/>
    <w:rsid w:val="0041052B"/>
    <w:rsid w:val="00410D81"/>
    <w:rsid w:val="004112F2"/>
    <w:rsid w:val="004114A6"/>
    <w:rsid w:val="00411E31"/>
    <w:rsid w:val="00412BBC"/>
    <w:rsid w:val="00413116"/>
    <w:rsid w:val="0041311C"/>
    <w:rsid w:val="0041333B"/>
    <w:rsid w:val="00413EF6"/>
    <w:rsid w:val="00413F8F"/>
    <w:rsid w:val="00414BFD"/>
    <w:rsid w:val="00414D47"/>
    <w:rsid w:val="004165F6"/>
    <w:rsid w:val="004167A1"/>
    <w:rsid w:val="00420596"/>
    <w:rsid w:val="00421EEF"/>
    <w:rsid w:val="00422968"/>
    <w:rsid w:val="00422E9F"/>
    <w:rsid w:val="00424D62"/>
    <w:rsid w:val="00425F37"/>
    <w:rsid w:val="0042676A"/>
    <w:rsid w:val="004274EF"/>
    <w:rsid w:val="00427FA9"/>
    <w:rsid w:val="0043134F"/>
    <w:rsid w:val="0043219A"/>
    <w:rsid w:val="00432727"/>
    <w:rsid w:val="004328A6"/>
    <w:rsid w:val="004328CA"/>
    <w:rsid w:val="00434308"/>
    <w:rsid w:val="00435060"/>
    <w:rsid w:val="00435AA5"/>
    <w:rsid w:val="004365D1"/>
    <w:rsid w:val="00440B49"/>
    <w:rsid w:val="0044208A"/>
    <w:rsid w:val="00442E3F"/>
    <w:rsid w:val="00444571"/>
    <w:rsid w:val="00444824"/>
    <w:rsid w:val="0044632B"/>
    <w:rsid w:val="00446546"/>
    <w:rsid w:val="00446C54"/>
    <w:rsid w:val="00446CE9"/>
    <w:rsid w:val="00446DD4"/>
    <w:rsid w:val="00447D35"/>
    <w:rsid w:val="00450B79"/>
    <w:rsid w:val="00450BA3"/>
    <w:rsid w:val="00451FE2"/>
    <w:rsid w:val="00453B42"/>
    <w:rsid w:val="00453F70"/>
    <w:rsid w:val="00454337"/>
    <w:rsid w:val="00455639"/>
    <w:rsid w:val="004562A7"/>
    <w:rsid w:val="00456E96"/>
    <w:rsid w:val="00456ED6"/>
    <w:rsid w:val="00456FC0"/>
    <w:rsid w:val="004579C5"/>
    <w:rsid w:val="00460AAA"/>
    <w:rsid w:val="00461E02"/>
    <w:rsid w:val="00461FA3"/>
    <w:rsid w:val="0046239D"/>
    <w:rsid w:val="00462DAF"/>
    <w:rsid w:val="00464576"/>
    <w:rsid w:val="00465536"/>
    <w:rsid w:val="00466A77"/>
    <w:rsid w:val="00466D27"/>
    <w:rsid w:val="00467767"/>
    <w:rsid w:val="00467A69"/>
    <w:rsid w:val="00470E0C"/>
    <w:rsid w:val="004710DC"/>
    <w:rsid w:val="0047139B"/>
    <w:rsid w:val="00471E5F"/>
    <w:rsid w:val="00472BB7"/>
    <w:rsid w:val="00473A03"/>
    <w:rsid w:val="00473BAD"/>
    <w:rsid w:val="0047416B"/>
    <w:rsid w:val="00474E49"/>
    <w:rsid w:val="004751DC"/>
    <w:rsid w:val="0047538C"/>
    <w:rsid w:val="00476996"/>
    <w:rsid w:val="00476A26"/>
    <w:rsid w:val="00476C3E"/>
    <w:rsid w:val="00476EFA"/>
    <w:rsid w:val="004773DB"/>
    <w:rsid w:val="004776DD"/>
    <w:rsid w:val="0047795E"/>
    <w:rsid w:val="00477F13"/>
    <w:rsid w:val="00480C1D"/>
    <w:rsid w:val="00481F9E"/>
    <w:rsid w:val="00482E55"/>
    <w:rsid w:val="00483B6A"/>
    <w:rsid w:val="004848C1"/>
    <w:rsid w:val="00484CE9"/>
    <w:rsid w:val="00485837"/>
    <w:rsid w:val="00486C6C"/>
    <w:rsid w:val="00490A43"/>
    <w:rsid w:val="004910AB"/>
    <w:rsid w:val="00491C58"/>
    <w:rsid w:val="00491E0C"/>
    <w:rsid w:val="0049263B"/>
    <w:rsid w:val="004930EF"/>
    <w:rsid w:val="0049403F"/>
    <w:rsid w:val="0049512C"/>
    <w:rsid w:val="004957B3"/>
    <w:rsid w:val="00495E32"/>
    <w:rsid w:val="00495E6C"/>
    <w:rsid w:val="004960F7"/>
    <w:rsid w:val="00496C09"/>
    <w:rsid w:val="004A03A1"/>
    <w:rsid w:val="004A1267"/>
    <w:rsid w:val="004A214F"/>
    <w:rsid w:val="004A22FE"/>
    <w:rsid w:val="004A250F"/>
    <w:rsid w:val="004A3811"/>
    <w:rsid w:val="004A45E2"/>
    <w:rsid w:val="004A5499"/>
    <w:rsid w:val="004A559C"/>
    <w:rsid w:val="004A563D"/>
    <w:rsid w:val="004A58B3"/>
    <w:rsid w:val="004A6837"/>
    <w:rsid w:val="004A6B2D"/>
    <w:rsid w:val="004A6C46"/>
    <w:rsid w:val="004A7822"/>
    <w:rsid w:val="004B01E8"/>
    <w:rsid w:val="004B06DA"/>
    <w:rsid w:val="004B1BB2"/>
    <w:rsid w:val="004B2ADA"/>
    <w:rsid w:val="004B3C99"/>
    <w:rsid w:val="004B45DA"/>
    <w:rsid w:val="004B5005"/>
    <w:rsid w:val="004B5069"/>
    <w:rsid w:val="004B649F"/>
    <w:rsid w:val="004B7112"/>
    <w:rsid w:val="004B7F3A"/>
    <w:rsid w:val="004C0172"/>
    <w:rsid w:val="004C04E5"/>
    <w:rsid w:val="004C061D"/>
    <w:rsid w:val="004C161A"/>
    <w:rsid w:val="004C187E"/>
    <w:rsid w:val="004C2FF6"/>
    <w:rsid w:val="004C4257"/>
    <w:rsid w:val="004C46FA"/>
    <w:rsid w:val="004C5099"/>
    <w:rsid w:val="004C52D3"/>
    <w:rsid w:val="004C5A0E"/>
    <w:rsid w:val="004C5C03"/>
    <w:rsid w:val="004C5C0A"/>
    <w:rsid w:val="004C5E07"/>
    <w:rsid w:val="004C60EB"/>
    <w:rsid w:val="004C61AE"/>
    <w:rsid w:val="004D02FD"/>
    <w:rsid w:val="004D0FF1"/>
    <w:rsid w:val="004D2BEB"/>
    <w:rsid w:val="004D345F"/>
    <w:rsid w:val="004D3CEA"/>
    <w:rsid w:val="004D43A5"/>
    <w:rsid w:val="004D4586"/>
    <w:rsid w:val="004D569C"/>
    <w:rsid w:val="004D67EA"/>
    <w:rsid w:val="004D7749"/>
    <w:rsid w:val="004E0CDA"/>
    <w:rsid w:val="004E1A30"/>
    <w:rsid w:val="004E34FA"/>
    <w:rsid w:val="004E358C"/>
    <w:rsid w:val="004E3633"/>
    <w:rsid w:val="004E3B1C"/>
    <w:rsid w:val="004E3B23"/>
    <w:rsid w:val="004E4590"/>
    <w:rsid w:val="004E45F2"/>
    <w:rsid w:val="004E4F5F"/>
    <w:rsid w:val="004E5EE1"/>
    <w:rsid w:val="004E6326"/>
    <w:rsid w:val="004E79B5"/>
    <w:rsid w:val="004F108D"/>
    <w:rsid w:val="004F173B"/>
    <w:rsid w:val="004F1C04"/>
    <w:rsid w:val="004F2A7C"/>
    <w:rsid w:val="004F3B46"/>
    <w:rsid w:val="004F417C"/>
    <w:rsid w:val="004F4329"/>
    <w:rsid w:val="004F447F"/>
    <w:rsid w:val="004F4A86"/>
    <w:rsid w:val="004F4CC1"/>
    <w:rsid w:val="004F547F"/>
    <w:rsid w:val="004F6B66"/>
    <w:rsid w:val="0050054A"/>
    <w:rsid w:val="00500C04"/>
    <w:rsid w:val="005012D5"/>
    <w:rsid w:val="00501A1A"/>
    <w:rsid w:val="00501B7D"/>
    <w:rsid w:val="00501D9A"/>
    <w:rsid w:val="00503119"/>
    <w:rsid w:val="00504417"/>
    <w:rsid w:val="00505B33"/>
    <w:rsid w:val="00505C96"/>
    <w:rsid w:val="0050690D"/>
    <w:rsid w:val="00506FBB"/>
    <w:rsid w:val="005075C5"/>
    <w:rsid w:val="0050794A"/>
    <w:rsid w:val="00507F58"/>
    <w:rsid w:val="00510C92"/>
    <w:rsid w:val="00510C9B"/>
    <w:rsid w:val="00512BDD"/>
    <w:rsid w:val="00513523"/>
    <w:rsid w:val="00513652"/>
    <w:rsid w:val="00514A43"/>
    <w:rsid w:val="00514C24"/>
    <w:rsid w:val="005151F5"/>
    <w:rsid w:val="005174BB"/>
    <w:rsid w:val="00517C6D"/>
    <w:rsid w:val="00520C0E"/>
    <w:rsid w:val="0052120B"/>
    <w:rsid w:val="0052153F"/>
    <w:rsid w:val="00521CA8"/>
    <w:rsid w:val="00521E73"/>
    <w:rsid w:val="00522D1F"/>
    <w:rsid w:val="00523B80"/>
    <w:rsid w:val="00523C29"/>
    <w:rsid w:val="00524591"/>
    <w:rsid w:val="00524F52"/>
    <w:rsid w:val="00525F66"/>
    <w:rsid w:val="005267C7"/>
    <w:rsid w:val="00526804"/>
    <w:rsid w:val="00526C12"/>
    <w:rsid w:val="00526E7F"/>
    <w:rsid w:val="0053040A"/>
    <w:rsid w:val="005304F5"/>
    <w:rsid w:val="005309D2"/>
    <w:rsid w:val="0053121B"/>
    <w:rsid w:val="00531CF8"/>
    <w:rsid w:val="0053438B"/>
    <w:rsid w:val="00534CE8"/>
    <w:rsid w:val="00535160"/>
    <w:rsid w:val="00535398"/>
    <w:rsid w:val="00535909"/>
    <w:rsid w:val="00537163"/>
    <w:rsid w:val="00537576"/>
    <w:rsid w:val="00537579"/>
    <w:rsid w:val="00537E01"/>
    <w:rsid w:val="00540D4E"/>
    <w:rsid w:val="00540E1F"/>
    <w:rsid w:val="00540E6D"/>
    <w:rsid w:val="005422A5"/>
    <w:rsid w:val="00542324"/>
    <w:rsid w:val="005423B5"/>
    <w:rsid w:val="005425A0"/>
    <w:rsid w:val="0054322B"/>
    <w:rsid w:val="0054382B"/>
    <w:rsid w:val="00543C47"/>
    <w:rsid w:val="00544E66"/>
    <w:rsid w:val="005479B7"/>
    <w:rsid w:val="0055039B"/>
    <w:rsid w:val="005511A9"/>
    <w:rsid w:val="005515D8"/>
    <w:rsid w:val="0055278E"/>
    <w:rsid w:val="005547EB"/>
    <w:rsid w:val="0055488A"/>
    <w:rsid w:val="00554F7E"/>
    <w:rsid w:val="00555036"/>
    <w:rsid w:val="00555415"/>
    <w:rsid w:val="00555E6C"/>
    <w:rsid w:val="005561A6"/>
    <w:rsid w:val="0055635F"/>
    <w:rsid w:val="00556B2B"/>
    <w:rsid w:val="00556E5D"/>
    <w:rsid w:val="00557939"/>
    <w:rsid w:val="0056022F"/>
    <w:rsid w:val="00561045"/>
    <w:rsid w:val="0056112D"/>
    <w:rsid w:val="0056132F"/>
    <w:rsid w:val="005613EA"/>
    <w:rsid w:val="005615B2"/>
    <w:rsid w:val="00561D1C"/>
    <w:rsid w:val="00562AB6"/>
    <w:rsid w:val="005637A5"/>
    <w:rsid w:val="00563F70"/>
    <w:rsid w:val="00563F82"/>
    <w:rsid w:val="0056428B"/>
    <w:rsid w:val="0056454F"/>
    <w:rsid w:val="00565F82"/>
    <w:rsid w:val="00566A89"/>
    <w:rsid w:val="00566C7B"/>
    <w:rsid w:val="005675D0"/>
    <w:rsid w:val="00567ABD"/>
    <w:rsid w:val="005701D8"/>
    <w:rsid w:val="005703BD"/>
    <w:rsid w:val="00570A44"/>
    <w:rsid w:val="005711B4"/>
    <w:rsid w:val="0057293A"/>
    <w:rsid w:val="005731DB"/>
    <w:rsid w:val="0057525C"/>
    <w:rsid w:val="00575D66"/>
    <w:rsid w:val="00577A05"/>
    <w:rsid w:val="00577CB2"/>
    <w:rsid w:val="005809A1"/>
    <w:rsid w:val="00580ACB"/>
    <w:rsid w:val="005818D5"/>
    <w:rsid w:val="00581D86"/>
    <w:rsid w:val="0058260B"/>
    <w:rsid w:val="00582827"/>
    <w:rsid w:val="00582B20"/>
    <w:rsid w:val="00583E31"/>
    <w:rsid w:val="00584718"/>
    <w:rsid w:val="005849E3"/>
    <w:rsid w:val="0058568D"/>
    <w:rsid w:val="00585BEA"/>
    <w:rsid w:val="005879C2"/>
    <w:rsid w:val="00587B0A"/>
    <w:rsid w:val="00590A8E"/>
    <w:rsid w:val="00590B06"/>
    <w:rsid w:val="005915CE"/>
    <w:rsid w:val="005929FD"/>
    <w:rsid w:val="00592FC2"/>
    <w:rsid w:val="005931D5"/>
    <w:rsid w:val="00593364"/>
    <w:rsid w:val="005934E9"/>
    <w:rsid w:val="0059437E"/>
    <w:rsid w:val="00594754"/>
    <w:rsid w:val="005949E0"/>
    <w:rsid w:val="00594B1E"/>
    <w:rsid w:val="00594F3E"/>
    <w:rsid w:val="0059549C"/>
    <w:rsid w:val="005974A0"/>
    <w:rsid w:val="005A1CE4"/>
    <w:rsid w:val="005A2938"/>
    <w:rsid w:val="005A3EC3"/>
    <w:rsid w:val="005A4B50"/>
    <w:rsid w:val="005A513F"/>
    <w:rsid w:val="005A55FA"/>
    <w:rsid w:val="005A665E"/>
    <w:rsid w:val="005A7A0A"/>
    <w:rsid w:val="005A7F54"/>
    <w:rsid w:val="005B0B10"/>
    <w:rsid w:val="005B1B18"/>
    <w:rsid w:val="005B294C"/>
    <w:rsid w:val="005B4A29"/>
    <w:rsid w:val="005B57C9"/>
    <w:rsid w:val="005B5EEF"/>
    <w:rsid w:val="005B6071"/>
    <w:rsid w:val="005B6742"/>
    <w:rsid w:val="005B794A"/>
    <w:rsid w:val="005C0B44"/>
    <w:rsid w:val="005C16E6"/>
    <w:rsid w:val="005C1EED"/>
    <w:rsid w:val="005C2907"/>
    <w:rsid w:val="005C2CF7"/>
    <w:rsid w:val="005C2DC0"/>
    <w:rsid w:val="005C3DD9"/>
    <w:rsid w:val="005C4313"/>
    <w:rsid w:val="005C55BB"/>
    <w:rsid w:val="005C5E62"/>
    <w:rsid w:val="005C6813"/>
    <w:rsid w:val="005C781F"/>
    <w:rsid w:val="005D0EA8"/>
    <w:rsid w:val="005D10C0"/>
    <w:rsid w:val="005D12ED"/>
    <w:rsid w:val="005D1683"/>
    <w:rsid w:val="005D1CF1"/>
    <w:rsid w:val="005D3671"/>
    <w:rsid w:val="005D39BA"/>
    <w:rsid w:val="005D4C62"/>
    <w:rsid w:val="005D4D8E"/>
    <w:rsid w:val="005D617E"/>
    <w:rsid w:val="005D6469"/>
    <w:rsid w:val="005D71AD"/>
    <w:rsid w:val="005D767D"/>
    <w:rsid w:val="005D7F9F"/>
    <w:rsid w:val="005E01D0"/>
    <w:rsid w:val="005E04A9"/>
    <w:rsid w:val="005E0A1E"/>
    <w:rsid w:val="005E0B6B"/>
    <w:rsid w:val="005E1A23"/>
    <w:rsid w:val="005E1B76"/>
    <w:rsid w:val="005E2355"/>
    <w:rsid w:val="005E2502"/>
    <w:rsid w:val="005E30C1"/>
    <w:rsid w:val="005E3E04"/>
    <w:rsid w:val="005E3ECD"/>
    <w:rsid w:val="005E4066"/>
    <w:rsid w:val="005E481C"/>
    <w:rsid w:val="005E4E53"/>
    <w:rsid w:val="005E59E9"/>
    <w:rsid w:val="005E743D"/>
    <w:rsid w:val="005E7636"/>
    <w:rsid w:val="005F12CE"/>
    <w:rsid w:val="005F2960"/>
    <w:rsid w:val="005F34A7"/>
    <w:rsid w:val="005F39C1"/>
    <w:rsid w:val="005F582E"/>
    <w:rsid w:val="005F61C7"/>
    <w:rsid w:val="005F629A"/>
    <w:rsid w:val="005F6AF3"/>
    <w:rsid w:val="005F7726"/>
    <w:rsid w:val="005F780C"/>
    <w:rsid w:val="00600447"/>
    <w:rsid w:val="0060160E"/>
    <w:rsid w:val="0060285F"/>
    <w:rsid w:val="00602E9C"/>
    <w:rsid w:val="006033BB"/>
    <w:rsid w:val="00605E25"/>
    <w:rsid w:val="00606C9C"/>
    <w:rsid w:val="0061042B"/>
    <w:rsid w:val="00610F3A"/>
    <w:rsid w:val="006116B4"/>
    <w:rsid w:val="00612C84"/>
    <w:rsid w:val="006134F3"/>
    <w:rsid w:val="0061397D"/>
    <w:rsid w:val="00613A1F"/>
    <w:rsid w:val="00614568"/>
    <w:rsid w:val="00614943"/>
    <w:rsid w:val="00614C45"/>
    <w:rsid w:val="00614E8A"/>
    <w:rsid w:val="0061595F"/>
    <w:rsid w:val="00615C8D"/>
    <w:rsid w:val="00615EA1"/>
    <w:rsid w:val="0061613A"/>
    <w:rsid w:val="0061655D"/>
    <w:rsid w:val="00617600"/>
    <w:rsid w:val="00617A37"/>
    <w:rsid w:val="00617C4C"/>
    <w:rsid w:val="006201B6"/>
    <w:rsid w:val="006204BC"/>
    <w:rsid w:val="00620DB8"/>
    <w:rsid w:val="00621A7F"/>
    <w:rsid w:val="00622547"/>
    <w:rsid w:val="00622647"/>
    <w:rsid w:val="00622B92"/>
    <w:rsid w:val="00622D1D"/>
    <w:rsid w:val="006230E6"/>
    <w:rsid w:val="006236B3"/>
    <w:rsid w:val="0062379C"/>
    <w:rsid w:val="0062397F"/>
    <w:rsid w:val="00623A14"/>
    <w:rsid w:val="00624690"/>
    <w:rsid w:val="0062599A"/>
    <w:rsid w:val="00625BC1"/>
    <w:rsid w:val="00625C78"/>
    <w:rsid w:val="00626FCC"/>
    <w:rsid w:val="0062716D"/>
    <w:rsid w:val="0062793C"/>
    <w:rsid w:val="006304A9"/>
    <w:rsid w:val="00630CCB"/>
    <w:rsid w:val="0063114A"/>
    <w:rsid w:val="00631CC8"/>
    <w:rsid w:val="00632A77"/>
    <w:rsid w:val="00632B77"/>
    <w:rsid w:val="00634058"/>
    <w:rsid w:val="00635B75"/>
    <w:rsid w:val="00635F9E"/>
    <w:rsid w:val="00636374"/>
    <w:rsid w:val="00636C38"/>
    <w:rsid w:val="0063794C"/>
    <w:rsid w:val="00637BBF"/>
    <w:rsid w:val="00637BC0"/>
    <w:rsid w:val="006404D5"/>
    <w:rsid w:val="006405BE"/>
    <w:rsid w:val="00640696"/>
    <w:rsid w:val="006422EF"/>
    <w:rsid w:val="0064352A"/>
    <w:rsid w:val="0064397B"/>
    <w:rsid w:val="00643DCD"/>
    <w:rsid w:val="00644719"/>
    <w:rsid w:val="006461AC"/>
    <w:rsid w:val="00646334"/>
    <w:rsid w:val="00646AAC"/>
    <w:rsid w:val="006475D1"/>
    <w:rsid w:val="00647E1A"/>
    <w:rsid w:val="00650008"/>
    <w:rsid w:val="0065139B"/>
    <w:rsid w:val="00652928"/>
    <w:rsid w:val="006529C4"/>
    <w:rsid w:val="00652BC0"/>
    <w:rsid w:val="0065617A"/>
    <w:rsid w:val="006564A8"/>
    <w:rsid w:val="006567E6"/>
    <w:rsid w:val="00656B1C"/>
    <w:rsid w:val="00656F61"/>
    <w:rsid w:val="00657DF4"/>
    <w:rsid w:val="00660D36"/>
    <w:rsid w:val="006612C7"/>
    <w:rsid w:val="00661C9B"/>
    <w:rsid w:val="00661D9B"/>
    <w:rsid w:val="006626A4"/>
    <w:rsid w:val="00663B0D"/>
    <w:rsid w:val="00664970"/>
    <w:rsid w:val="00664DC1"/>
    <w:rsid w:val="00665D75"/>
    <w:rsid w:val="00665DC5"/>
    <w:rsid w:val="00666487"/>
    <w:rsid w:val="0067167A"/>
    <w:rsid w:val="00671923"/>
    <w:rsid w:val="006726DA"/>
    <w:rsid w:val="00673033"/>
    <w:rsid w:val="00673569"/>
    <w:rsid w:val="0067487A"/>
    <w:rsid w:val="00676479"/>
    <w:rsid w:val="00677855"/>
    <w:rsid w:val="006800C7"/>
    <w:rsid w:val="0068019D"/>
    <w:rsid w:val="006801F5"/>
    <w:rsid w:val="00680294"/>
    <w:rsid w:val="00681B6B"/>
    <w:rsid w:val="0068204C"/>
    <w:rsid w:val="0068208C"/>
    <w:rsid w:val="00682E07"/>
    <w:rsid w:val="006832C2"/>
    <w:rsid w:val="00684491"/>
    <w:rsid w:val="00684862"/>
    <w:rsid w:val="006854E2"/>
    <w:rsid w:val="00685686"/>
    <w:rsid w:val="00685E67"/>
    <w:rsid w:val="006866C2"/>
    <w:rsid w:val="00687BA1"/>
    <w:rsid w:val="006909F8"/>
    <w:rsid w:val="00690C25"/>
    <w:rsid w:val="006911A2"/>
    <w:rsid w:val="00691336"/>
    <w:rsid w:val="0069148D"/>
    <w:rsid w:val="00691519"/>
    <w:rsid w:val="0069248B"/>
    <w:rsid w:val="006924C8"/>
    <w:rsid w:val="00692660"/>
    <w:rsid w:val="00692E47"/>
    <w:rsid w:val="00695E76"/>
    <w:rsid w:val="0069603D"/>
    <w:rsid w:val="006972DA"/>
    <w:rsid w:val="006A06F0"/>
    <w:rsid w:val="006A42BB"/>
    <w:rsid w:val="006A5194"/>
    <w:rsid w:val="006A561C"/>
    <w:rsid w:val="006A7E03"/>
    <w:rsid w:val="006B0846"/>
    <w:rsid w:val="006B26EC"/>
    <w:rsid w:val="006B2E3F"/>
    <w:rsid w:val="006B343F"/>
    <w:rsid w:val="006B3E13"/>
    <w:rsid w:val="006B3E46"/>
    <w:rsid w:val="006B4784"/>
    <w:rsid w:val="006B65ED"/>
    <w:rsid w:val="006B679F"/>
    <w:rsid w:val="006B69E8"/>
    <w:rsid w:val="006B6B6E"/>
    <w:rsid w:val="006B711F"/>
    <w:rsid w:val="006C0078"/>
    <w:rsid w:val="006C18DC"/>
    <w:rsid w:val="006C1B59"/>
    <w:rsid w:val="006C2332"/>
    <w:rsid w:val="006C2528"/>
    <w:rsid w:val="006C2CEC"/>
    <w:rsid w:val="006C2D93"/>
    <w:rsid w:val="006C4C3A"/>
    <w:rsid w:val="006C67F2"/>
    <w:rsid w:val="006C77AE"/>
    <w:rsid w:val="006D047F"/>
    <w:rsid w:val="006D1219"/>
    <w:rsid w:val="006D1227"/>
    <w:rsid w:val="006D187A"/>
    <w:rsid w:val="006D189A"/>
    <w:rsid w:val="006D256F"/>
    <w:rsid w:val="006D4C1D"/>
    <w:rsid w:val="006D550B"/>
    <w:rsid w:val="006D571B"/>
    <w:rsid w:val="006D5A02"/>
    <w:rsid w:val="006D65A5"/>
    <w:rsid w:val="006D7748"/>
    <w:rsid w:val="006D7928"/>
    <w:rsid w:val="006E029C"/>
    <w:rsid w:val="006E0B09"/>
    <w:rsid w:val="006E1A56"/>
    <w:rsid w:val="006E25F8"/>
    <w:rsid w:val="006E2B06"/>
    <w:rsid w:val="006E3CA8"/>
    <w:rsid w:val="006E3FEE"/>
    <w:rsid w:val="006E4B9B"/>
    <w:rsid w:val="006E4C4B"/>
    <w:rsid w:val="006E59D8"/>
    <w:rsid w:val="006E66DF"/>
    <w:rsid w:val="006F039F"/>
    <w:rsid w:val="006F067F"/>
    <w:rsid w:val="006F070D"/>
    <w:rsid w:val="006F15A1"/>
    <w:rsid w:val="006F1F5F"/>
    <w:rsid w:val="006F29BC"/>
    <w:rsid w:val="006F4885"/>
    <w:rsid w:val="006F4BF3"/>
    <w:rsid w:val="006F7C74"/>
    <w:rsid w:val="007017C1"/>
    <w:rsid w:val="00701B9A"/>
    <w:rsid w:val="00703847"/>
    <w:rsid w:val="00703C02"/>
    <w:rsid w:val="0070586A"/>
    <w:rsid w:val="00705A1B"/>
    <w:rsid w:val="0070600D"/>
    <w:rsid w:val="007076FB"/>
    <w:rsid w:val="0071134B"/>
    <w:rsid w:val="007118D8"/>
    <w:rsid w:val="00712765"/>
    <w:rsid w:val="007132C6"/>
    <w:rsid w:val="00713486"/>
    <w:rsid w:val="0071354C"/>
    <w:rsid w:val="00713867"/>
    <w:rsid w:val="00713A95"/>
    <w:rsid w:val="007145CE"/>
    <w:rsid w:val="00714FD9"/>
    <w:rsid w:val="007150CE"/>
    <w:rsid w:val="0071766B"/>
    <w:rsid w:val="00717D68"/>
    <w:rsid w:val="00717E61"/>
    <w:rsid w:val="007201B1"/>
    <w:rsid w:val="00720D8E"/>
    <w:rsid w:val="007212ED"/>
    <w:rsid w:val="00724560"/>
    <w:rsid w:val="00724824"/>
    <w:rsid w:val="00724CAF"/>
    <w:rsid w:val="00725DC7"/>
    <w:rsid w:val="007312CD"/>
    <w:rsid w:val="00731B73"/>
    <w:rsid w:val="00732E00"/>
    <w:rsid w:val="00734503"/>
    <w:rsid w:val="00734C3E"/>
    <w:rsid w:val="007365CF"/>
    <w:rsid w:val="007366DB"/>
    <w:rsid w:val="00737FC0"/>
    <w:rsid w:val="0074207D"/>
    <w:rsid w:val="0074224B"/>
    <w:rsid w:val="00742783"/>
    <w:rsid w:val="00743912"/>
    <w:rsid w:val="0074447A"/>
    <w:rsid w:val="007445B4"/>
    <w:rsid w:val="00744BF0"/>
    <w:rsid w:val="0074506F"/>
    <w:rsid w:val="00745BB4"/>
    <w:rsid w:val="00747161"/>
    <w:rsid w:val="00747C0D"/>
    <w:rsid w:val="00747D85"/>
    <w:rsid w:val="007504B9"/>
    <w:rsid w:val="00750B72"/>
    <w:rsid w:val="00751984"/>
    <w:rsid w:val="00752AD2"/>
    <w:rsid w:val="00753560"/>
    <w:rsid w:val="00754F99"/>
    <w:rsid w:val="007559D9"/>
    <w:rsid w:val="007564B4"/>
    <w:rsid w:val="0075689D"/>
    <w:rsid w:val="00756F6B"/>
    <w:rsid w:val="007600EE"/>
    <w:rsid w:val="00760C9E"/>
    <w:rsid w:val="00761997"/>
    <w:rsid w:val="00762EB1"/>
    <w:rsid w:val="00763100"/>
    <w:rsid w:val="00763282"/>
    <w:rsid w:val="00763FF7"/>
    <w:rsid w:val="00764693"/>
    <w:rsid w:val="007662A8"/>
    <w:rsid w:val="00766374"/>
    <w:rsid w:val="00766A00"/>
    <w:rsid w:val="00767F06"/>
    <w:rsid w:val="007700AC"/>
    <w:rsid w:val="007703BB"/>
    <w:rsid w:val="00770AC4"/>
    <w:rsid w:val="00770E1B"/>
    <w:rsid w:val="007717A0"/>
    <w:rsid w:val="00771D77"/>
    <w:rsid w:val="00771FE4"/>
    <w:rsid w:val="00772215"/>
    <w:rsid w:val="00772452"/>
    <w:rsid w:val="00772786"/>
    <w:rsid w:val="00773AAA"/>
    <w:rsid w:val="00773E12"/>
    <w:rsid w:val="00775532"/>
    <w:rsid w:val="00775856"/>
    <w:rsid w:val="0077597E"/>
    <w:rsid w:val="00776BB5"/>
    <w:rsid w:val="00776F14"/>
    <w:rsid w:val="00777752"/>
    <w:rsid w:val="00777C17"/>
    <w:rsid w:val="00780731"/>
    <w:rsid w:val="00780B8C"/>
    <w:rsid w:val="00781234"/>
    <w:rsid w:val="00781A6E"/>
    <w:rsid w:val="007824EE"/>
    <w:rsid w:val="0078267E"/>
    <w:rsid w:val="00783CF2"/>
    <w:rsid w:val="00784854"/>
    <w:rsid w:val="007849B6"/>
    <w:rsid w:val="00785600"/>
    <w:rsid w:val="00785D83"/>
    <w:rsid w:val="007864FC"/>
    <w:rsid w:val="00787426"/>
    <w:rsid w:val="0078764F"/>
    <w:rsid w:val="00787C92"/>
    <w:rsid w:val="007902D9"/>
    <w:rsid w:val="007914FB"/>
    <w:rsid w:val="00791ACD"/>
    <w:rsid w:val="00792890"/>
    <w:rsid w:val="00792B6D"/>
    <w:rsid w:val="007930F0"/>
    <w:rsid w:val="007937DB"/>
    <w:rsid w:val="00793C7B"/>
    <w:rsid w:val="00793FC5"/>
    <w:rsid w:val="00794BD3"/>
    <w:rsid w:val="0079594B"/>
    <w:rsid w:val="00795D1A"/>
    <w:rsid w:val="007962B1"/>
    <w:rsid w:val="00797411"/>
    <w:rsid w:val="007A158E"/>
    <w:rsid w:val="007A1E7C"/>
    <w:rsid w:val="007A24BB"/>
    <w:rsid w:val="007A2E9B"/>
    <w:rsid w:val="007A33E4"/>
    <w:rsid w:val="007A45C4"/>
    <w:rsid w:val="007A49A7"/>
    <w:rsid w:val="007A51DD"/>
    <w:rsid w:val="007A589B"/>
    <w:rsid w:val="007A63D5"/>
    <w:rsid w:val="007A6551"/>
    <w:rsid w:val="007A676A"/>
    <w:rsid w:val="007A6A3D"/>
    <w:rsid w:val="007A6E20"/>
    <w:rsid w:val="007A721A"/>
    <w:rsid w:val="007A7A5F"/>
    <w:rsid w:val="007A7BF2"/>
    <w:rsid w:val="007A7C29"/>
    <w:rsid w:val="007A7F8B"/>
    <w:rsid w:val="007B0B22"/>
    <w:rsid w:val="007B128D"/>
    <w:rsid w:val="007B2F38"/>
    <w:rsid w:val="007B36DF"/>
    <w:rsid w:val="007B4B16"/>
    <w:rsid w:val="007B511B"/>
    <w:rsid w:val="007B55F3"/>
    <w:rsid w:val="007B59B0"/>
    <w:rsid w:val="007B6A89"/>
    <w:rsid w:val="007B760C"/>
    <w:rsid w:val="007B7902"/>
    <w:rsid w:val="007C00BC"/>
    <w:rsid w:val="007C0608"/>
    <w:rsid w:val="007C09F6"/>
    <w:rsid w:val="007C2BE5"/>
    <w:rsid w:val="007C3554"/>
    <w:rsid w:val="007C3715"/>
    <w:rsid w:val="007C3A3E"/>
    <w:rsid w:val="007C4213"/>
    <w:rsid w:val="007C43AA"/>
    <w:rsid w:val="007C494F"/>
    <w:rsid w:val="007C4E91"/>
    <w:rsid w:val="007C51DF"/>
    <w:rsid w:val="007C54BB"/>
    <w:rsid w:val="007C5B9B"/>
    <w:rsid w:val="007C630A"/>
    <w:rsid w:val="007C67CB"/>
    <w:rsid w:val="007C6DE6"/>
    <w:rsid w:val="007D07B4"/>
    <w:rsid w:val="007D07C5"/>
    <w:rsid w:val="007D0C58"/>
    <w:rsid w:val="007D224F"/>
    <w:rsid w:val="007D225C"/>
    <w:rsid w:val="007D26AB"/>
    <w:rsid w:val="007D2D23"/>
    <w:rsid w:val="007D2E2C"/>
    <w:rsid w:val="007D37FB"/>
    <w:rsid w:val="007D42CD"/>
    <w:rsid w:val="007D485D"/>
    <w:rsid w:val="007D4A67"/>
    <w:rsid w:val="007D5DF2"/>
    <w:rsid w:val="007D7280"/>
    <w:rsid w:val="007D7CCD"/>
    <w:rsid w:val="007D7F16"/>
    <w:rsid w:val="007E0DF8"/>
    <w:rsid w:val="007E20A7"/>
    <w:rsid w:val="007E270B"/>
    <w:rsid w:val="007E2A77"/>
    <w:rsid w:val="007E2CEF"/>
    <w:rsid w:val="007E315B"/>
    <w:rsid w:val="007E470D"/>
    <w:rsid w:val="007E6FE1"/>
    <w:rsid w:val="007E7247"/>
    <w:rsid w:val="007F030C"/>
    <w:rsid w:val="007F0F4F"/>
    <w:rsid w:val="007F253A"/>
    <w:rsid w:val="007F2EDF"/>
    <w:rsid w:val="007F3836"/>
    <w:rsid w:val="007F4580"/>
    <w:rsid w:val="007F599C"/>
    <w:rsid w:val="007F5D42"/>
    <w:rsid w:val="007F65A3"/>
    <w:rsid w:val="007F6AC8"/>
    <w:rsid w:val="007F7052"/>
    <w:rsid w:val="00800445"/>
    <w:rsid w:val="00800716"/>
    <w:rsid w:val="0080087F"/>
    <w:rsid w:val="00800B7F"/>
    <w:rsid w:val="008012E6"/>
    <w:rsid w:val="008014C5"/>
    <w:rsid w:val="00801EDC"/>
    <w:rsid w:val="0080231A"/>
    <w:rsid w:val="0080337A"/>
    <w:rsid w:val="008037A2"/>
    <w:rsid w:val="00803AFD"/>
    <w:rsid w:val="00804896"/>
    <w:rsid w:val="00804B75"/>
    <w:rsid w:val="00805476"/>
    <w:rsid w:val="008054ED"/>
    <w:rsid w:val="00805884"/>
    <w:rsid w:val="00805C32"/>
    <w:rsid w:val="00806826"/>
    <w:rsid w:val="00806DAC"/>
    <w:rsid w:val="00806EEB"/>
    <w:rsid w:val="00806F9D"/>
    <w:rsid w:val="00807235"/>
    <w:rsid w:val="00807411"/>
    <w:rsid w:val="00810486"/>
    <w:rsid w:val="00811246"/>
    <w:rsid w:val="0081252A"/>
    <w:rsid w:val="00812750"/>
    <w:rsid w:val="008137AF"/>
    <w:rsid w:val="00814A75"/>
    <w:rsid w:val="00817D4D"/>
    <w:rsid w:val="008217CB"/>
    <w:rsid w:val="0082196F"/>
    <w:rsid w:val="00821A1B"/>
    <w:rsid w:val="00821E56"/>
    <w:rsid w:val="00823CEF"/>
    <w:rsid w:val="00823D49"/>
    <w:rsid w:val="00824F6B"/>
    <w:rsid w:val="00825241"/>
    <w:rsid w:val="00826C9D"/>
    <w:rsid w:val="00826CB4"/>
    <w:rsid w:val="008270CD"/>
    <w:rsid w:val="00827F48"/>
    <w:rsid w:val="00831393"/>
    <w:rsid w:val="008318DA"/>
    <w:rsid w:val="00831DFE"/>
    <w:rsid w:val="008322D8"/>
    <w:rsid w:val="00833300"/>
    <w:rsid w:val="0083438E"/>
    <w:rsid w:val="00834396"/>
    <w:rsid w:val="00834D56"/>
    <w:rsid w:val="00834D7D"/>
    <w:rsid w:val="00835DC8"/>
    <w:rsid w:val="00835ECE"/>
    <w:rsid w:val="00837058"/>
    <w:rsid w:val="008374F2"/>
    <w:rsid w:val="00837A13"/>
    <w:rsid w:val="00841287"/>
    <w:rsid w:val="00841E72"/>
    <w:rsid w:val="00842C52"/>
    <w:rsid w:val="00842D17"/>
    <w:rsid w:val="008432BD"/>
    <w:rsid w:val="00844469"/>
    <w:rsid w:val="00844C97"/>
    <w:rsid w:val="00844FD0"/>
    <w:rsid w:val="0084540D"/>
    <w:rsid w:val="00845817"/>
    <w:rsid w:val="00845EFE"/>
    <w:rsid w:val="00846655"/>
    <w:rsid w:val="008472BB"/>
    <w:rsid w:val="00847B8C"/>
    <w:rsid w:val="00850425"/>
    <w:rsid w:val="0085048A"/>
    <w:rsid w:val="00851B96"/>
    <w:rsid w:val="00852B8C"/>
    <w:rsid w:val="00852D6A"/>
    <w:rsid w:val="0085354F"/>
    <w:rsid w:val="00854F3C"/>
    <w:rsid w:val="008557E9"/>
    <w:rsid w:val="00856291"/>
    <w:rsid w:val="00856930"/>
    <w:rsid w:val="00856C80"/>
    <w:rsid w:val="00857751"/>
    <w:rsid w:val="00860CA4"/>
    <w:rsid w:val="00861FFD"/>
    <w:rsid w:val="00862362"/>
    <w:rsid w:val="00862CA6"/>
    <w:rsid w:val="008637D6"/>
    <w:rsid w:val="0086385F"/>
    <w:rsid w:val="00863E32"/>
    <w:rsid w:val="008649B3"/>
    <w:rsid w:val="00865110"/>
    <w:rsid w:val="00865EBF"/>
    <w:rsid w:val="008663AF"/>
    <w:rsid w:val="0086758E"/>
    <w:rsid w:val="00867FBE"/>
    <w:rsid w:val="00870A8B"/>
    <w:rsid w:val="00871888"/>
    <w:rsid w:val="00872857"/>
    <w:rsid w:val="008753B3"/>
    <w:rsid w:val="008760D1"/>
    <w:rsid w:val="00876691"/>
    <w:rsid w:val="00877866"/>
    <w:rsid w:val="0088065B"/>
    <w:rsid w:val="008815DA"/>
    <w:rsid w:val="00881725"/>
    <w:rsid w:val="00881EAE"/>
    <w:rsid w:val="008839D4"/>
    <w:rsid w:val="00883C50"/>
    <w:rsid w:val="00884394"/>
    <w:rsid w:val="00884491"/>
    <w:rsid w:val="00884BC9"/>
    <w:rsid w:val="00886B05"/>
    <w:rsid w:val="008903E1"/>
    <w:rsid w:val="00890721"/>
    <w:rsid w:val="00890B6B"/>
    <w:rsid w:val="00891F2C"/>
    <w:rsid w:val="00892516"/>
    <w:rsid w:val="008925C9"/>
    <w:rsid w:val="008926E7"/>
    <w:rsid w:val="00892B98"/>
    <w:rsid w:val="00892DE8"/>
    <w:rsid w:val="0089334F"/>
    <w:rsid w:val="008945BD"/>
    <w:rsid w:val="0089531C"/>
    <w:rsid w:val="008954E8"/>
    <w:rsid w:val="008958C3"/>
    <w:rsid w:val="00895EC8"/>
    <w:rsid w:val="00897193"/>
    <w:rsid w:val="008A01DD"/>
    <w:rsid w:val="008A0EF0"/>
    <w:rsid w:val="008A1337"/>
    <w:rsid w:val="008A194A"/>
    <w:rsid w:val="008A1A1D"/>
    <w:rsid w:val="008A2DDD"/>
    <w:rsid w:val="008A4995"/>
    <w:rsid w:val="008A51B8"/>
    <w:rsid w:val="008A5361"/>
    <w:rsid w:val="008A5C8E"/>
    <w:rsid w:val="008A6B67"/>
    <w:rsid w:val="008A7BB7"/>
    <w:rsid w:val="008B380C"/>
    <w:rsid w:val="008B47F8"/>
    <w:rsid w:val="008B4F75"/>
    <w:rsid w:val="008B52CE"/>
    <w:rsid w:val="008B5971"/>
    <w:rsid w:val="008B5F3B"/>
    <w:rsid w:val="008B6AA9"/>
    <w:rsid w:val="008B7AED"/>
    <w:rsid w:val="008C029C"/>
    <w:rsid w:val="008C10F3"/>
    <w:rsid w:val="008C21BF"/>
    <w:rsid w:val="008C2CA4"/>
    <w:rsid w:val="008C4327"/>
    <w:rsid w:val="008C50BB"/>
    <w:rsid w:val="008C50FD"/>
    <w:rsid w:val="008C61C7"/>
    <w:rsid w:val="008C6EE4"/>
    <w:rsid w:val="008C729B"/>
    <w:rsid w:val="008C7F4C"/>
    <w:rsid w:val="008D027F"/>
    <w:rsid w:val="008D07FB"/>
    <w:rsid w:val="008D167D"/>
    <w:rsid w:val="008D38DB"/>
    <w:rsid w:val="008D43A5"/>
    <w:rsid w:val="008D5F91"/>
    <w:rsid w:val="008D63CE"/>
    <w:rsid w:val="008D69FB"/>
    <w:rsid w:val="008D7E99"/>
    <w:rsid w:val="008E175F"/>
    <w:rsid w:val="008E18D1"/>
    <w:rsid w:val="008E1E58"/>
    <w:rsid w:val="008E2660"/>
    <w:rsid w:val="008E2BFB"/>
    <w:rsid w:val="008E336E"/>
    <w:rsid w:val="008E35CB"/>
    <w:rsid w:val="008E37B2"/>
    <w:rsid w:val="008E3F5A"/>
    <w:rsid w:val="008E5389"/>
    <w:rsid w:val="008E58EA"/>
    <w:rsid w:val="008F0048"/>
    <w:rsid w:val="008F0A82"/>
    <w:rsid w:val="008F10E7"/>
    <w:rsid w:val="008F1DCB"/>
    <w:rsid w:val="008F2123"/>
    <w:rsid w:val="008F25C8"/>
    <w:rsid w:val="008F3A43"/>
    <w:rsid w:val="008F40CF"/>
    <w:rsid w:val="008F47B5"/>
    <w:rsid w:val="008F624F"/>
    <w:rsid w:val="008F6D89"/>
    <w:rsid w:val="009008FE"/>
    <w:rsid w:val="0090139C"/>
    <w:rsid w:val="009022B2"/>
    <w:rsid w:val="00902F10"/>
    <w:rsid w:val="00902FB3"/>
    <w:rsid w:val="00903782"/>
    <w:rsid w:val="00904292"/>
    <w:rsid w:val="00904485"/>
    <w:rsid w:val="00905896"/>
    <w:rsid w:val="00905FAC"/>
    <w:rsid w:val="00907D40"/>
    <w:rsid w:val="0091036B"/>
    <w:rsid w:val="00910524"/>
    <w:rsid w:val="009112F9"/>
    <w:rsid w:val="00911467"/>
    <w:rsid w:val="00911C08"/>
    <w:rsid w:val="00911E38"/>
    <w:rsid w:val="00912E4F"/>
    <w:rsid w:val="0091398E"/>
    <w:rsid w:val="00914C21"/>
    <w:rsid w:val="00914FD4"/>
    <w:rsid w:val="00915834"/>
    <w:rsid w:val="00915A0F"/>
    <w:rsid w:val="00916755"/>
    <w:rsid w:val="009175B8"/>
    <w:rsid w:val="00917F38"/>
    <w:rsid w:val="009202EF"/>
    <w:rsid w:val="009216D4"/>
    <w:rsid w:val="0092262C"/>
    <w:rsid w:val="00922902"/>
    <w:rsid w:val="0092370B"/>
    <w:rsid w:val="00924B5F"/>
    <w:rsid w:val="00924D9A"/>
    <w:rsid w:val="00925D12"/>
    <w:rsid w:val="009264C9"/>
    <w:rsid w:val="00930093"/>
    <w:rsid w:val="0093036C"/>
    <w:rsid w:val="009303E1"/>
    <w:rsid w:val="00930582"/>
    <w:rsid w:val="00930B2F"/>
    <w:rsid w:val="0093123C"/>
    <w:rsid w:val="00931866"/>
    <w:rsid w:val="009318A4"/>
    <w:rsid w:val="00931DFD"/>
    <w:rsid w:val="00932185"/>
    <w:rsid w:val="0093324E"/>
    <w:rsid w:val="009332E1"/>
    <w:rsid w:val="009345AB"/>
    <w:rsid w:val="00934E18"/>
    <w:rsid w:val="009356A6"/>
    <w:rsid w:val="009356DA"/>
    <w:rsid w:val="00936017"/>
    <w:rsid w:val="00936416"/>
    <w:rsid w:val="009365EE"/>
    <w:rsid w:val="0093660B"/>
    <w:rsid w:val="009415DB"/>
    <w:rsid w:val="009434E3"/>
    <w:rsid w:val="00943A0F"/>
    <w:rsid w:val="00946163"/>
    <w:rsid w:val="00946DAE"/>
    <w:rsid w:val="00947281"/>
    <w:rsid w:val="00947751"/>
    <w:rsid w:val="00947BEE"/>
    <w:rsid w:val="009500E3"/>
    <w:rsid w:val="00950462"/>
    <w:rsid w:val="0095067B"/>
    <w:rsid w:val="0095188F"/>
    <w:rsid w:val="00951BFA"/>
    <w:rsid w:val="00952133"/>
    <w:rsid w:val="00952F3F"/>
    <w:rsid w:val="0095315B"/>
    <w:rsid w:val="0095398F"/>
    <w:rsid w:val="009554FE"/>
    <w:rsid w:val="009555DC"/>
    <w:rsid w:val="0095581A"/>
    <w:rsid w:val="00955DEE"/>
    <w:rsid w:val="00955E3D"/>
    <w:rsid w:val="009566C1"/>
    <w:rsid w:val="009567EA"/>
    <w:rsid w:val="00957562"/>
    <w:rsid w:val="00957A81"/>
    <w:rsid w:val="00960000"/>
    <w:rsid w:val="00960331"/>
    <w:rsid w:val="00961040"/>
    <w:rsid w:val="009612CB"/>
    <w:rsid w:val="0096133C"/>
    <w:rsid w:val="009615D0"/>
    <w:rsid w:val="0096185C"/>
    <w:rsid w:val="00961C10"/>
    <w:rsid w:val="0096242F"/>
    <w:rsid w:val="00962732"/>
    <w:rsid w:val="009629AD"/>
    <w:rsid w:val="00963079"/>
    <w:rsid w:val="00963164"/>
    <w:rsid w:val="00963B1A"/>
    <w:rsid w:val="00963B50"/>
    <w:rsid w:val="00963DE8"/>
    <w:rsid w:val="009653F8"/>
    <w:rsid w:val="009666A7"/>
    <w:rsid w:val="009667C8"/>
    <w:rsid w:val="00967569"/>
    <w:rsid w:val="00967A93"/>
    <w:rsid w:val="00970093"/>
    <w:rsid w:val="00971ACE"/>
    <w:rsid w:val="009728A7"/>
    <w:rsid w:val="00972E9B"/>
    <w:rsid w:val="009741A4"/>
    <w:rsid w:val="009741E6"/>
    <w:rsid w:val="00974685"/>
    <w:rsid w:val="009750DE"/>
    <w:rsid w:val="00975108"/>
    <w:rsid w:val="00975950"/>
    <w:rsid w:val="00975A5A"/>
    <w:rsid w:val="00975F15"/>
    <w:rsid w:val="00976CC9"/>
    <w:rsid w:val="00980270"/>
    <w:rsid w:val="00981AD7"/>
    <w:rsid w:val="00981FD0"/>
    <w:rsid w:val="009831A2"/>
    <w:rsid w:val="0098370B"/>
    <w:rsid w:val="009844BC"/>
    <w:rsid w:val="00985015"/>
    <w:rsid w:val="00987A66"/>
    <w:rsid w:val="00990B30"/>
    <w:rsid w:val="00993109"/>
    <w:rsid w:val="00993EBE"/>
    <w:rsid w:val="009949C3"/>
    <w:rsid w:val="00994B75"/>
    <w:rsid w:val="009956F4"/>
    <w:rsid w:val="009956FA"/>
    <w:rsid w:val="00996641"/>
    <w:rsid w:val="0099721E"/>
    <w:rsid w:val="009A11B8"/>
    <w:rsid w:val="009A18B1"/>
    <w:rsid w:val="009A1E32"/>
    <w:rsid w:val="009A235B"/>
    <w:rsid w:val="009A2617"/>
    <w:rsid w:val="009A2D1C"/>
    <w:rsid w:val="009A3631"/>
    <w:rsid w:val="009A4B89"/>
    <w:rsid w:val="009A5738"/>
    <w:rsid w:val="009A5C82"/>
    <w:rsid w:val="009A5EA6"/>
    <w:rsid w:val="009A60F8"/>
    <w:rsid w:val="009A6FE5"/>
    <w:rsid w:val="009B003E"/>
    <w:rsid w:val="009B01F6"/>
    <w:rsid w:val="009B02BB"/>
    <w:rsid w:val="009B02D5"/>
    <w:rsid w:val="009B1E2B"/>
    <w:rsid w:val="009B2BF3"/>
    <w:rsid w:val="009B3842"/>
    <w:rsid w:val="009B5A43"/>
    <w:rsid w:val="009B5F6B"/>
    <w:rsid w:val="009B679E"/>
    <w:rsid w:val="009C00B6"/>
    <w:rsid w:val="009C038D"/>
    <w:rsid w:val="009C18A4"/>
    <w:rsid w:val="009C2200"/>
    <w:rsid w:val="009C3425"/>
    <w:rsid w:val="009C5614"/>
    <w:rsid w:val="009C688D"/>
    <w:rsid w:val="009C7EED"/>
    <w:rsid w:val="009D0708"/>
    <w:rsid w:val="009D070A"/>
    <w:rsid w:val="009D0CBB"/>
    <w:rsid w:val="009D0D1C"/>
    <w:rsid w:val="009D21D1"/>
    <w:rsid w:val="009D47EE"/>
    <w:rsid w:val="009D496D"/>
    <w:rsid w:val="009D5EB8"/>
    <w:rsid w:val="009D637E"/>
    <w:rsid w:val="009D65A5"/>
    <w:rsid w:val="009D6C90"/>
    <w:rsid w:val="009D742F"/>
    <w:rsid w:val="009D797D"/>
    <w:rsid w:val="009E00A8"/>
    <w:rsid w:val="009E02EF"/>
    <w:rsid w:val="009E08E0"/>
    <w:rsid w:val="009E0B8D"/>
    <w:rsid w:val="009E1DC5"/>
    <w:rsid w:val="009E2B96"/>
    <w:rsid w:val="009E45FF"/>
    <w:rsid w:val="009E57A9"/>
    <w:rsid w:val="009E6859"/>
    <w:rsid w:val="009E6B6D"/>
    <w:rsid w:val="009E6E7B"/>
    <w:rsid w:val="009E7351"/>
    <w:rsid w:val="009E7EA6"/>
    <w:rsid w:val="009E7F3A"/>
    <w:rsid w:val="009F1107"/>
    <w:rsid w:val="009F18FB"/>
    <w:rsid w:val="009F1E10"/>
    <w:rsid w:val="009F1F2D"/>
    <w:rsid w:val="009F2157"/>
    <w:rsid w:val="009F2294"/>
    <w:rsid w:val="009F256D"/>
    <w:rsid w:val="009F2BA2"/>
    <w:rsid w:val="009F2EA6"/>
    <w:rsid w:val="009F4F77"/>
    <w:rsid w:val="009F5F6D"/>
    <w:rsid w:val="009F6B15"/>
    <w:rsid w:val="009F71A3"/>
    <w:rsid w:val="009F7E04"/>
    <w:rsid w:val="00A00177"/>
    <w:rsid w:val="00A008E3"/>
    <w:rsid w:val="00A00B26"/>
    <w:rsid w:val="00A01DC3"/>
    <w:rsid w:val="00A026FC"/>
    <w:rsid w:val="00A02874"/>
    <w:rsid w:val="00A028FD"/>
    <w:rsid w:val="00A03840"/>
    <w:rsid w:val="00A03D4E"/>
    <w:rsid w:val="00A04A9C"/>
    <w:rsid w:val="00A058DD"/>
    <w:rsid w:val="00A07102"/>
    <w:rsid w:val="00A07396"/>
    <w:rsid w:val="00A077FB"/>
    <w:rsid w:val="00A07B60"/>
    <w:rsid w:val="00A103B9"/>
    <w:rsid w:val="00A10DE9"/>
    <w:rsid w:val="00A11BD0"/>
    <w:rsid w:val="00A11D6F"/>
    <w:rsid w:val="00A143D8"/>
    <w:rsid w:val="00A148B2"/>
    <w:rsid w:val="00A14C01"/>
    <w:rsid w:val="00A15098"/>
    <w:rsid w:val="00A161DC"/>
    <w:rsid w:val="00A16500"/>
    <w:rsid w:val="00A166F7"/>
    <w:rsid w:val="00A17D8F"/>
    <w:rsid w:val="00A20829"/>
    <w:rsid w:val="00A208B9"/>
    <w:rsid w:val="00A22A3D"/>
    <w:rsid w:val="00A22DDB"/>
    <w:rsid w:val="00A236E2"/>
    <w:rsid w:val="00A237F9"/>
    <w:rsid w:val="00A23C1B"/>
    <w:rsid w:val="00A23DF8"/>
    <w:rsid w:val="00A2406C"/>
    <w:rsid w:val="00A24FBA"/>
    <w:rsid w:val="00A25862"/>
    <w:rsid w:val="00A2667A"/>
    <w:rsid w:val="00A26E17"/>
    <w:rsid w:val="00A27399"/>
    <w:rsid w:val="00A27A18"/>
    <w:rsid w:val="00A30DC3"/>
    <w:rsid w:val="00A316F0"/>
    <w:rsid w:val="00A318A8"/>
    <w:rsid w:val="00A31954"/>
    <w:rsid w:val="00A31D5C"/>
    <w:rsid w:val="00A32BE0"/>
    <w:rsid w:val="00A33034"/>
    <w:rsid w:val="00A335FA"/>
    <w:rsid w:val="00A34716"/>
    <w:rsid w:val="00A34F13"/>
    <w:rsid w:val="00A40074"/>
    <w:rsid w:val="00A413F4"/>
    <w:rsid w:val="00A41B67"/>
    <w:rsid w:val="00A41D4D"/>
    <w:rsid w:val="00A41DDD"/>
    <w:rsid w:val="00A42395"/>
    <w:rsid w:val="00A42A70"/>
    <w:rsid w:val="00A43641"/>
    <w:rsid w:val="00A43B53"/>
    <w:rsid w:val="00A43CBE"/>
    <w:rsid w:val="00A44752"/>
    <w:rsid w:val="00A45B44"/>
    <w:rsid w:val="00A45D5F"/>
    <w:rsid w:val="00A4703F"/>
    <w:rsid w:val="00A4746A"/>
    <w:rsid w:val="00A50200"/>
    <w:rsid w:val="00A50350"/>
    <w:rsid w:val="00A50D75"/>
    <w:rsid w:val="00A52971"/>
    <w:rsid w:val="00A52A08"/>
    <w:rsid w:val="00A54465"/>
    <w:rsid w:val="00A56441"/>
    <w:rsid w:val="00A56BB2"/>
    <w:rsid w:val="00A56CE9"/>
    <w:rsid w:val="00A57C7B"/>
    <w:rsid w:val="00A57CC1"/>
    <w:rsid w:val="00A60172"/>
    <w:rsid w:val="00A60ED4"/>
    <w:rsid w:val="00A612B6"/>
    <w:rsid w:val="00A617D2"/>
    <w:rsid w:val="00A62FF4"/>
    <w:rsid w:val="00A63F2F"/>
    <w:rsid w:val="00A64134"/>
    <w:rsid w:val="00A649CF"/>
    <w:rsid w:val="00A64FAE"/>
    <w:rsid w:val="00A6500B"/>
    <w:rsid w:val="00A654ED"/>
    <w:rsid w:val="00A65C7B"/>
    <w:rsid w:val="00A662FC"/>
    <w:rsid w:val="00A66FFB"/>
    <w:rsid w:val="00A67EB3"/>
    <w:rsid w:val="00A67F67"/>
    <w:rsid w:val="00A7055F"/>
    <w:rsid w:val="00A70E10"/>
    <w:rsid w:val="00A71692"/>
    <w:rsid w:val="00A7174C"/>
    <w:rsid w:val="00A722B6"/>
    <w:rsid w:val="00A72331"/>
    <w:rsid w:val="00A7346F"/>
    <w:rsid w:val="00A7372D"/>
    <w:rsid w:val="00A73FEC"/>
    <w:rsid w:val="00A742C0"/>
    <w:rsid w:val="00A7528D"/>
    <w:rsid w:val="00A76F0E"/>
    <w:rsid w:val="00A77813"/>
    <w:rsid w:val="00A814D5"/>
    <w:rsid w:val="00A817E6"/>
    <w:rsid w:val="00A81AB3"/>
    <w:rsid w:val="00A82009"/>
    <w:rsid w:val="00A82D7D"/>
    <w:rsid w:val="00A852C0"/>
    <w:rsid w:val="00A86000"/>
    <w:rsid w:val="00A8626B"/>
    <w:rsid w:val="00A865B2"/>
    <w:rsid w:val="00A87537"/>
    <w:rsid w:val="00A9096A"/>
    <w:rsid w:val="00A90A00"/>
    <w:rsid w:val="00A90D84"/>
    <w:rsid w:val="00A917AE"/>
    <w:rsid w:val="00A91E5C"/>
    <w:rsid w:val="00A92299"/>
    <w:rsid w:val="00A9234D"/>
    <w:rsid w:val="00A92D45"/>
    <w:rsid w:val="00A93FAF"/>
    <w:rsid w:val="00A94859"/>
    <w:rsid w:val="00A949EC"/>
    <w:rsid w:val="00A94A99"/>
    <w:rsid w:val="00A95DB9"/>
    <w:rsid w:val="00A969C2"/>
    <w:rsid w:val="00A96E28"/>
    <w:rsid w:val="00A975C3"/>
    <w:rsid w:val="00AA1ACA"/>
    <w:rsid w:val="00AA1DD6"/>
    <w:rsid w:val="00AA2504"/>
    <w:rsid w:val="00AA257F"/>
    <w:rsid w:val="00AA2A63"/>
    <w:rsid w:val="00AA319A"/>
    <w:rsid w:val="00AA31B5"/>
    <w:rsid w:val="00AA3A82"/>
    <w:rsid w:val="00AA3B01"/>
    <w:rsid w:val="00AA4C8F"/>
    <w:rsid w:val="00AA4D9C"/>
    <w:rsid w:val="00AA5E4F"/>
    <w:rsid w:val="00AA6522"/>
    <w:rsid w:val="00AA747D"/>
    <w:rsid w:val="00AA79BA"/>
    <w:rsid w:val="00AB175A"/>
    <w:rsid w:val="00AB294C"/>
    <w:rsid w:val="00AB31E0"/>
    <w:rsid w:val="00AB5A8B"/>
    <w:rsid w:val="00AB6786"/>
    <w:rsid w:val="00AB67B9"/>
    <w:rsid w:val="00AC097A"/>
    <w:rsid w:val="00AC09C7"/>
    <w:rsid w:val="00AC0CD3"/>
    <w:rsid w:val="00AC106F"/>
    <w:rsid w:val="00AC18FA"/>
    <w:rsid w:val="00AC355A"/>
    <w:rsid w:val="00AC3E77"/>
    <w:rsid w:val="00AC46AC"/>
    <w:rsid w:val="00AC4911"/>
    <w:rsid w:val="00AC4A11"/>
    <w:rsid w:val="00AC5266"/>
    <w:rsid w:val="00AC60C8"/>
    <w:rsid w:val="00AC6210"/>
    <w:rsid w:val="00AC7076"/>
    <w:rsid w:val="00AD02E5"/>
    <w:rsid w:val="00AD02F2"/>
    <w:rsid w:val="00AD23B9"/>
    <w:rsid w:val="00AD487C"/>
    <w:rsid w:val="00AD4ADF"/>
    <w:rsid w:val="00AD4DA9"/>
    <w:rsid w:val="00AD5ED4"/>
    <w:rsid w:val="00AD72F0"/>
    <w:rsid w:val="00AD7D0D"/>
    <w:rsid w:val="00AE0556"/>
    <w:rsid w:val="00AE0596"/>
    <w:rsid w:val="00AE0D08"/>
    <w:rsid w:val="00AE11EB"/>
    <w:rsid w:val="00AE12D6"/>
    <w:rsid w:val="00AE2DDB"/>
    <w:rsid w:val="00AE3340"/>
    <w:rsid w:val="00AE3C55"/>
    <w:rsid w:val="00AE3D1E"/>
    <w:rsid w:val="00AE3E3D"/>
    <w:rsid w:val="00AE3F0E"/>
    <w:rsid w:val="00AE6195"/>
    <w:rsid w:val="00AE6A87"/>
    <w:rsid w:val="00AE6D30"/>
    <w:rsid w:val="00AE73E2"/>
    <w:rsid w:val="00AE7ADA"/>
    <w:rsid w:val="00AF0042"/>
    <w:rsid w:val="00AF25B6"/>
    <w:rsid w:val="00AF4128"/>
    <w:rsid w:val="00AF474D"/>
    <w:rsid w:val="00AF4EAD"/>
    <w:rsid w:val="00AF5133"/>
    <w:rsid w:val="00AF55D9"/>
    <w:rsid w:val="00AF593D"/>
    <w:rsid w:val="00AF5AF1"/>
    <w:rsid w:val="00AF6365"/>
    <w:rsid w:val="00B008E6"/>
    <w:rsid w:val="00B00D39"/>
    <w:rsid w:val="00B019BA"/>
    <w:rsid w:val="00B01CF6"/>
    <w:rsid w:val="00B01DBE"/>
    <w:rsid w:val="00B02A62"/>
    <w:rsid w:val="00B030B0"/>
    <w:rsid w:val="00B031A9"/>
    <w:rsid w:val="00B03553"/>
    <w:rsid w:val="00B03598"/>
    <w:rsid w:val="00B036B4"/>
    <w:rsid w:val="00B03900"/>
    <w:rsid w:val="00B03C04"/>
    <w:rsid w:val="00B06485"/>
    <w:rsid w:val="00B068C0"/>
    <w:rsid w:val="00B0756B"/>
    <w:rsid w:val="00B07A44"/>
    <w:rsid w:val="00B101B4"/>
    <w:rsid w:val="00B10B70"/>
    <w:rsid w:val="00B10E95"/>
    <w:rsid w:val="00B11C06"/>
    <w:rsid w:val="00B1274A"/>
    <w:rsid w:val="00B12799"/>
    <w:rsid w:val="00B12820"/>
    <w:rsid w:val="00B14AE0"/>
    <w:rsid w:val="00B14B29"/>
    <w:rsid w:val="00B15017"/>
    <w:rsid w:val="00B16569"/>
    <w:rsid w:val="00B168BF"/>
    <w:rsid w:val="00B1737B"/>
    <w:rsid w:val="00B174AD"/>
    <w:rsid w:val="00B179E6"/>
    <w:rsid w:val="00B17D6B"/>
    <w:rsid w:val="00B22AF2"/>
    <w:rsid w:val="00B24D55"/>
    <w:rsid w:val="00B2531C"/>
    <w:rsid w:val="00B25BFA"/>
    <w:rsid w:val="00B25D26"/>
    <w:rsid w:val="00B26527"/>
    <w:rsid w:val="00B26E98"/>
    <w:rsid w:val="00B30229"/>
    <w:rsid w:val="00B31757"/>
    <w:rsid w:val="00B31B84"/>
    <w:rsid w:val="00B34052"/>
    <w:rsid w:val="00B344A9"/>
    <w:rsid w:val="00B34FC2"/>
    <w:rsid w:val="00B377CF"/>
    <w:rsid w:val="00B400DA"/>
    <w:rsid w:val="00B41310"/>
    <w:rsid w:val="00B4131E"/>
    <w:rsid w:val="00B41AD6"/>
    <w:rsid w:val="00B42508"/>
    <w:rsid w:val="00B42CCC"/>
    <w:rsid w:val="00B430E2"/>
    <w:rsid w:val="00B43CB5"/>
    <w:rsid w:val="00B444DA"/>
    <w:rsid w:val="00B44FD4"/>
    <w:rsid w:val="00B4522D"/>
    <w:rsid w:val="00B456AE"/>
    <w:rsid w:val="00B45778"/>
    <w:rsid w:val="00B45BFD"/>
    <w:rsid w:val="00B45D2F"/>
    <w:rsid w:val="00B46A69"/>
    <w:rsid w:val="00B477D1"/>
    <w:rsid w:val="00B51DC3"/>
    <w:rsid w:val="00B52755"/>
    <w:rsid w:val="00B53B5E"/>
    <w:rsid w:val="00B53C9D"/>
    <w:rsid w:val="00B54A50"/>
    <w:rsid w:val="00B555D3"/>
    <w:rsid w:val="00B55759"/>
    <w:rsid w:val="00B5589D"/>
    <w:rsid w:val="00B56042"/>
    <w:rsid w:val="00B56842"/>
    <w:rsid w:val="00B57410"/>
    <w:rsid w:val="00B574AA"/>
    <w:rsid w:val="00B60062"/>
    <w:rsid w:val="00B6012C"/>
    <w:rsid w:val="00B61217"/>
    <w:rsid w:val="00B612ED"/>
    <w:rsid w:val="00B614A0"/>
    <w:rsid w:val="00B615A0"/>
    <w:rsid w:val="00B6287B"/>
    <w:rsid w:val="00B634D9"/>
    <w:rsid w:val="00B63A8E"/>
    <w:rsid w:val="00B64D94"/>
    <w:rsid w:val="00B6781C"/>
    <w:rsid w:val="00B70123"/>
    <w:rsid w:val="00B7086D"/>
    <w:rsid w:val="00B70B29"/>
    <w:rsid w:val="00B71111"/>
    <w:rsid w:val="00B7177B"/>
    <w:rsid w:val="00B718F1"/>
    <w:rsid w:val="00B72370"/>
    <w:rsid w:val="00B72864"/>
    <w:rsid w:val="00B72F44"/>
    <w:rsid w:val="00B73379"/>
    <w:rsid w:val="00B737DE"/>
    <w:rsid w:val="00B7595A"/>
    <w:rsid w:val="00B7727C"/>
    <w:rsid w:val="00B7765E"/>
    <w:rsid w:val="00B81E90"/>
    <w:rsid w:val="00B8324B"/>
    <w:rsid w:val="00B84A53"/>
    <w:rsid w:val="00B8530C"/>
    <w:rsid w:val="00B85A16"/>
    <w:rsid w:val="00B86531"/>
    <w:rsid w:val="00B86863"/>
    <w:rsid w:val="00B8777F"/>
    <w:rsid w:val="00B90296"/>
    <w:rsid w:val="00B957EE"/>
    <w:rsid w:val="00B95B90"/>
    <w:rsid w:val="00B9709F"/>
    <w:rsid w:val="00B97F1E"/>
    <w:rsid w:val="00BA0CDB"/>
    <w:rsid w:val="00BA236B"/>
    <w:rsid w:val="00BA24D8"/>
    <w:rsid w:val="00BA32E7"/>
    <w:rsid w:val="00BA331F"/>
    <w:rsid w:val="00BA3AD0"/>
    <w:rsid w:val="00BA40AE"/>
    <w:rsid w:val="00BA40EB"/>
    <w:rsid w:val="00BA4557"/>
    <w:rsid w:val="00BA4665"/>
    <w:rsid w:val="00BA535D"/>
    <w:rsid w:val="00BA596C"/>
    <w:rsid w:val="00BA62AF"/>
    <w:rsid w:val="00BA651E"/>
    <w:rsid w:val="00BB2990"/>
    <w:rsid w:val="00BB2D0E"/>
    <w:rsid w:val="00BB5789"/>
    <w:rsid w:val="00BB57CA"/>
    <w:rsid w:val="00BB5934"/>
    <w:rsid w:val="00BB6F42"/>
    <w:rsid w:val="00BB7AAB"/>
    <w:rsid w:val="00BC0401"/>
    <w:rsid w:val="00BC06BD"/>
    <w:rsid w:val="00BC1016"/>
    <w:rsid w:val="00BC152D"/>
    <w:rsid w:val="00BC2FE2"/>
    <w:rsid w:val="00BC3E84"/>
    <w:rsid w:val="00BC4021"/>
    <w:rsid w:val="00BC4D41"/>
    <w:rsid w:val="00BC4F99"/>
    <w:rsid w:val="00BC6807"/>
    <w:rsid w:val="00BC6ADF"/>
    <w:rsid w:val="00BC6B15"/>
    <w:rsid w:val="00BC77CF"/>
    <w:rsid w:val="00BD0164"/>
    <w:rsid w:val="00BD01CA"/>
    <w:rsid w:val="00BD0792"/>
    <w:rsid w:val="00BD0A47"/>
    <w:rsid w:val="00BD0C59"/>
    <w:rsid w:val="00BD17F0"/>
    <w:rsid w:val="00BD1D3E"/>
    <w:rsid w:val="00BD42F3"/>
    <w:rsid w:val="00BD443D"/>
    <w:rsid w:val="00BD4815"/>
    <w:rsid w:val="00BD4AA3"/>
    <w:rsid w:val="00BD4D26"/>
    <w:rsid w:val="00BD5ACA"/>
    <w:rsid w:val="00BD64A8"/>
    <w:rsid w:val="00BD64AF"/>
    <w:rsid w:val="00BD652A"/>
    <w:rsid w:val="00BD6B2A"/>
    <w:rsid w:val="00BD7E36"/>
    <w:rsid w:val="00BE0541"/>
    <w:rsid w:val="00BE0670"/>
    <w:rsid w:val="00BE0CE4"/>
    <w:rsid w:val="00BE114C"/>
    <w:rsid w:val="00BE13F5"/>
    <w:rsid w:val="00BE1683"/>
    <w:rsid w:val="00BE1DD6"/>
    <w:rsid w:val="00BE1E8A"/>
    <w:rsid w:val="00BE1F72"/>
    <w:rsid w:val="00BE2284"/>
    <w:rsid w:val="00BE51EA"/>
    <w:rsid w:val="00BE5535"/>
    <w:rsid w:val="00BE57AE"/>
    <w:rsid w:val="00BE58FE"/>
    <w:rsid w:val="00BE6C54"/>
    <w:rsid w:val="00BE7407"/>
    <w:rsid w:val="00BF0019"/>
    <w:rsid w:val="00BF0389"/>
    <w:rsid w:val="00BF194F"/>
    <w:rsid w:val="00BF1C8E"/>
    <w:rsid w:val="00BF20A4"/>
    <w:rsid w:val="00BF28F2"/>
    <w:rsid w:val="00BF2B90"/>
    <w:rsid w:val="00BF30C8"/>
    <w:rsid w:val="00BF34BD"/>
    <w:rsid w:val="00BF361D"/>
    <w:rsid w:val="00BF3712"/>
    <w:rsid w:val="00BF3AA0"/>
    <w:rsid w:val="00BF3E0B"/>
    <w:rsid w:val="00BF4328"/>
    <w:rsid w:val="00BF44BD"/>
    <w:rsid w:val="00BF44C0"/>
    <w:rsid w:val="00BF4567"/>
    <w:rsid w:val="00BF48A3"/>
    <w:rsid w:val="00BF5207"/>
    <w:rsid w:val="00BF5295"/>
    <w:rsid w:val="00BF7517"/>
    <w:rsid w:val="00C00BBB"/>
    <w:rsid w:val="00C0129E"/>
    <w:rsid w:val="00C01477"/>
    <w:rsid w:val="00C01BE9"/>
    <w:rsid w:val="00C0335B"/>
    <w:rsid w:val="00C04822"/>
    <w:rsid w:val="00C0611F"/>
    <w:rsid w:val="00C1016C"/>
    <w:rsid w:val="00C11197"/>
    <w:rsid w:val="00C1123E"/>
    <w:rsid w:val="00C114DE"/>
    <w:rsid w:val="00C11639"/>
    <w:rsid w:val="00C12016"/>
    <w:rsid w:val="00C1202D"/>
    <w:rsid w:val="00C133C8"/>
    <w:rsid w:val="00C14B75"/>
    <w:rsid w:val="00C155B9"/>
    <w:rsid w:val="00C16993"/>
    <w:rsid w:val="00C16B7C"/>
    <w:rsid w:val="00C16C4E"/>
    <w:rsid w:val="00C17252"/>
    <w:rsid w:val="00C17584"/>
    <w:rsid w:val="00C208DA"/>
    <w:rsid w:val="00C21428"/>
    <w:rsid w:val="00C2170B"/>
    <w:rsid w:val="00C21ADE"/>
    <w:rsid w:val="00C21D75"/>
    <w:rsid w:val="00C240EA"/>
    <w:rsid w:val="00C25982"/>
    <w:rsid w:val="00C25DB3"/>
    <w:rsid w:val="00C25E6F"/>
    <w:rsid w:val="00C26025"/>
    <w:rsid w:val="00C27EAB"/>
    <w:rsid w:val="00C303A3"/>
    <w:rsid w:val="00C309EA"/>
    <w:rsid w:val="00C3143D"/>
    <w:rsid w:val="00C32397"/>
    <w:rsid w:val="00C34A45"/>
    <w:rsid w:val="00C35206"/>
    <w:rsid w:val="00C35932"/>
    <w:rsid w:val="00C359FE"/>
    <w:rsid w:val="00C35D84"/>
    <w:rsid w:val="00C35E11"/>
    <w:rsid w:val="00C37C66"/>
    <w:rsid w:val="00C412D5"/>
    <w:rsid w:val="00C426D3"/>
    <w:rsid w:val="00C42848"/>
    <w:rsid w:val="00C4311E"/>
    <w:rsid w:val="00C452AD"/>
    <w:rsid w:val="00C4573B"/>
    <w:rsid w:val="00C45E9C"/>
    <w:rsid w:val="00C46283"/>
    <w:rsid w:val="00C4745C"/>
    <w:rsid w:val="00C50A7B"/>
    <w:rsid w:val="00C51D35"/>
    <w:rsid w:val="00C52EF7"/>
    <w:rsid w:val="00C53892"/>
    <w:rsid w:val="00C53A61"/>
    <w:rsid w:val="00C55D70"/>
    <w:rsid w:val="00C63BB0"/>
    <w:rsid w:val="00C63F8A"/>
    <w:rsid w:val="00C644BC"/>
    <w:rsid w:val="00C661CD"/>
    <w:rsid w:val="00C6685B"/>
    <w:rsid w:val="00C66EC1"/>
    <w:rsid w:val="00C6792C"/>
    <w:rsid w:val="00C67CDD"/>
    <w:rsid w:val="00C70ADF"/>
    <w:rsid w:val="00C714DB"/>
    <w:rsid w:val="00C71A1F"/>
    <w:rsid w:val="00C72D07"/>
    <w:rsid w:val="00C72EB4"/>
    <w:rsid w:val="00C73DDF"/>
    <w:rsid w:val="00C7529E"/>
    <w:rsid w:val="00C75617"/>
    <w:rsid w:val="00C76247"/>
    <w:rsid w:val="00C765FE"/>
    <w:rsid w:val="00C76E8E"/>
    <w:rsid w:val="00C7713F"/>
    <w:rsid w:val="00C771A5"/>
    <w:rsid w:val="00C77AF6"/>
    <w:rsid w:val="00C77F52"/>
    <w:rsid w:val="00C81B11"/>
    <w:rsid w:val="00C83B6D"/>
    <w:rsid w:val="00C83C1E"/>
    <w:rsid w:val="00C83D75"/>
    <w:rsid w:val="00C84378"/>
    <w:rsid w:val="00C84E0A"/>
    <w:rsid w:val="00C85054"/>
    <w:rsid w:val="00C85396"/>
    <w:rsid w:val="00C85416"/>
    <w:rsid w:val="00C86476"/>
    <w:rsid w:val="00C8783C"/>
    <w:rsid w:val="00C91B51"/>
    <w:rsid w:val="00C92101"/>
    <w:rsid w:val="00C922F5"/>
    <w:rsid w:val="00C93461"/>
    <w:rsid w:val="00C93AD8"/>
    <w:rsid w:val="00C93E9F"/>
    <w:rsid w:val="00C948C5"/>
    <w:rsid w:val="00C94AD8"/>
    <w:rsid w:val="00C95FBA"/>
    <w:rsid w:val="00C963DC"/>
    <w:rsid w:val="00C96A33"/>
    <w:rsid w:val="00C96D10"/>
    <w:rsid w:val="00C9782A"/>
    <w:rsid w:val="00CA2861"/>
    <w:rsid w:val="00CA2C97"/>
    <w:rsid w:val="00CA363F"/>
    <w:rsid w:val="00CA377A"/>
    <w:rsid w:val="00CA441E"/>
    <w:rsid w:val="00CA458A"/>
    <w:rsid w:val="00CA592D"/>
    <w:rsid w:val="00CA5C46"/>
    <w:rsid w:val="00CA61DA"/>
    <w:rsid w:val="00CB05AD"/>
    <w:rsid w:val="00CB064B"/>
    <w:rsid w:val="00CB0DD1"/>
    <w:rsid w:val="00CB1375"/>
    <w:rsid w:val="00CB13C0"/>
    <w:rsid w:val="00CB257E"/>
    <w:rsid w:val="00CB2989"/>
    <w:rsid w:val="00CB38D8"/>
    <w:rsid w:val="00CB4DBA"/>
    <w:rsid w:val="00CB5A9A"/>
    <w:rsid w:val="00CB7DCE"/>
    <w:rsid w:val="00CC0930"/>
    <w:rsid w:val="00CC13F8"/>
    <w:rsid w:val="00CC1483"/>
    <w:rsid w:val="00CC20CB"/>
    <w:rsid w:val="00CC2543"/>
    <w:rsid w:val="00CC3042"/>
    <w:rsid w:val="00CC3DFB"/>
    <w:rsid w:val="00CC5050"/>
    <w:rsid w:val="00CC576B"/>
    <w:rsid w:val="00CC5AA2"/>
    <w:rsid w:val="00CC7282"/>
    <w:rsid w:val="00CC7A58"/>
    <w:rsid w:val="00CC7A8F"/>
    <w:rsid w:val="00CD163A"/>
    <w:rsid w:val="00CD1FC9"/>
    <w:rsid w:val="00CD2703"/>
    <w:rsid w:val="00CD392A"/>
    <w:rsid w:val="00CD3F54"/>
    <w:rsid w:val="00CD420F"/>
    <w:rsid w:val="00CD431E"/>
    <w:rsid w:val="00CD43C1"/>
    <w:rsid w:val="00CD46A8"/>
    <w:rsid w:val="00CD4CDB"/>
    <w:rsid w:val="00CD5C27"/>
    <w:rsid w:val="00CD6278"/>
    <w:rsid w:val="00CD6B6A"/>
    <w:rsid w:val="00CD7A0F"/>
    <w:rsid w:val="00CE0A8F"/>
    <w:rsid w:val="00CE38B4"/>
    <w:rsid w:val="00CE4CD9"/>
    <w:rsid w:val="00CE54B0"/>
    <w:rsid w:val="00CE5979"/>
    <w:rsid w:val="00CE5AD4"/>
    <w:rsid w:val="00CF03CC"/>
    <w:rsid w:val="00CF097A"/>
    <w:rsid w:val="00CF199F"/>
    <w:rsid w:val="00CF2649"/>
    <w:rsid w:val="00CF3FBE"/>
    <w:rsid w:val="00CF43FD"/>
    <w:rsid w:val="00CF4B08"/>
    <w:rsid w:val="00CF4F74"/>
    <w:rsid w:val="00CF5542"/>
    <w:rsid w:val="00CF5A3D"/>
    <w:rsid w:val="00CF7B18"/>
    <w:rsid w:val="00D0141C"/>
    <w:rsid w:val="00D02197"/>
    <w:rsid w:val="00D03585"/>
    <w:rsid w:val="00D04408"/>
    <w:rsid w:val="00D04A4A"/>
    <w:rsid w:val="00D04D8F"/>
    <w:rsid w:val="00D05424"/>
    <w:rsid w:val="00D055A9"/>
    <w:rsid w:val="00D11C6D"/>
    <w:rsid w:val="00D121A5"/>
    <w:rsid w:val="00D124D8"/>
    <w:rsid w:val="00D12F9B"/>
    <w:rsid w:val="00D133DC"/>
    <w:rsid w:val="00D13625"/>
    <w:rsid w:val="00D138D1"/>
    <w:rsid w:val="00D13AB3"/>
    <w:rsid w:val="00D14028"/>
    <w:rsid w:val="00D15934"/>
    <w:rsid w:val="00D15D1D"/>
    <w:rsid w:val="00D162D2"/>
    <w:rsid w:val="00D16496"/>
    <w:rsid w:val="00D16C7E"/>
    <w:rsid w:val="00D17611"/>
    <w:rsid w:val="00D17A69"/>
    <w:rsid w:val="00D225A3"/>
    <w:rsid w:val="00D2511A"/>
    <w:rsid w:val="00D26654"/>
    <w:rsid w:val="00D26922"/>
    <w:rsid w:val="00D301D4"/>
    <w:rsid w:val="00D30D19"/>
    <w:rsid w:val="00D31126"/>
    <w:rsid w:val="00D31571"/>
    <w:rsid w:val="00D31BC1"/>
    <w:rsid w:val="00D326CE"/>
    <w:rsid w:val="00D328EF"/>
    <w:rsid w:val="00D32993"/>
    <w:rsid w:val="00D33678"/>
    <w:rsid w:val="00D341ED"/>
    <w:rsid w:val="00D34C7E"/>
    <w:rsid w:val="00D34FE4"/>
    <w:rsid w:val="00D357F9"/>
    <w:rsid w:val="00D35BE1"/>
    <w:rsid w:val="00D36260"/>
    <w:rsid w:val="00D3644E"/>
    <w:rsid w:val="00D36CA3"/>
    <w:rsid w:val="00D36DAF"/>
    <w:rsid w:val="00D36F5B"/>
    <w:rsid w:val="00D40D51"/>
    <w:rsid w:val="00D41239"/>
    <w:rsid w:val="00D419FD"/>
    <w:rsid w:val="00D41A91"/>
    <w:rsid w:val="00D41AEE"/>
    <w:rsid w:val="00D43500"/>
    <w:rsid w:val="00D43D62"/>
    <w:rsid w:val="00D43F0F"/>
    <w:rsid w:val="00D44A51"/>
    <w:rsid w:val="00D460EF"/>
    <w:rsid w:val="00D46278"/>
    <w:rsid w:val="00D46A4B"/>
    <w:rsid w:val="00D46B42"/>
    <w:rsid w:val="00D46E66"/>
    <w:rsid w:val="00D47021"/>
    <w:rsid w:val="00D474F4"/>
    <w:rsid w:val="00D505B8"/>
    <w:rsid w:val="00D50C9F"/>
    <w:rsid w:val="00D526A7"/>
    <w:rsid w:val="00D52E4F"/>
    <w:rsid w:val="00D5329C"/>
    <w:rsid w:val="00D55762"/>
    <w:rsid w:val="00D55FDF"/>
    <w:rsid w:val="00D5633C"/>
    <w:rsid w:val="00D56399"/>
    <w:rsid w:val="00D565F2"/>
    <w:rsid w:val="00D576F7"/>
    <w:rsid w:val="00D608B7"/>
    <w:rsid w:val="00D60DE3"/>
    <w:rsid w:val="00D6192F"/>
    <w:rsid w:val="00D61C5C"/>
    <w:rsid w:val="00D6237C"/>
    <w:rsid w:val="00D625F7"/>
    <w:rsid w:val="00D63352"/>
    <w:rsid w:val="00D64531"/>
    <w:rsid w:val="00D64A58"/>
    <w:rsid w:val="00D66992"/>
    <w:rsid w:val="00D67900"/>
    <w:rsid w:val="00D67982"/>
    <w:rsid w:val="00D67D0C"/>
    <w:rsid w:val="00D70230"/>
    <w:rsid w:val="00D70491"/>
    <w:rsid w:val="00D7118B"/>
    <w:rsid w:val="00D71405"/>
    <w:rsid w:val="00D72A20"/>
    <w:rsid w:val="00D7360A"/>
    <w:rsid w:val="00D73CC6"/>
    <w:rsid w:val="00D744C6"/>
    <w:rsid w:val="00D74897"/>
    <w:rsid w:val="00D75039"/>
    <w:rsid w:val="00D7507C"/>
    <w:rsid w:val="00D75DF3"/>
    <w:rsid w:val="00D75ECA"/>
    <w:rsid w:val="00D75F80"/>
    <w:rsid w:val="00D766A3"/>
    <w:rsid w:val="00D770E1"/>
    <w:rsid w:val="00D77261"/>
    <w:rsid w:val="00D775F8"/>
    <w:rsid w:val="00D77633"/>
    <w:rsid w:val="00D80D20"/>
    <w:rsid w:val="00D80DB5"/>
    <w:rsid w:val="00D81C76"/>
    <w:rsid w:val="00D827B9"/>
    <w:rsid w:val="00D82A50"/>
    <w:rsid w:val="00D832A9"/>
    <w:rsid w:val="00D83A6E"/>
    <w:rsid w:val="00D85363"/>
    <w:rsid w:val="00D87883"/>
    <w:rsid w:val="00D87AF3"/>
    <w:rsid w:val="00D90333"/>
    <w:rsid w:val="00D90B0B"/>
    <w:rsid w:val="00D917D5"/>
    <w:rsid w:val="00D91D8B"/>
    <w:rsid w:val="00D9376C"/>
    <w:rsid w:val="00D9599F"/>
    <w:rsid w:val="00D95FCA"/>
    <w:rsid w:val="00D96003"/>
    <w:rsid w:val="00D96E63"/>
    <w:rsid w:val="00D96EA7"/>
    <w:rsid w:val="00D971BB"/>
    <w:rsid w:val="00D9738B"/>
    <w:rsid w:val="00D97525"/>
    <w:rsid w:val="00D975C0"/>
    <w:rsid w:val="00D97BF1"/>
    <w:rsid w:val="00DA19C9"/>
    <w:rsid w:val="00DA6849"/>
    <w:rsid w:val="00DA69B6"/>
    <w:rsid w:val="00DA714A"/>
    <w:rsid w:val="00DB0371"/>
    <w:rsid w:val="00DB0520"/>
    <w:rsid w:val="00DB084D"/>
    <w:rsid w:val="00DB1123"/>
    <w:rsid w:val="00DB11F4"/>
    <w:rsid w:val="00DB1AA1"/>
    <w:rsid w:val="00DB1C33"/>
    <w:rsid w:val="00DB2766"/>
    <w:rsid w:val="00DB2CA4"/>
    <w:rsid w:val="00DB3D01"/>
    <w:rsid w:val="00DB438F"/>
    <w:rsid w:val="00DB4BF7"/>
    <w:rsid w:val="00DB51FD"/>
    <w:rsid w:val="00DB710F"/>
    <w:rsid w:val="00DB7A1F"/>
    <w:rsid w:val="00DB7B62"/>
    <w:rsid w:val="00DB7FA6"/>
    <w:rsid w:val="00DC0316"/>
    <w:rsid w:val="00DC0323"/>
    <w:rsid w:val="00DC09DD"/>
    <w:rsid w:val="00DC3C10"/>
    <w:rsid w:val="00DC5D0B"/>
    <w:rsid w:val="00DC6777"/>
    <w:rsid w:val="00DC7F73"/>
    <w:rsid w:val="00DD0818"/>
    <w:rsid w:val="00DD0C85"/>
    <w:rsid w:val="00DD2260"/>
    <w:rsid w:val="00DD2CF8"/>
    <w:rsid w:val="00DD3767"/>
    <w:rsid w:val="00DD3939"/>
    <w:rsid w:val="00DD3E0C"/>
    <w:rsid w:val="00DD3EFF"/>
    <w:rsid w:val="00DD4707"/>
    <w:rsid w:val="00DD533F"/>
    <w:rsid w:val="00DD6581"/>
    <w:rsid w:val="00DD6BEB"/>
    <w:rsid w:val="00DD6C02"/>
    <w:rsid w:val="00DD739E"/>
    <w:rsid w:val="00DD773A"/>
    <w:rsid w:val="00DD777C"/>
    <w:rsid w:val="00DD77CC"/>
    <w:rsid w:val="00DE09AC"/>
    <w:rsid w:val="00DE15B2"/>
    <w:rsid w:val="00DE1743"/>
    <w:rsid w:val="00DE1A9F"/>
    <w:rsid w:val="00DE1B0C"/>
    <w:rsid w:val="00DE322C"/>
    <w:rsid w:val="00DE3989"/>
    <w:rsid w:val="00DE3F04"/>
    <w:rsid w:val="00DE3F20"/>
    <w:rsid w:val="00DE6585"/>
    <w:rsid w:val="00DE7206"/>
    <w:rsid w:val="00DE7B5E"/>
    <w:rsid w:val="00DF01E2"/>
    <w:rsid w:val="00DF0B36"/>
    <w:rsid w:val="00DF0E3D"/>
    <w:rsid w:val="00DF2EE5"/>
    <w:rsid w:val="00DF398D"/>
    <w:rsid w:val="00DF4549"/>
    <w:rsid w:val="00DF469C"/>
    <w:rsid w:val="00DF5289"/>
    <w:rsid w:val="00DF595A"/>
    <w:rsid w:val="00DF6110"/>
    <w:rsid w:val="00DF6C80"/>
    <w:rsid w:val="00DF6D0A"/>
    <w:rsid w:val="00E001C5"/>
    <w:rsid w:val="00E0046D"/>
    <w:rsid w:val="00E00CC7"/>
    <w:rsid w:val="00E024A1"/>
    <w:rsid w:val="00E02EC6"/>
    <w:rsid w:val="00E031F1"/>
    <w:rsid w:val="00E03341"/>
    <w:rsid w:val="00E040A3"/>
    <w:rsid w:val="00E040BB"/>
    <w:rsid w:val="00E0417C"/>
    <w:rsid w:val="00E0431D"/>
    <w:rsid w:val="00E052E5"/>
    <w:rsid w:val="00E0530C"/>
    <w:rsid w:val="00E0647B"/>
    <w:rsid w:val="00E06E3A"/>
    <w:rsid w:val="00E10522"/>
    <w:rsid w:val="00E10B30"/>
    <w:rsid w:val="00E110E8"/>
    <w:rsid w:val="00E112B6"/>
    <w:rsid w:val="00E11596"/>
    <w:rsid w:val="00E1405C"/>
    <w:rsid w:val="00E14D00"/>
    <w:rsid w:val="00E15968"/>
    <w:rsid w:val="00E16249"/>
    <w:rsid w:val="00E16B1D"/>
    <w:rsid w:val="00E16B7A"/>
    <w:rsid w:val="00E17708"/>
    <w:rsid w:val="00E17974"/>
    <w:rsid w:val="00E208EC"/>
    <w:rsid w:val="00E21408"/>
    <w:rsid w:val="00E214A0"/>
    <w:rsid w:val="00E22434"/>
    <w:rsid w:val="00E23226"/>
    <w:rsid w:val="00E23C2C"/>
    <w:rsid w:val="00E242B4"/>
    <w:rsid w:val="00E2437C"/>
    <w:rsid w:val="00E24FA8"/>
    <w:rsid w:val="00E2584E"/>
    <w:rsid w:val="00E2599D"/>
    <w:rsid w:val="00E2668F"/>
    <w:rsid w:val="00E276FD"/>
    <w:rsid w:val="00E278C3"/>
    <w:rsid w:val="00E325B6"/>
    <w:rsid w:val="00E32BD7"/>
    <w:rsid w:val="00E33ADD"/>
    <w:rsid w:val="00E3416D"/>
    <w:rsid w:val="00E3457D"/>
    <w:rsid w:val="00E34DAA"/>
    <w:rsid w:val="00E35BA1"/>
    <w:rsid w:val="00E35DE0"/>
    <w:rsid w:val="00E36144"/>
    <w:rsid w:val="00E36310"/>
    <w:rsid w:val="00E40B6D"/>
    <w:rsid w:val="00E40D35"/>
    <w:rsid w:val="00E40F2A"/>
    <w:rsid w:val="00E410D7"/>
    <w:rsid w:val="00E41A6D"/>
    <w:rsid w:val="00E42B67"/>
    <w:rsid w:val="00E43044"/>
    <w:rsid w:val="00E436AB"/>
    <w:rsid w:val="00E44EC4"/>
    <w:rsid w:val="00E454B1"/>
    <w:rsid w:val="00E460E0"/>
    <w:rsid w:val="00E46789"/>
    <w:rsid w:val="00E469D8"/>
    <w:rsid w:val="00E517B3"/>
    <w:rsid w:val="00E518E1"/>
    <w:rsid w:val="00E51950"/>
    <w:rsid w:val="00E52A31"/>
    <w:rsid w:val="00E52D61"/>
    <w:rsid w:val="00E53008"/>
    <w:rsid w:val="00E54699"/>
    <w:rsid w:val="00E55334"/>
    <w:rsid w:val="00E55396"/>
    <w:rsid w:val="00E55B5A"/>
    <w:rsid w:val="00E56208"/>
    <w:rsid w:val="00E57D44"/>
    <w:rsid w:val="00E57E89"/>
    <w:rsid w:val="00E60151"/>
    <w:rsid w:val="00E60913"/>
    <w:rsid w:val="00E60F92"/>
    <w:rsid w:val="00E61866"/>
    <w:rsid w:val="00E61F98"/>
    <w:rsid w:val="00E629D9"/>
    <w:rsid w:val="00E62DA3"/>
    <w:rsid w:val="00E63787"/>
    <w:rsid w:val="00E639A0"/>
    <w:rsid w:val="00E64F4F"/>
    <w:rsid w:val="00E659CD"/>
    <w:rsid w:val="00E65D5E"/>
    <w:rsid w:val="00E6742A"/>
    <w:rsid w:val="00E679F2"/>
    <w:rsid w:val="00E728AB"/>
    <w:rsid w:val="00E73430"/>
    <w:rsid w:val="00E73680"/>
    <w:rsid w:val="00E73E1B"/>
    <w:rsid w:val="00E743D0"/>
    <w:rsid w:val="00E76139"/>
    <w:rsid w:val="00E77A05"/>
    <w:rsid w:val="00E805FF"/>
    <w:rsid w:val="00E80C60"/>
    <w:rsid w:val="00E81348"/>
    <w:rsid w:val="00E82068"/>
    <w:rsid w:val="00E8235C"/>
    <w:rsid w:val="00E83875"/>
    <w:rsid w:val="00E85B18"/>
    <w:rsid w:val="00E86ED1"/>
    <w:rsid w:val="00E871B0"/>
    <w:rsid w:val="00E87750"/>
    <w:rsid w:val="00E90591"/>
    <w:rsid w:val="00E91BEF"/>
    <w:rsid w:val="00E929DC"/>
    <w:rsid w:val="00E92BC6"/>
    <w:rsid w:val="00E934EF"/>
    <w:rsid w:val="00E937C6"/>
    <w:rsid w:val="00E94336"/>
    <w:rsid w:val="00E94343"/>
    <w:rsid w:val="00E95FED"/>
    <w:rsid w:val="00E963DA"/>
    <w:rsid w:val="00E96E10"/>
    <w:rsid w:val="00E9757E"/>
    <w:rsid w:val="00EA00BA"/>
    <w:rsid w:val="00EA0B02"/>
    <w:rsid w:val="00EA1239"/>
    <w:rsid w:val="00EA145E"/>
    <w:rsid w:val="00EA313C"/>
    <w:rsid w:val="00EA34BF"/>
    <w:rsid w:val="00EA39BB"/>
    <w:rsid w:val="00EA3DDE"/>
    <w:rsid w:val="00EA471A"/>
    <w:rsid w:val="00EA47CD"/>
    <w:rsid w:val="00EA5203"/>
    <w:rsid w:val="00EA6427"/>
    <w:rsid w:val="00EA6E64"/>
    <w:rsid w:val="00EA76FD"/>
    <w:rsid w:val="00EA7BDE"/>
    <w:rsid w:val="00EB0618"/>
    <w:rsid w:val="00EB1EE6"/>
    <w:rsid w:val="00EB2ED0"/>
    <w:rsid w:val="00EB3359"/>
    <w:rsid w:val="00EB38ED"/>
    <w:rsid w:val="00EB454C"/>
    <w:rsid w:val="00EB4CF2"/>
    <w:rsid w:val="00EB59A5"/>
    <w:rsid w:val="00EB5D88"/>
    <w:rsid w:val="00EB66F5"/>
    <w:rsid w:val="00EB750C"/>
    <w:rsid w:val="00EB7DD1"/>
    <w:rsid w:val="00EC0926"/>
    <w:rsid w:val="00EC21FE"/>
    <w:rsid w:val="00EC2511"/>
    <w:rsid w:val="00EC27CD"/>
    <w:rsid w:val="00EC28BD"/>
    <w:rsid w:val="00EC2AC4"/>
    <w:rsid w:val="00EC2D0B"/>
    <w:rsid w:val="00EC39AD"/>
    <w:rsid w:val="00EC54FE"/>
    <w:rsid w:val="00EC5711"/>
    <w:rsid w:val="00EC716B"/>
    <w:rsid w:val="00EC7530"/>
    <w:rsid w:val="00EC7D6C"/>
    <w:rsid w:val="00EC7E54"/>
    <w:rsid w:val="00ED224F"/>
    <w:rsid w:val="00ED2978"/>
    <w:rsid w:val="00ED2ACD"/>
    <w:rsid w:val="00ED3129"/>
    <w:rsid w:val="00ED3402"/>
    <w:rsid w:val="00ED35A8"/>
    <w:rsid w:val="00ED3B24"/>
    <w:rsid w:val="00ED4ACA"/>
    <w:rsid w:val="00ED5ABE"/>
    <w:rsid w:val="00ED5D5C"/>
    <w:rsid w:val="00ED76B3"/>
    <w:rsid w:val="00ED76C0"/>
    <w:rsid w:val="00EE07CD"/>
    <w:rsid w:val="00EE0FA8"/>
    <w:rsid w:val="00EE3468"/>
    <w:rsid w:val="00EE34F4"/>
    <w:rsid w:val="00EE4E74"/>
    <w:rsid w:val="00EE4EA1"/>
    <w:rsid w:val="00EE515C"/>
    <w:rsid w:val="00EE5BFA"/>
    <w:rsid w:val="00EE5FAC"/>
    <w:rsid w:val="00EE6617"/>
    <w:rsid w:val="00EF07A7"/>
    <w:rsid w:val="00EF0B43"/>
    <w:rsid w:val="00EF1D70"/>
    <w:rsid w:val="00EF37C3"/>
    <w:rsid w:val="00EF3964"/>
    <w:rsid w:val="00EF3B29"/>
    <w:rsid w:val="00EF429A"/>
    <w:rsid w:val="00EF43A2"/>
    <w:rsid w:val="00EF5C8C"/>
    <w:rsid w:val="00EF5E13"/>
    <w:rsid w:val="00EF5F5C"/>
    <w:rsid w:val="00EF667D"/>
    <w:rsid w:val="00EF6B79"/>
    <w:rsid w:val="00EF6D28"/>
    <w:rsid w:val="00EF7BD1"/>
    <w:rsid w:val="00EF7E2C"/>
    <w:rsid w:val="00F003DD"/>
    <w:rsid w:val="00F00F7C"/>
    <w:rsid w:val="00F0222D"/>
    <w:rsid w:val="00F03E8A"/>
    <w:rsid w:val="00F06359"/>
    <w:rsid w:val="00F06F52"/>
    <w:rsid w:val="00F07338"/>
    <w:rsid w:val="00F104CE"/>
    <w:rsid w:val="00F112E7"/>
    <w:rsid w:val="00F114DD"/>
    <w:rsid w:val="00F1168C"/>
    <w:rsid w:val="00F11FC1"/>
    <w:rsid w:val="00F131B4"/>
    <w:rsid w:val="00F15AE9"/>
    <w:rsid w:val="00F15FFC"/>
    <w:rsid w:val="00F162E9"/>
    <w:rsid w:val="00F1648A"/>
    <w:rsid w:val="00F16791"/>
    <w:rsid w:val="00F167C2"/>
    <w:rsid w:val="00F16A96"/>
    <w:rsid w:val="00F17837"/>
    <w:rsid w:val="00F17D0C"/>
    <w:rsid w:val="00F20E30"/>
    <w:rsid w:val="00F21B3D"/>
    <w:rsid w:val="00F21B8F"/>
    <w:rsid w:val="00F22BE1"/>
    <w:rsid w:val="00F24793"/>
    <w:rsid w:val="00F248E1"/>
    <w:rsid w:val="00F25202"/>
    <w:rsid w:val="00F262FC"/>
    <w:rsid w:val="00F263AD"/>
    <w:rsid w:val="00F26811"/>
    <w:rsid w:val="00F3058F"/>
    <w:rsid w:val="00F30687"/>
    <w:rsid w:val="00F30729"/>
    <w:rsid w:val="00F31815"/>
    <w:rsid w:val="00F342D1"/>
    <w:rsid w:val="00F34359"/>
    <w:rsid w:val="00F34972"/>
    <w:rsid w:val="00F35240"/>
    <w:rsid w:val="00F3557E"/>
    <w:rsid w:val="00F36462"/>
    <w:rsid w:val="00F40567"/>
    <w:rsid w:val="00F40874"/>
    <w:rsid w:val="00F41663"/>
    <w:rsid w:val="00F44D1C"/>
    <w:rsid w:val="00F45152"/>
    <w:rsid w:val="00F45871"/>
    <w:rsid w:val="00F47173"/>
    <w:rsid w:val="00F47326"/>
    <w:rsid w:val="00F506E5"/>
    <w:rsid w:val="00F50FB7"/>
    <w:rsid w:val="00F515E0"/>
    <w:rsid w:val="00F51ABC"/>
    <w:rsid w:val="00F52947"/>
    <w:rsid w:val="00F53B59"/>
    <w:rsid w:val="00F556B7"/>
    <w:rsid w:val="00F55AFF"/>
    <w:rsid w:val="00F55E55"/>
    <w:rsid w:val="00F560D8"/>
    <w:rsid w:val="00F5764E"/>
    <w:rsid w:val="00F577DD"/>
    <w:rsid w:val="00F57CBF"/>
    <w:rsid w:val="00F600FB"/>
    <w:rsid w:val="00F60515"/>
    <w:rsid w:val="00F6114F"/>
    <w:rsid w:val="00F615EB"/>
    <w:rsid w:val="00F62EAD"/>
    <w:rsid w:val="00F63552"/>
    <w:rsid w:val="00F63ED7"/>
    <w:rsid w:val="00F640DC"/>
    <w:rsid w:val="00F65509"/>
    <w:rsid w:val="00F65AC6"/>
    <w:rsid w:val="00F66110"/>
    <w:rsid w:val="00F66224"/>
    <w:rsid w:val="00F66AF2"/>
    <w:rsid w:val="00F66D47"/>
    <w:rsid w:val="00F67ACD"/>
    <w:rsid w:val="00F70B4C"/>
    <w:rsid w:val="00F70D63"/>
    <w:rsid w:val="00F71FEE"/>
    <w:rsid w:val="00F72807"/>
    <w:rsid w:val="00F72F47"/>
    <w:rsid w:val="00F73430"/>
    <w:rsid w:val="00F73D7F"/>
    <w:rsid w:val="00F74F60"/>
    <w:rsid w:val="00F751C7"/>
    <w:rsid w:val="00F76374"/>
    <w:rsid w:val="00F76733"/>
    <w:rsid w:val="00F77349"/>
    <w:rsid w:val="00F775A1"/>
    <w:rsid w:val="00F776FB"/>
    <w:rsid w:val="00F804E1"/>
    <w:rsid w:val="00F80EF2"/>
    <w:rsid w:val="00F81333"/>
    <w:rsid w:val="00F821E4"/>
    <w:rsid w:val="00F83671"/>
    <w:rsid w:val="00F83953"/>
    <w:rsid w:val="00F84662"/>
    <w:rsid w:val="00F84745"/>
    <w:rsid w:val="00F84DBD"/>
    <w:rsid w:val="00F859E6"/>
    <w:rsid w:val="00F86940"/>
    <w:rsid w:val="00F869B4"/>
    <w:rsid w:val="00F86A5A"/>
    <w:rsid w:val="00F8707A"/>
    <w:rsid w:val="00F87085"/>
    <w:rsid w:val="00F875C3"/>
    <w:rsid w:val="00F87DE1"/>
    <w:rsid w:val="00F907D6"/>
    <w:rsid w:val="00F915B0"/>
    <w:rsid w:val="00F91C6F"/>
    <w:rsid w:val="00F921C8"/>
    <w:rsid w:val="00F92ACC"/>
    <w:rsid w:val="00F93338"/>
    <w:rsid w:val="00F941C8"/>
    <w:rsid w:val="00F94D54"/>
    <w:rsid w:val="00F97181"/>
    <w:rsid w:val="00F97188"/>
    <w:rsid w:val="00F974E0"/>
    <w:rsid w:val="00FA0202"/>
    <w:rsid w:val="00FA1146"/>
    <w:rsid w:val="00FA240F"/>
    <w:rsid w:val="00FA2EEA"/>
    <w:rsid w:val="00FA30A2"/>
    <w:rsid w:val="00FA32F5"/>
    <w:rsid w:val="00FA3DE1"/>
    <w:rsid w:val="00FA4155"/>
    <w:rsid w:val="00FA428C"/>
    <w:rsid w:val="00FA4BE4"/>
    <w:rsid w:val="00FA5057"/>
    <w:rsid w:val="00FA62CC"/>
    <w:rsid w:val="00FA670A"/>
    <w:rsid w:val="00FA6957"/>
    <w:rsid w:val="00FA6E7C"/>
    <w:rsid w:val="00FA7258"/>
    <w:rsid w:val="00FA77CB"/>
    <w:rsid w:val="00FB006F"/>
    <w:rsid w:val="00FB0C35"/>
    <w:rsid w:val="00FB2C23"/>
    <w:rsid w:val="00FB440E"/>
    <w:rsid w:val="00FB4E7B"/>
    <w:rsid w:val="00FB5FF7"/>
    <w:rsid w:val="00FB6EE5"/>
    <w:rsid w:val="00FB6FD3"/>
    <w:rsid w:val="00FC02EC"/>
    <w:rsid w:val="00FC42AB"/>
    <w:rsid w:val="00FC5279"/>
    <w:rsid w:val="00FC55A0"/>
    <w:rsid w:val="00FC55BE"/>
    <w:rsid w:val="00FC5D33"/>
    <w:rsid w:val="00FC68A2"/>
    <w:rsid w:val="00FC73F4"/>
    <w:rsid w:val="00FC7971"/>
    <w:rsid w:val="00FD0C7B"/>
    <w:rsid w:val="00FD2446"/>
    <w:rsid w:val="00FD30BF"/>
    <w:rsid w:val="00FD3E70"/>
    <w:rsid w:val="00FD40B1"/>
    <w:rsid w:val="00FD4120"/>
    <w:rsid w:val="00FD4C06"/>
    <w:rsid w:val="00FD524E"/>
    <w:rsid w:val="00FD5420"/>
    <w:rsid w:val="00FD54B5"/>
    <w:rsid w:val="00FD5B39"/>
    <w:rsid w:val="00FD721B"/>
    <w:rsid w:val="00FD74C2"/>
    <w:rsid w:val="00FD76FE"/>
    <w:rsid w:val="00FE0BC1"/>
    <w:rsid w:val="00FE14D2"/>
    <w:rsid w:val="00FE1A1D"/>
    <w:rsid w:val="00FE1C40"/>
    <w:rsid w:val="00FE20D6"/>
    <w:rsid w:val="00FE3793"/>
    <w:rsid w:val="00FE3FA6"/>
    <w:rsid w:val="00FE401F"/>
    <w:rsid w:val="00FE4753"/>
    <w:rsid w:val="00FE57EF"/>
    <w:rsid w:val="00FE6DF4"/>
    <w:rsid w:val="00FE75A2"/>
    <w:rsid w:val="00FE7C3A"/>
    <w:rsid w:val="00FF0CEB"/>
    <w:rsid w:val="00FF0E0A"/>
    <w:rsid w:val="00FF0F54"/>
    <w:rsid w:val="00FF16EF"/>
    <w:rsid w:val="00FF1F49"/>
    <w:rsid w:val="00FF41C1"/>
    <w:rsid w:val="00FF4653"/>
    <w:rsid w:val="00FF492D"/>
    <w:rsid w:val="00FF49DB"/>
    <w:rsid w:val="00FF663C"/>
    <w:rsid w:val="00FF66E1"/>
    <w:rsid w:val="00FF691A"/>
    <w:rsid w:val="00FF6E86"/>
    <w:rsid w:val="00FF767B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A7D8B"/>
  <w15:docId w15:val="{E2F79349-3304-4F81-B12B-7B1CE31C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D1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7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AA6522"/>
    <w:pPr>
      <w:ind w:left="720"/>
      <w:contextualSpacing/>
    </w:pPr>
  </w:style>
  <w:style w:type="paragraph" w:customStyle="1" w:styleId="Normal0">
    <w:name w:val="[Normal]"/>
    <w:rsid w:val="00AC0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aragrafi0">
    <w:name w:val="paragrafi0"/>
    <w:basedOn w:val="Normal"/>
    <w:rsid w:val="00AC6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rame">
    <w:name w:val="grame"/>
    <w:basedOn w:val="DefaultParagraphFont"/>
    <w:rsid w:val="00AC6210"/>
  </w:style>
  <w:style w:type="character" w:customStyle="1" w:styleId="Heading1Char">
    <w:name w:val="Heading 1 Char"/>
    <w:basedOn w:val="DefaultParagraphFont"/>
    <w:link w:val="Heading1"/>
    <w:uiPriority w:val="9"/>
    <w:rsid w:val="00B317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styleId="NormalWeb">
    <w:name w:val="Normal (Web)"/>
    <w:basedOn w:val="Normal"/>
    <w:uiPriority w:val="99"/>
    <w:unhideWhenUsed/>
    <w:rsid w:val="00C66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1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CF1"/>
    <w:rPr>
      <w:rFonts w:ascii="Calibri" w:eastAsia="Calibri" w:hAnsi="Calibri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CF1"/>
    <w:rPr>
      <w:rFonts w:ascii="Calibri" w:eastAsia="Calibri" w:hAnsi="Calibri" w:cs="Times New Roman"/>
      <w:b/>
      <w:bCs/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CF1"/>
    <w:rPr>
      <w:rFonts w:ascii="Tahoma" w:eastAsia="Calibri" w:hAnsi="Tahoma" w:cs="Tahoma"/>
      <w:sz w:val="16"/>
      <w:szCs w:val="16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27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37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7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37"/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464576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  <w:lang w:val="en-US"/>
    </w:rPr>
  </w:style>
  <w:style w:type="paragraph" w:customStyle="1" w:styleId="paragrafi">
    <w:name w:val="paragrafi"/>
    <w:basedOn w:val="Normal"/>
    <w:rsid w:val="00EB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q-AL"/>
    </w:rPr>
  </w:style>
  <w:style w:type="table" w:styleId="TableGrid">
    <w:name w:val="Table Grid"/>
    <w:basedOn w:val="TableNormal"/>
    <w:uiPriority w:val="39"/>
    <w:rsid w:val="00E805FF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805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805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842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27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270"/>
    <w:rPr>
      <w:vertAlign w:val="superscript"/>
    </w:rPr>
  </w:style>
  <w:style w:type="paragraph" w:styleId="BodyText">
    <w:name w:val="Body Text"/>
    <w:basedOn w:val="Normal"/>
    <w:link w:val="BodyTextChar"/>
    <w:qFormat/>
    <w:rsid w:val="00E40D35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40D35"/>
    <w:rPr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E40D35"/>
    <w:pPr>
      <w:spacing w:before="36" w:after="3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F1B61"/>
    <w:rPr>
      <w:b/>
      <w:bCs/>
    </w:rPr>
  </w:style>
  <w:style w:type="paragraph" w:styleId="Revision">
    <w:name w:val="Revision"/>
    <w:hidden/>
    <w:uiPriority w:val="99"/>
    <w:semiHidden/>
    <w:rsid w:val="001B2794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375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mmentcontentpara">
    <w:name w:val="commentcontentpara"/>
    <w:basedOn w:val="Normal"/>
    <w:rsid w:val="00500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CurrentList1">
    <w:name w:val="Current List1"/>
    <w:uiPriority w:val="99"/>
    <w:rsid w:val="00904292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F49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49DB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49D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9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fi1">
    <w:name w:val="Paragrafi"/>
    <w:link w:val="ParagrafiChar"/>
    <w:rsid w:val="00624690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  <w:lang w:val="en-US"/>
    </w:rPr>
  </w:style>
  <w:style w:type="character" w:customStyle="1" w:styleId="ParagrafiChar">
    <w:name w:val="Paragrafi Char"/>
    <w:basedOn w:val="DefaultParagraphFont"/>
    <w:link w:val="Paragrafi1"/>
    <w:locked/>
    <w:rsid w:val="00624690"/>
    <w:rPr>
      <w:rFonts w:ascii="Garamond" w:eastAsia="MS Mincho" w:hAnsi="Garamond" w:cs="CG Times"/>
      <w:sz w:val="24"/>
      <w:lang w:val="en-US"/>
    </w:rPr>
  </w:style>
  <w:style w:type="paragraph" w:customStyle="1" w:styleId="NeniNr">
    <w:name w:val="Neni_Nr"/>
    <w:next w:val="Normal"/>
    <w:link w:val="NeniNrChar"/>
    <w:rsid w:val="00624690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character" w:customStyle="1" w:styleId="NeniNrChar">
    <w:name w:val="Neni_Nr Char"/>
    <w:basedOn w:val="DefaultParagraphFont"/>
    <w:link w:val="NeniNr"/>
    <w:rsid w:val="00624690"/>
    <w:rPr>
      <w:rFonts w:ascii="Garamond" w:eastAsia="MS Mincho" w:hAnsi="Garamond" w:cs="CG Times"/>
      <w:sz w:val="24"/>
      <w:lang w:val="en-GB"/>
    </w:rPr>
  </w:style>
  <w:style w:type="paragraph" w:customStyle="1" w:styleId="Hapesira7">
    <w:name w:val="Hapesira 7"/>
    <w:basedOn w:val="Paragrafi1"/>
    <w:qFormat/>
    <w:rsid w:val="00624690"/>
    <w:rPr>
      <w:sz w:val="14"/>
      <w:szCs w:val="24"/>
    </w:rPr>
  </w:style>
  <w:style w:type="character" w:customStyle="1" w:styleId="ListParagraphChar">
    <w:name w:val="List Paragraph Char"/>
    <w:aliases w:val="List Paragraph2 Char"/>
    <w:link w:val="ListParagraph"/>
    <w:uiPriority w:val="34"/>
    <w:locked/>
    <w:rsid w:val="00624690"/>
    <w:rPr>
      <w:rFonts w:ascii="Calibri" w:eastAsia="Calibri" w:hAnsi="Calibri" w:cs="Times New Roman"/>
    </w:rPr>
  </w:style>
  <w:style w:type="paragraph" w:customStyle="1" w:styleId="norm">
    <w:name w:val="norm"/>
    <w:basedOn w:val="Normal"/>
    <w:rsid w:val="00B86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-parag">
    <w:name w:val="no-parag"/>
    <w:basedOn w:val="DefaultParagraphFont"/>
    <w:rsid w:val="00B86531"/>
  </w:style>
  <w:style w:type="paragraph" w:customStyle="1" w:styleId="pf0">
    <w:name w:val="pf0"/>
    <w:basedOn w:val="Normal"/>
    <w:rsid w:val="00130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1300EE"/>
    <w:rPr>
      <w:rFonts w:ascii="Segoe UI" w:hAnsi="Segoe UI" w:cs="Segoe UI" w:hint="default"/>
      <w:sz w:val="18"/>
      <w:szCs w:val="18"/>
    </w:rPr>
  </w:style>
  <w:style w:type="paragraph" w:customStyle="1" w:styleId="Datedadoption">
    <w:name w:val="Date d'adoption"/>
    <w:basedOn w:val="Normal"/>
    <w:next w:val="Normal"/>
    <w:rsid w:val="00A8626B"/>
    <w:pPr>
      <w:spacing w:before="360" w:after="0" w:line="240" w:lineRule="auto"/>
      <w:jc w:val="center"/>
    </w:pPr>
    <w:rPr>
      <w:rFonts w:ascii="Times New Roman" w:hAnsi="Times New Roman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5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3982-684E-41B0-A709-3FFBE2905C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19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 Tutulani</dc:creator>
  <cp:keywords/>
  <dc:description/>
  <cp:lastModifiedBy>Sara Kosova</cp:lastModifiedBy>
  <cp:revision>131</cp:revision>
  <cp:lastPrinted>2026-06-10T14:05:00Z</cp:lastPrinted>
  <dcterms:created xsi:type="dcterms:W3CDTF">2026-06-08T16:11:00Z</dcterms:created>
  <dcterms:modified xsi:type="dcterms:W3CDTF">2026-06-10T15:09:00Z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07364d70-c030-42c4-9a81-e8c316d3b1fd</vt:lpwstr>
  </property>
  <property fmtid="{D5CDD505-2E9C-101B-9397-08002B2CF9AE}" pid="3" name="GrammarlyDocumentId">
    <vt:lpwstr>414a0d55-36de-45f6-b240-cacea2d07c6d</vt:lpwstr>
  </property>
</Properties>
</file>