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0E1A9" w14:textId="77777777" w:rsidR="00FC7103" w:rsidRPr="00AF2058" w:rsidRDefault="00FC7103" w:rsidP="00FC710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F2058">
        <w:rPr>
          <w:rFonts w:ascii="Times New Roman" w:hAnsi="Times New Roman"/>
          <w:b/>
          <w:noProof/>
          <w:sz w:val="28"/>
          <w:szCs w:val="28"/>
          <w:lang w:val="en-US"/>
        </w:rPr>
        <w:drawing>
          <wp:inline distT="0" distB="0" distL="0" distR="0" wp14:anchorId="4E476078" wp14:editId="234CA9E5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DEAE8" w14:textId="77777777" w:rsidR="00FC7103" w:rsidRPr="00B276FB" w:rsidRDefault="00FC7103" w:rsidP="00FC7103">
      <w:pPr>
        <w:pStyle w:val="NoSpacing"/>
        <w:jc w:val="center"/>
        <w:rPr>
          <w:rFonts w:ascii="Times New Roman" w:hAnsi="Times New Roman"/>
          <w:b/>
          <w:iCs/>
          <w:sz w:val="28"/>
          <w:szCs w:val="28"/>
          <w:lang w:val="pt-PT"/>
        </w:rPr>
      </w:pPr>
      <w:r w:rsidRPr="00B276FB">
        <w:rPr>
          <w:rFonts w:ascii="Times New Roman" w:hAnsi="Times New Roman"/>
          <w:b/>
          <w:iCs/>
          <w:sz w:val="28"/>
          <w:szCs w:val="28"/>
          <w:lang w:val="pt-PT"/>
        </w:rPr>
        <w:t>REPUBLIKA E SHQIPËRISË</w:t>
      </w:r>
    </w:p>
    <w:p w14:paraId="0729B04F" w14:textId="77777777" w:rsidR="00FC7103" w:rsidRPr="00AF2058" w:rsidRDefault="00FC7103" w:rsidP="00FC7103">
      <w:pPr>
        <w:tabs>
          <w:tab w:val="left" w:pos="11199"/>
        </w:tabs>
        <w:jc w:val="center"/>
        <w:rPr>
          <w:b/>
          <w:sz w:val="28"/>
          <w:szCs w:val="28"/>
        </w:rPr>
      </w:pPr>
      <w:r w:rsidRPr="00AF2058">
        <w:rPr>
          <w:b/>
          <w:sz w:val="28"/>
          <w:szCs w:val="28"/>
        </w:rPr>
        <w:t>Kuvendi</w:t>
      </w:r>
    </w:p>
    <w:p w14:paraId="655D7B12" w14:textId="77777777" w:rsidR="00FC7103" w:rsidRDefault="00FC7103" w:rsidP="00FC7103">
      <w:pPr>
        <w:jc w:val="center"/>
        <w:rPr>
          <w:b/>
          <w:sz w:val="28"/>
          <w:szCs w:val="28"/>
          <w:lang w:eastAsia="x-none"/>
        </w:rPr>
      </w:pPr>
    </w:p>
    <w:p w14:paraId="4189BDA9" w14:textId="77777777" w:rsidR="00FC7103" w:rsidRDefault="00FC7103" w:rsidP="00FC7103">
      <w:pPr>
        <w:jc w:val="center"/>
        <w:rPr>
          <w:b/>
          <w:bCs/>
          <w:sz w:val="28"/>
          <w:szCs w:val="28"/>
        </w:rPr>
      </w:pPr>
    </w:p>
    <w:p w14:paraId="4279E34A" w14:textId="2FBBF21A" w:rsidR="00597029" w:rsidRPr="00FC7103" w:rsidRDefault="00597029" w:rsidP="00FC7103">
      <w:pPr>
        <w:jc w:val="center"/>
        <w:rPr>
          <w:b/>
          <w:bCs/>
          <w:sz w:val="28"/>
          <w:szCs w:val="28"/>
        </w:rPr>
      </w:pPr>
      <w:r w:rsidRPr="00FC7103">
        <w:rPr>
          <w:b/>
          <w:bCs/>
          <w:sz w:val="28"/>
          <w:szCs w:val="28"/>
        </w:rPr>
        <w:t>P</w:t>
      </w:r>
      <w:r w:rsidR="00FC7103">
        <w:rPr>
          <w:b/>
          <w:bCs/>
          <w:sz w:val="28"/>
          <w:szCs w:val="28"/>
        </w:rPr>
        <w:t xml:space="preserve"> </w:t>
      </w:r>
      <w:r w:rsidRPr="00FC7103">
        <w:rPr>
          <w:b/>
          <w:bCs/>
          <w:sz w:val="28"/>
          <w:szCs w:val="28"/>
        </w:rPr>
        <w:t>R</w:t>
      </w:r>
      <w:r w:rsidR="00FC7103">
        <w:rPr>
          <w:b/>
          <w:bCs/>
          <w:sz w:val="28"/>
          <w:szCs w:val="28"/>
        </w:rPr>
        <w:t xml:space="preserve"> </w:t>
      </w:r>
      <w:r w:rsidRPr="00FC7103">
        <w:rPr>
          <w:b/>
          <w:bCs/>
          <w:sz w:val="28"/>
          <w:szCs w:val="28"/>
        </w:rPr>
        <w:t>O</w:t>
      </w:r>
      <w:r w:rsidR="00FC7103">
        <w:rPr>
          <w:b/>
          <w:bCs/>
          <w:sz w:val="28"/>
          <w:szCs w:val="28"/>
        </w:rPr>
        <w:t xml:space="preserve"> </w:t>
      </w:r>
      <w:r w:rsidRPr="00FC7103">
        <w:rPr>
          <w:b/>
          <w:bCs/>
          <w:sz w:val="28"/>
          <w:szCs w:val="28"/>
        </w:rPr>
        <w:t>J</w:t>
      </w:r>
      <w:r w:rsidR="00FC7103">
        <w:rPr>
          <w:b/>
          <w:bCs/>
          <w:sz w:val="28"/>
          <w:szCs w:val="28"/>
        </w:rPr>
        <w:t xml:space="preserve"> </w:t>
      </w:r>
      <w:r w:rsidRPr="00FC7103">
        <w:rPr>
          <w:b/>
          <w:bCs/>
          <w:sz w:val="28"/>
          <w:szCs w:val="28"/>
        </w:rPr>
        <w:t>E</w:t>
      </w:r>
      <w:r w:rsidR="00FC7103">
        <w:rPr>
          <w:b/>
          <w:bCs/>
          <w:sz w:val="28"/>
          <w:szCs w:val="28"/>
        </w:rPr>
        <w:t xml:space="preserve"> </w:t>
      </w:r>
      <w:r w:rsidRPr="00FC7103">
        <w:rPr>
          <w:b/>
          <w:bCs/>
          <w:sz w:val="28"/>
          <w:szCs w:val="28"/>
        </w:rPr>
        <w:t>K</w:t>
      </w:r>
      <w:r w:rsidR="00FC7103">
        <w:rPr>
          <w:b/>
          <w:bCs/>
          <w:sz w:val="28"/>
          <w:szCs w:val="28"/>
        </w:rPr>
        <w:t xml:space="preserve"> </w:t>
      </w:r>
      <w:r w:rsidRPr="00FC7103">
        <w:rPr>
          <w:b/>
          <w:bCs/>
          <w:sz w:val="28"/>
          <w:szCs w:val="28"/>
        </w:rPr>
        <w:t>T</w:t>
      </w:r>
      <w:r w:rsidR="00FC7103">
        <w:rPr>
          <w:b/>
          <w:bCs/>
          <w:sz w:val="28"/>
          <w:szCs w:val="28"/>
        </w:rPr>
        <w:t xml:space="preserve"> </w:t>
      </w:r>
      <w:r w:rsidRPr="00FC7103">
        <w:rPr>
          <w:b/>
          <w:bCs/>
          <w:sz w:val="28"/>
          <w:szCs w:val="28"/>
        </w:rPr>
        <w:t>L</w:t>
      </w:r>
      <w:r w:rsidR="00FC7103">
        <w:rPr>
          <w:b/>
          <w:bCs/>
          <w:sz w:val="28"/>
          <w:szCs w:val="28"/>
        </w:rPr>
        <w:t xml:space="preserve"> </w:t>
      </w:r>
      <w:r w:rsidRPr="00FC7103">
        <w:rPr>
          <w:b/>
          <w:bCs/>
          <w:sz w:val="28"/>
          <w:szCs w:val="28"/>
        </w:rPr>
        <w:t>I</w:t>
      </w:r>
      <w:r w:rsidR="00FC7103">
        <w:rPr>
          <w:b/>
          <w:bCs/>
          <w:sz w:val="28"/>
          <w:szCs w:val="28"/>
        </w:rPr>
        <w:t xml:space="preserve"> </w:t>
      </w:r>
      <w:r w:rsidRPr="00FC7103">
        <w:rPr>
          <w:b/>
          <w:bCs/>
          <w:sz w:val="28"/>
          <w:szCs w:val="28"/>
        </w:rPr>
        <w:t>GJ</w:t>
      </w:r>
    </w:p>
    <w:p w14:paraId="59ED3D9A" w14:textId="77777777" w:rsidR="003764C3" w:rsidRDefault="003764C3" w:rsidP="00FC7103">
      <w:pPr>
        <w:jc w:val="center"/>
        <w:rPr>
          <w:b/>
          <w:bCs/>
          <w:sz w:val="28"/>
          <w:szCs w:val="28"/>
        </w:rPr>
      </w:pPr>
    </w:p>
    <w:p w14:paraId="3ABE7A87" w14:textId="77777777" w:rsidR="00FC7103" w:rsidRPr="00FC7103" w:rsidRDefault="00FC7103" w:rsidP="00FC7103">
      <w:pPr>
        <w:jc w:val="center"/>
        <w:rPr>
          <w:b/>
          <w:bCs/>
          <w:sz w:val="28"/>
          <w:szCs w:val="28"/>
        </w:rPr>
      </w:pPr>
    </w:p>
    <w:p w14:paraId="4279E34B" w14:textId="3BD5501C" w:rsidR="00597029" w:rsidRPr="00D57386" w:rsidRDefault="00597029" w:rsidP="00FC7103">
      <w:pPr>
        <w:jc w:val="center"/>
        <w:rPr>
          <w:b/>
          <w:sz w:val="28"/>
          <w:szCs w:val="28"/>
        </w:rPr>
      </w:pPr>
      <w:r w:rsidRPr="00D57386">
        <w:rPr>
          <w:b/>
          <w:bCs/>
          <w:sz w:val="28"/>
          <w:szCs w:val="28"/>
        </w:rPr>
        <w:t>N</w:t>
      </w:r>
      <w:r w:rsidR="00FC7103" w:rsidRPr="00D57386">
        <w:rPr>
          <w:b/>
          <w:bCs/>
          <w:sz w:val="28"/>
          <w:szCs w:val="28"/>
        </w:rPr>
        <w:t>r</w:t>
      </w:r>
      <w:r w:rsidRPr="00D57386">
        <w:rPr>
          <w:b/>
          <w:bCs/>
          <w:sz w:val="28"/>
          <w:szCs w:val="28"/>
        </w:rPr>
        <w:t>.</w:t>
      </w:r>
      <w:r w:rsidRPr="00D57386">
        <w:rPr>
          <w:b/>
          <w:sz w:val="28"/>
          <w:szCs w:val="28"/>
        </w:rPr>
        <w:t>___</w:t>
      </w:r>
      <w:r w:rsidR="00FC7103" w:rsidRPr="00D57386">
        <w:rPr>
          <w:b/>
          <w:sz w:val="28"/>
          <w:szCs w:val="28"/>
        </w:rPr>
        <w:t>___</w:t>
      </w:r>
      <w:r w:rsidR="00FC7103" w:rsidRPr="00D57386">
        <w:rPr>
          <w:b/>
          <w:bCs/>
          <w:sz w:val="28"/>
          <w:szCs w:val="28"/>
        </w:rPr>
        <w:t>/2026</w:t>
      </w:r>
    </w:p>
    <w:p w14:paraId="4279E34C" w14:textId="77777777" w:rsidR="00597029" w:rsidRDefault="00597029" w:rsidP="00FC7103">
      <w:pPr>
        <w:jc w:val="center"/>
        <w:rPr>
          <w:sz w:val="28"/>
          <w:szCs w:val="28"/>
        </w:rPr>
      </w:pPr>
    </w:p>
    <w:p w14:paraId="3A72F1AB" w14:textId="77777777" w:rsidR="00FC7103" w:rsidRPr="00FC7103" w:rsidRDefault="00FC7103" w:rsidP="00FC7103">
      <w:pPr>
        <w:jc w:val="center"/>
        <w:rPr>
          <w:sz w:val="28"/>
          <w:szCs w:val="28"/>
        </w:rPr>
      </w:pPr>
    </w:p>
    <w:p w14:paraId="1C3C8BAA" w14:textId="77777777" w:rsidR="00FC7103" w:rsidRDefault="00E7339F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 xml:space="preserve">PËR </w:t>
      </w:r>
    </w:p>
    <w:p w14:paraId="750F8FDA" w14:textId="77777777" w:rsidR="00FC7103" w:rsidRDefault="00FC7103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DF4E550" w14:textId="32FFC643" w:rsidR="00E7339F" w:rsidRPr="00FC7103" w:rsidRDefault="00E7339F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C7103">
        <w:rPr>
          <w:rFonts w:ascii="Times New Roman" w:hAnsi="Times New Roman"/>
          <w:b/>
          <w:sz w:val="28"/>
          <w:szCs w:val="28"/>
          <w:u w:val="single"/>
        </w:rPr>
        <w:t xml:space="preserve">DISA NDRYSHIME </w:t>
      </w:r>
      <w:r w:rsidR="00FC7103" w:rsidRPr="00FC7103">
        <w:rPr>
          <w:rFonts w:ascii="Times New Roman" w:hAnsi="Times New Roman"/>
          <w:b/>
          <w:sz w:val="28"/>
          <w:szCs w:val="28"/>
          <w:u w:val="single"/>
        </w:rPr>
        <w:t xml:space="preserve">DHE SHTESA </w:t>
      </w:r>
      <w:r w:rsidRPr="00FC7103">
        <w:rPr>
          <w:rFonts w:ascii="Times New Roman" w:hAnsi="Times New Roman"/>
          <w:b/>
          <w:sz w:val="28"/>
          <w:szCs w:val="28"/>
          <w:u w:val="single"/>
        </w:rPr>
        <w:t xml:space="preserve">NË LIGJIN NR.90/2012, </w:t>
      </w:r>
      <w:r w:rsidR="00D57386">
        <w:rPr>
          <w:rFonts w:ascii="Times New Roman" w:hAnsi="Times New Roman"/>
          <w:b/>
          <w:sz w:val="28"/>
          <w:szCs w:val="28"/>
          <w:u w:val="single"/>
        </w:rPr>
        <w:t xml:space="preserve">                       </w:t>
      </w:r>
      <w:r w:rsidRPr="00FC7103">
        <w:rPr>
          <w:rFonts w:ascii="Times New Roman" w:hAnsi="Times New Roman"/>
          <w:b/>
          <w:sz w:val="28"/>
          <w:szCs w:val="28"/>
          <w:u w:val="single"/>
        </w:rPr>
        <w:t>“PËR ORGANIZIMIN DHE FUNKSIONIMIN E ADMINISTRATËS SHTETËRORE</w:t>
      </w:r>
      <w:r w:rsidR="00FC7103">
        <w:rPr>
          <w:rFonts w:ascii="Times New Roman" w:hAnsi="Times New Roman"/>
          <w:b/>
          <w:sz w:val="28"/>
          <w:szCs w:val="28"/>
          <w:u w:val="single"/>
        </w:rPr>
        <w:t>”</w:t>
      </w:r>
    </w:p>
    <w:p w14:paraId="4279E34E" w14:textId="77777777" w:rsidR="00597029" w:rsidRPr="00FC7103" w:rsidRDefault="00597029" w:rsidP="00FC7103">
      <w:pPr>
        <w:jc w:val="center"/>
        <w:rPr>
          <w:sz w:val="28"/>
          <w:szCs w:val="28"/>
        </w:rPr>
      </w:pPr>
    </w:p>
    <w:p w14:paraId="4279E34F" w14:textId="7BB52766" w:rsidR="00597029" w:rsidRPr="00FC7103" w:rsidRDefault="000843F5" w:rsidP="00FC7103">
      <w:pPr>
        <w:shd w:val="clear" w:color="auto" w:fill="FFFFFF"/>
        <w:jc w:val="both"/>
        <w:rPr>
          <w:sz w:val="28"/>
          <w:szCs w:val="28"/>
        </w:rPr>
      </w:pPr>
      <w:r w:rsidRPr="00FC7103">
        <w:rPr>
          <w:spacing w:val="-2"/>
          <w:sz w:val="28"/>
          <w:szCs w:val="28"/>
        </w:rPr>
        <w:t>Në mbështetje të neneve 78 dhe 83, pika 1, të Kushtetutës, me propozimin e Këshillit të Ministrave, Kuvendi i Republikës së Shqipërisë</w:t>
      </w:r>
    </w:p>
    <w:p w14:paraId="4279E350" w14:textId="77777777" w:rsidR="00597029" w:rsidRDefault="00597029" w:rsidP="00FC7103">
      <w:pPr>
        <w:shd w:val="clear" w:color="auto" w:fill="FFFFFF"/>
        <w:ind w:firstLine="720"/>
        <w:rPr>
          <w:sz w:val="28"/>
          <w:szCs w:val="28"/>
        </w:rPr>
      </w:pPr>
    </w:p>
    <w:p w14:paraId="24C86CCC" w14:textId="77777777" w:rsidR="00FC7103" w:rsidRPr="00FC7103" w:rsidRDefault="00FC7103" w:rsidP="00FC7103">
      <w:pPr>
        <w:shd w:val="clear" w:color="auto" w:fill="FFFFFF"/>
        <w:ind w:firstLine="720"/>
        <w:rPr>
          <w:sz w:val="28"/>
          <w:szCs w:val="28"/>
        </w:rPr>
      </w:pPr>
    </w:p>
    <w:p w14:paraId="4279E355" w14:textId="7D0133E8" w:rsidR="00597029" w:rsidRPr="00FC7103" w:rsidRDefault="00597029" w:rsidP="00FC7103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  <w:r w:rsidRPr="00FC7103">
        <w:rPr>
          <w:b/>
          <w:bCs/>
          <w:spacing w:val="-4"/>
          <w:sz w:val="28"/>
          <w:szCs w:val="28"/>
        </w:rPr>
        <w:t>V</w:t>
      </w:r>
      <w:r w:rsidR="00FC7103">
        <w:rPr>
          <w:b/>
          <w:bCs/>
          <w:spacing w:val="-4"/>
          <w:sz w:val="28"/>
          <w:szCs w:val="28"/>
        </w:rPr>
        <w:t xml:space="preserve"> </w:t>
      </w:r>
      <w:r w:rsidRPr="00FC7103">
        <w:rPr>
          <w:b/>
          <w:bCs/>
          <w:spacing w:val="-4"/>
          <w:sz w:val="28"/>
          <w:szCs w:val="28"/>
        </w:rPr>
        <w:t>E</w:t>
      </w:r>
      <w:r w:rsidR="00FC7103">
        <w:rPr>
          <w:b/>
          <w:bCs/>
          <w:spacing w:val="-4"/>
          <w:sz w:val="28"/>
          <w:szCs w:val="28"/>
        </w:rPr>
        <w:t xml:space="preserve"> </w:t>
      </w:r>
      <w:r w:rsidRPr="00FC7103">
        <w:rPr>
          <w:b/>
          <w:bCs/>
          <w:spacing w:val="-4"/>
          <w:sz w:val="28"/>
          <w:szCs w:val="28"/>
        </w:rPr>
        <w:t>N</w:t>
      </w:r>
      <w:r w:rsidR="00FC7103">
        <w:rPr>
          <w:b/>
          <w:bCs/>
          <w:spacing w:val="-4"/>
          <w:sz w:val="28"/>
          <w:szCs w:val="28"/>
        </w:rPr>
        <w:t xml:space="preserve"> </w:t>
      </w:r>
      <w:r w:rsidRPr="00FC7103">
        <w:rPr>
          <w:b/>
          <w:bCs/>
          <w:spacing w:val="-4"/>
          <w:sz w:val="28"/>
          <w:szCs w:val="28"/>
        </w:rPr>
        <w:t>D</w:t>
      </w:r>
      <w:r w:rsidR="00FC7103">
        <w:rPr>
          <w:b/>
          <w:bCs/>
          <w:spacing w:val="-4"/>
          <w:sz w:val="28"/>
          <w:szCs w:val="28"/>
        </w:rPr>
        <w:t xml:space="preserve"> </w:t>
      </w:r>
      <w:r w:rsidRPr="00FC7103">
        <w:rPr>
          <w:b/>
          <w:bCs/>
          <w:spacing w:val="-4"/>
          <w:sz w:val="28"/>
          <w:szCs w:val="28"/>
        </w:rPr>
        <w:t>O</w:t>
      </w:r>
      <w:r w:rsidR="00FC7103">
        <w:rPr>
          <w:b/>
          <w:bCs/>
          <w:spacing w:val="-4"/>
          <w:sz w:val="28"/>
          <w:szCs w:val="28"/>
        </w:rPr>
        <w:t xml:space="preserve"> </w:t>
      </w:r>
      <w:r w:rsidRPr="00FC7103">
        <w:rPr>
          <w:b/>
          <w:bCs/>
          <w:spacing w:val="-4"/>
          <w:sz w:val="28"/>
          <w:szCs w:val="28"/>
        </w:rPr>
        <w:t>S</w:t>
      </w:r>
      <w:r w:rsidR="00FC7103">
        <w:rPr>
          <w:b/>
          <w:bCs/>
          <w:spacing w:val="-4"/>
          <w:sz w:val="28"/>
          <w:szCs w:val="28"/>
        </w:rPr>
        <w:t xml:space="preserve"> </w:t>
      </w:r>
      <w:r w:rsidRPr="00FC7103">
        <w:rPr>
          <w:b/>
          <w:bCs/>
          <w:spacing w:val="-4"/>
          <w:sz w:val="28"/>
          <w:szCs w:val="28"/>
        </w:rPr>
        <w:t>I:</w:t>
      </w:r>
    </w:p>
    <w:p w14:paraId="4279E356" w14:textId="77777777" w:rsidR="00597029" w:rsidRDefault="00597029" w:rsidP="00FC7103">
      <w:pPr>
        <w:shd w:val="clear" w:color="auto" w:fill="FFFFFF"/>
        <w:jc w:val="center"/>
        <w:rPr>
          <w:spacing w:val="-4"/>
          <w:sz w:val="28"/>
          <w:szCs w:val="28"/>
        </w:rPr>
      </w:pPr>
    </w:p>
    <w:p w14:paraId="57231BC5" w14:textId="77777777" w:rsidR="00FC7103" w:rsidRPr="00FC7103" w:rsidRDefault="00FC7103" w:rsidP="00FC7103">
      <w:pPr>
        <w:shd w:val="clear" w:color="auto" w:fill="FFFFFF"/>
        <w:jc w:val="center"/>
        <w:rPr>
          <w:spacing w:val="-4"/>
          <w:sz w:val="28"/>
          <w:szCs w:val="28"/>
        </w:rPr>
      </w:pPr>
    </w:p>
    <w:p w14:paraId="09967F18" w14:textId="491732D1" w:rsidR="00B22F00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Në ligjin nr.90/2012, “Për organizimin dhe funksionimin e administratës shtetërore”, bëhen këto ndryshime</w:t>
      </w:r>
      <w:r w:rsidR="00FC7103">
        <w:rPr>
          <w:rFonts w:ascii="Times New Roman" w:hAnsi="Times New Roman"/>
          <w:sz w:val="28"/>
          <w:szCs w:val="28"/>
        </w:rPr>
        <w:t xml:space="preserve"> </w:t>
      </w:r>
      <w:r w:rsidR="00FC7103" w:rsidRPr="00FC7103">
        <w:rPr>
          <w:rFonts w:ascii="Times New Roman" w:hAnsi="Times New Roman"/>
          <w:sz w:val="28"/>
          <w:szCs w:val="28"/>
        </w:rPr>
        <w:t>dhe shtesa</w:t>
      </w:r>
      <w:r w:rsidRPr="00FC7103">
        <w:rPr>
          <w:rFonts w:ascii="Times New Roman" w:hAnsi="Times New Roman"/>
          <w:sz w:val="28"/>
          <w:szCs w:val="28"/>
        </w:rPr>
        <w:t>:</w:t>
      </w:r>
    </w:p>
    <w:p w14:paraId="3FBAEAB4" w14:textId="77777777" w:rsidR="00FC7103" w:rsidRPr="00FC7103" w:rsidRDefault="00FC7103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D966FDE" w14:textId="77777777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>Neni 1</w:t>
      </w:r>
    </w:p>
    <w:p w14:paraId="5BC05A77" w14:textId="77777777" w:rsidR="00FC7103" w:rsidRPr="00FC7103" w:rsidRDefault="00FC7103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81030BA" w14:textId="2D4D46D5" w:rsidR="00B22F00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Në nenin 5 bëhen këto ndryshime: </w:t>
      </w:r>
    </w:p>
    <w:p w14:paraId="38C9BD21" w14:textId="77777777" w:rsidR="00FC7103" w:rsidRPr="00FC7103" w:rsidRDefault="00FC7103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02A48A8" w14:textId="0054764B" w:rsidR="00B22F00" w:rsidRDefault="00B22F00" w:rsidP="00FC7103">
      <w:pPr>
        <w:pStyle w:val="Norml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Pika 3 ndryshohet</w:t>
      </w:r>
      <w:r w:rsidR="00FC7103">
        <w:rPr>
          <w:rFonts w:ascii="Times New Roman" w:hAnsi="Times New Roman"/>
          <w:sz w:val="28"/>
          <w:szCs w:val="28"/>
        </w:rPr>
        <w:t>, si m</w:t>
      </w:r>
      <w:r w:rsidR="0011042A">
        <w:rPr>
          <w:rFonts w:ascii="Times New Roman" w:hAnsi="Times New Roman"/>
          <w:sz w:val="28"/>
          <w:szCs w:val="28"/>
        </w:rPr>
        <w:t>ë</w:t>
      </w:r>
      <w:r w:rsidR="00FC7103">
        <w:rPr>
          <w:rFonts w:ascii="Times New Roman" w:hAnsi="Times New Roman"/>
          <w:sz w:val="28"/>
          <w:szCs w:val="28"/>
        </w:rPr>
        <w:t xml:space="preserve"> posht</w:t>
      </w:r>
      <w:r w:rsidR="0011042A">
        <w:rPr>
          <w:rFonts w:ascii="Times New Roman" w:hAnsi="Times New Roman"/>
          <w:sz w:val="28"/>
          <w:szCs w:val="28"/>
        </w:rPr>
        <w:t>ë</w:t>
      </w:r>
      <w:r w:rsidR="00FC7103">
        <w:rPr>
          <w:rFonts w:ascii="Times New Roman" w:hAnsi="Times New Roman"/>
          <w:sz w:val="28"/>
          <w:szCs w:val="28"/>
        </w:rPr>
        <w:t xml:space="preserve"> vijon</w:t>
      </w:r>
      <w:r w:rsidRPr="00FC7103">
        <w:rPr>
          <w:rFonts w:ascii="Times New Roman" w:hAnsi="Times New Roman"/>
          <w:sz w:val="28"/>
          <w:szCs w:val="28"/>
        </w:rPr>
        <w:t>:</w:t>
      </w:r>
    </w:p>
    <w:p w14:paraId="54B43A00" w14:textId="77777777" w:rsidR="00FC7103" w:rsidRPr="00FC7103" w:rsidRDefault="00FC7103" w:rsidP="00FC7103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11321CE4" w14:textId="4F11B1B8" w:rsidR="00B22F00" w:rsidRDefault="00B22F00" w:rsidP="00FC7103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“3. Ministria është përgjegjëse për hartimin e politikave në fushën përkatëse të përgjegjësisë shtetërore. Ministria </w:t>
      </w:r>
      <w:r w:rsidRPr="00A36080">
        <w:rPr>
          <w:rFonts w:ascii="Times New Roman" w:hAnsi="Times New Roman"/>
          <w:sz w:val="28"/>
          <w:szCs w:val="28"/>
        </w:rPr>
        <w:t xml:space="preserve">kryen edhe të gjitha funksionet e tjera administrative brenda fushës përkatëse të përgjegjësisë shtetërore, përveç atyre që </w:t>
      </w:r>
      <w:r w:rsidR="00FC7103" w:rsidRPr="00A36080">
        <w:rPr>
          <w:rFonts w:ascii="Times New Roman" w:hAnsi="Times New Roman"/>
          <w:sz w:val="28"/>
          <w:szCs w:val="28"/>
        </w:rPr>
        <w:t>u</w:t>
      </w:r>
      <w:r w:rsidRPr="00A36080">
        <w:rPr>
          <w:rFonts w:ascii="Times New Roman" w:hAnsi="Times New Roman"/>
          <w:sz w:val="28"/>
          <w:szCs w:val="28"/>
        </w:rPr>
        <w:t xml:space="preserve"> ngarkohen shprehimisht në aktin e krijimit</w:t>
      </w:r>
      <w:r w:rsidR="0035128E" w:rsidRPr="00A36080">
        <w:rPr>
          <w:rFonts w:ascii="Times New Roman" w:hAnsi="Times New Roman"/>
          <w:sz w:val="28"/>
          <w:szCs w:val="28"/>
        </w:rPr>
        <w:t xml:space="preserve"> apo akte të tjera ligjore e nënligjore</w:t>
      </w:r>
      <w:r w:rsidRPr="00A36080">
        <w:rPr>
          <w:rFonts w:ascii="Times New Roman" w:hAnsi="Times New Roman"/>
          <w:sz w:val="28"/>
          <w:szCs w:val="28"/>
        </w:rPr>
        <w:t xml:space="preserve"> institucioneve të varësisë dhe agjencive autonome</w:t>
      </w:r>
      <w:r w:rsidR="00054860" w:rsidRPr="00A36080">
        <w:rPr>
          <w:rFonts w:ascii="Times New Roman" w:hAnsi="Times New Roman"/>
          <w:sz w:val="28"/>
          <w:szCs w:val="28"/>
        </w:rPr>
        <w:t>.</w:t>
      </w:r>
      <w:r w:rsidRPr="00A36080">
        <w:rPr>
          <w:rFonts w:ascii="Times New Roman" w:hAnsi="Times New Roman"/>
          <w:sz w:val="28"/>
          <w:szCs w:val="28"/>
        </w:rPr>
        <w:t>”.</w:t>
      </w:r>
    </w:p>
    <w:p w14:paraId="75774D22" w14:textId="77777777" w:rsidR="00FC7103" w:rsidRPr="00FC7103" w:rsidRDefault="00FC7103" w:rsidP="00FC7103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4A8B11B9" w14:textId="1B8FE1FB" w:rsidR="00B22F00" w:rsidRDefault="00B22F00" w:rsidP="00054860">
      <w:pPr>
        <w:pStyle w:val="Norml"/>
        <w:numPr>
          <w:ilvl w:val="0"/>
          <w:numId w:val="24"/>
        </w:numPr>
        <w:tabs>
          <w:tab w:val="left" w:pos="270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Në pikën 4</w:t>
      </w:r>
      <w:r w:rsidR="005C6DC2" w:rsidRPr="00FC710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</w:t>
      </w:r>
      <w:r w:rsidR="00083E2C" w:rsidRPr="00FC7103">
        <w:rPr>
          <w:rFonts w:ascii="Times New Roman" w:hAnsi="Times New Roman"/>
          <w:sz w:val="28"/>
          <w:szCs w:val="28"/>
        </w:rPr>
        <w:t>fjal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="00FC7103">
        <w:rPr>
          <w:rFonts w:ascii="Times New Roman" w:hAnsi="Times New Roman"/>
          <w:sz w:val="28"/>
          <w:szCs w:val="28"/>
        </w:rPr>
        <w:t>t</w:t>
      </w:r>
      <w:r w:rsidRPr="00FC7103">
        <w:rPr>
          <w:rFonts w:ascii="Times New Roman" w:hAnsi="Times New Roman"/>
          <w:sz w:val="28"/>
          <w:szCs w:val="28"/>
        </w:rPr>
        <w:t xml:space="preserve"> “</w:t>
      </w:r>
      <w:r w:rsidR="00FC7103">
        <w:rPr>
          <w:rFonts w:ascii="Times New Roman" w:hAnsi="Times New Roman"/>
          <w:sz w:val="28"/>
          <w:szCs w:val="28"/>
        </w:rPr>
        <w:t xml:space="preserve">... </w:t>
      </w:r>
      <w:r w:rsidRPr="00FC7103">
        <w:rPr>
          <w:rFonts w:ascii="Times New Roman" w:hAnsi="Times New Roman"/>
          <w:sz w:val="28"/>
          <w:szCs w:val="28"/>
        </w:rPr>
        <w:t>në bazë të delegimit të ministrit</w:t>
      </w:r>
      <w:r w:rsidR="00FC7103">
        <w:rPr>
          <w:rFonts w:ascii="Times New Roman" w:hAnsi="Times New Roman"/>
          <w:sz w:val="28"/>
          <w:szCs w:val="28"/>
        </w:rPr>
        <w:t xml:space="preserve"> ...</w:t>
      </w:r>
      <w:r w:rsidRPr="00FC7103">
        <w:rPr>
          <w:rFonts w:ascii="Times New Roman" w:hAnsi="Times New Roman"/>
          <w:sz w:val="28"/>
          <w:szCs w:val="28"/>
        </w:rPr>
        <w:t>” shfuqizohe</w:t>
      </w:r>
      <w:r w:rsidR="00FC7103">
        <w:rPr>
          <w:rFonts w:ascii="Times New Roman" w:hAnsi="Times New Roman"/>
          <w:sz w:val="28"/>
          <w:szCs w:val="28"/>
        </w:rPr>
        <w:t>n</w:t>
      </w:r>
      <w:r w:rsidRPr="00FC7103">
        <w:rPr>
          <w:rFonts w:ascii="Times New Roman" w:hAnsi="Times New Roman"/>
          <w:sz w:val="28"/>
          <w:szCs w:val="28"/>
        </w:rPr>
        <w:t>.</w:t>
      </w:r>
    </w:p>
    <w:p w14:paraId="5433B734" w14:textId="78C0C549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lastRenderedPageBreak/>
        <w:t xml:space="preserve">Neni </w:t>
      </w:r>
      <w:r w:rsidR="00882F8E" w:rsidRPr="00FC7103">
        <w:rPr>
          <w:rFonts w:ascii="Times New Roman" w:hAnsi="Times New Roman"/>
          <w:b/>
          <w:sz w:val="28"/>
          <w:szCs w:val="28"/>
        </w:rPr>
        <w:t>2</w:t>
      </w:r>
    </w:p>
    <w:p w14:paraId="2FAFA616" w14:textId="77777777" w:rsidR="00FC7103" w:rsidRPr="00FC7103" w:rsidRDefault="00FC7103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F082D4A" w14:textId="29003456" w:rsidR="00B22F00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Në nenin 6 bëhen </w:t>
      </w:r>
      <w:r w:rsidR="007210CE" w:rsidRPr="00FC7103">
        <w:rPr>
          <w:rFonts w:ascii="Times New Roman" w:hAnsi="Times New Roman"/>
          <w:sz w:val="28"/>
          <w:szCs w:val="28"/>
        </w:rPr>
        <w:t>shtesa</w:t>
      </w:r>
      <w:r w:rsidR="00FC7103">
        <w:rPr>
          <w:rFonts w:ascii="Times New Roman" w:hAnsi="Times New Roman"/>
          <w:sz w:val="28"/>
          <w:szCs w:val="28"/>
        </w:rPr>
        <w:t>t e m</w:t>
      </w:r>
      <w:r w:rsidR="0011042A">
        <w:rPr>
          <w:rFonts w:ascii="Times New Roman" w:hAnsi="Times New Roman"/>
          <w:sz w:val="28"/>
          <w:szCs w:val="28"/>
        </w:rPr>
        <w:t>ë</w:t>
      </w:r>
      <w:r w:rsidR="00FC7103">
        <w:rPr>
          <w:rFonts w:ascii="Times New Roman" w:hAnsi="Times New Roman"/>
          <w:sz w:val="28"/>
          <w:szCs w:val="28"/>
        </w:rPr>
        <w:t>poshtme</w:t>
      </w:r>
      <w:r w:rsidRPr="00FC7103">
        <w:rPr>
          <w:rFonts w:ascii="Times New Roman" w:hAnsi="Times New Roman"/>
          <w:sz w:val="28"/>
          <w:szCs w:val="28"/>
        </w:rPr>
        <w:t xml:space="preserve">: </w:t>
      </w:r>
    </w:p>
    <w:p w14:paraId="4BFA1B54" w14:textId="77777777" w:rsidR="00FC7103" w:rsidRPr="00FC7103" w:rsidRDefault="00FC7103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7BE6332" w14:textId="704CD6CE" w:rsidR="00B22F00" w:rsidRDefault="00B22F00" w:rsidP="00FC7103">
      <w:pPr>
        <w:pStyle w:val="Norml"/>
        <w:numPr>
          <w:ilvl w:val="0"/>
          <w:numId w:val="25"/>
        </w:num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Pas pikës 1 shtohen pikat 1/1, 1/2, 1/3 dhe</w:t>
      </w:r>
      <w:r w:rsidR="00FC7103">
        <w:rPr>
          <w:rFonts w:ascii="Times New Roman" w:hAnsi="Times New Roman"/>
          <w:sz w:val="28"/>
          <w:szCs w:val="28"/>
        </w:rPr>
        <w:t xml:space="preserve"> </w:t>
      </w:r>
      <w:r w:rsidR="00FC7103" w:rsidRPr="00FC7103">
        <w:rPr>
          <w:rFonts w:ascii="Times New Roman" w:hAnsi="Times New Roman"/>
          <w:sz w:val="28"/>
          <w:szCs w:val="28"/>
        </w:rPr>
        <w:t>1/</w:t>
      </w:r>
      <w:r w:rsidR="00FC7103">
        <w:rPr>
          <w:rFonts w:ascii="Times New Roman" w:hAnsi="Times New Roman"/>
          <w:sz w:val="28"/>
          <w:szCs w:val="28"/>
        </w:rPr>
        <w:t>4,</w:t>
      </w:r>
      <w:r w:rsidRPr="00FC7103">
        <w:rPr>
          <w:rFonts w:ascii="Times New Roman" w:hAnsi="Times New Roman"/>
          <w:sz w:val="28"/>
          <w:szCs w:val="28"/>
        </w:rPr>
        <w:t xml:space="preserve"> me këtë përmbajtje:</w:t>
      </w:r>
    </w:p>
    <w:p w14:paraId="2B178861" w14:textId="77777777" w:rsidR="00FC7103" w:rsidRPr="00FC7103" w:rsidRDefault="00FC7103" w:rsidP="00FC7103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3DF063E9" w14:textId="05873A91" w:rsidR="00B22F00" w:rsidRPr="00FC7103" w:rsidRDefault="00B22F00" w:rsidP="00947FDC">
      <w:pPr>
        <w:pStyle w:val="Norml"/>
        <w:spacing w:after="0"/>
        <w:ind w:left="1260" w:hanging="54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“1/1</w:t>
      </w:r>
      <w:r w:rsidR="003F50D5" w:rsidRPr="00FC7103">
        <w:rPr>
          <w:rFonts w:ascii="Times New Roman" w:hAnsi="Times New Roman"/>
          <w:sz w:val="28"/>
          <w:szCs w:val="28"/>
        </w:rPr>
        <w:t>.</w:t>
      </w:r>
      <w:r w:rsidRPr="00FC7103">
        <w:rPr>
          <w:rFonts w:ascii="Times New Roman" w:hAnsi="Times New Roman"/>
          <w:sz w:val="28"/>
          <w:szCs w:val="28"/>
        </w:rPr>
        <w:t>Institucioni i varësisë mbikëqyret nga ministria, fushës së përgjegjësisë shtetërore të së cilës i përkasin funksionet e institucionit (në vijim “ministria përgjegjëse</w:t>
      </w:r>
      <w:r w:rsidR="003F50D5" w:rsidRPr="00FC7103">
        <w:rPr>
          <w:rFonts w:ascii="Times New Roman" w:hAnsi="Times New Roman"/>
          <w:sz w:val="28"/>
          <w:szCs w:val="28"/>
        </w:rPr>
        <w:t>.</w:t>
      </w:r>
      <w:r w:rsidRPr="00FC7103">
        <w:rPr>
          <w:rFonts w:ascii="Times New Roman" w:hAnsi="Times New Roman"/>
          <w:sz w:val="28"/>
          <w:szCs w:val="28"/>
        </w:rPr>
        <w:t>”)</w:t>
      </w:r>
      <w:r w:rsidR="00947FDC">
        <w:rPr>
          <w:rFonts w:ascii="Times New Roman" w:hAnsi="Times New Roman"/>
          <w:sz w:val="28"/>
          <w:szCs w:val="28"/>
        </w:rPr>
        <w:t>.</w:t>
      </w:r>
      <w:r w:rsidRPr="00FC7103">
        <w:rPr>
          <w:rFonts w:ascii="Times New Roman" w:hAnsi="Times New Roman"/>
          <w:sz w:val="28"/>
          <w:szCs w:val="28"/>
        </w:rPr>
        <w:t xml:space="preserve"> </w:t>
      </w:r>
    </w:p>
    <w:p w14:paraId="73F31074" w14:textId="77777777" w:rsidR="00947FDC" w:rsidRDefault="00947FDC" w:rsidP="00947FDC">
      <w:pPr>
        <w:pStyle w:val="Norml"/>
        <w:spacing w:after="0"/>
        <w:ind w:left="1260" w:hanging="540"/>
        <w:jc w:val="both"/>
        <w:rPr>
          <w:rFonts w:ascii="Times New Roman" w:hAnsi="Times New Roman"/>
          <w:sz w:val="28"/>
          <w:szCs w:val="28"/>
        </w:rPr>
      </w:pPr>
    </w:p>
    <w:p w14:paraId="4A35A6F4" w14:textId="2CB15D46" w:rsidR="00B22F00" w:rsidRPr="00A36080" w:rsidRDefault="00B22F00" w:rsidP="00947FDC">
      <w:pPr>
        <w:pStyle w:val="Norml"/>
        <w:spacing w:after="0"/>
        <w:ind w:left="1260" w:hanging="54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1/2</w:t>
      </w:r>
      <w:r w:rsidR="003F50D5" w:rsidRPr="00FC7103">
        <w:rPr>
          <w:rFonts w:ascii="Times New Roman" w:hAnsi="Times New Roman"/>
          <w:sz w:val="28"/>
          <w:szCs w:val="28"/>
        </w:rPr>
        <w:t xml:space="preserve">. </w:t>
      </w:r>
      <w:r w:rsidRPr="00FC7103">
        <w:rPr>
          <w:rFonts w:ascii="Times New Roman" w:hAnsi="Times New Roman"/>
          <w:sz w:val="28"/>
          <w:szCs w:val="28"/>
        </w:rPr>
        <w:t xml:space="preserve">Një institucion varësie </w:t>
      </w:r>
      <w:r w:rsidR="00955AEB" w:rsidRPr="00FC7103">
        <w:rPr>
          <w:rFonts w:ascii="Times New Roman" w:hAnsi="Times New Roman"/>
          <w:sz w:val="28"/>
          <w:szCs w:val="28"/>
        </w:rPr>
        <w:t>krijohet</w:t>
      </w:r>
      <w:r w:rsidRPr="00FC7103">
        <w:rPr>
          <w:rFonts w:ascii="Times New Roman" w:hAnsi="Times New Roman"/>
          <w:sz w:val="28"/>
          <w:szCs w:val="28"/>
        </w:rPr>
        <w:t xml:space="preserve"> edhe në varësi të Kryeministrit nëse kryen funksione në mbështetje të kompetencave të tij</w:t>
      </w:r>
      <w:r w:rsidR="00054860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në pajtim me nenin 102 të Kushtetutës</w:t>
      </w:r>
      <w:r w:rsidR="00054860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apo funksione horizontale që nuk i përkasin </w:t>
      </w:r>
      <w:r w:rsidRPr="00A36080">
        <w:rPr>
          <w:rFonts w:ascii="Times New Roman" w:hAnsi="Times New Roman"/>
          <w:sz w:val="28"/>
          <w:szCs w:val="28"/>
        </w:rPr>
        <w:t xml:space="preserve">fushës së veprimtarisë shtetërore të një ministrie të vetme. </w:t>
      </w:r>
      <w:r w:rsidR="009E1DCD" w:rsidRPr="00A36080">
        <w:rPr>
          <w:rFonts w:ascii="Times New Roman" w:hAnsi="Times New Roman"/>
          <w:sz w:val="28"/>
          <w:szCs w:val="28"/>
        </w:rPr>
        <w:t>I</w:t>
      </w:r>
      <w:r w:rsidRPr="00A36080">
        <w:rPr>
          <w:rFonts w:ascii="Times New Roman" w:hAnsi="Times New Roman"/>
          <w:sz w:val="28"/>
          <w:szCs w:val="28"/>
        </w:rPr>
        <w:t>nstitucion</w:t>
      </w:r>
      <w:r w:rsidR="009E1DCD" w:rsidRPr="00A36080">
        <w:rPr>
          <w:rFonts w:ascii="Times New Roman" w:hAnsi="Times New Roman"/>
          <w:sz w:val="28"/>
          <w:szCs w:val="28"/>
        </w:rPr>
        <w:t>et</w:t>
      </w:r>
      <w:r w:rsidRPr="00A36080">
        <w:rPr>
          <w:rFonts w:ascii="Times New Roman" w:hAnsi="Times New Roman"/>
          <w:sz w:val="28"/>
          <w:szCs w:val="28"/>
        </w:rPr>
        <w:t xml:space="preserve"> në varësi të Kryeministrit nuk krye</w:t>
      </w:r>
      <w:r w:rsidR="009A66AB" w:rsidRPr="00A36080">
        <w:rPr>
          <w:rFonts w:ascii="Times New Roman" w:hAnsi="Times New Roman"/>
          <w:sz w:val="28"/>
          <w:szCs w:val="28"/>
        </w:rPr>
        <w:t>j</w:t>
      </w:r>
      <w:r w:rsidRPr="00A36080">
        <w:rPr>
          <w:rFonts w:ascii="Times New Roman" w:hAnsi="Times New Roman"/>
          <w:sz w:val="28"/>
          <w:szCs w:val="28"/>
        </w:rPr>
        <w:t>n</w:t>
      </w:r>
      <w:r w:rsidR="009A66AB" w:rsidRPr="00A36080">
        <w:rPr>
          <w:rFonts w:ascii="Times New Roman" w:hAnsi="Times New Roman"/>
          <w:sz w:val="28"/>
          <w:szCs w:val="28"/>
        </w:rPr>
        <w:t>ë</w:t>
      </w:r>
      <w:r w:rsidRPr="00A36080">
        <w:rPr>
          <w:rFonts w:ascii="Times New Roman" w:hAnsi="Times New Roman"/>
          <w:sz w:val="28"/>
          <w:szCs w:val="28"/>
        </w:rPr>
        <w:t xml:space="preserve"> funksione administrative:</w:t>
      </w:r>
    </w:p>
    <w:p w14:paraId="615D6E0F" w14:textId="77777777" w:rsidR="00947FDC" w:rsidRPr="00A36080" w:rsidRDefault="00947FDC" w:rsidP="00947FDC">
      <w:pPr>
        <w:pStyle w:val="Norml"/>
        <w:spacing w:after="0"/>
        <w:ind w:left="1260" w:hanging="540"/>
        <w:jc w:val="both"/>
        <w:rPr>
          <w:rFonts w:ascii="Times New Roman" w:hAnsi="Times New Roman"/>
          <w:sz w:val="28"/>
          <w:szCs w:val="28"/>
        </w:rPr>
      </w:pPr>
    </w:p>
    <w:p w14:paraId="0752B928" w14:textId="4D36E38F" w:rsidR="00B22F00" w:rsidRPr="00A36080" w:rsidRDefault="00B22F00" w:rsidP="00947FDC">
      <w:pPr>
        <w:pStyle w:val="Norml"/>
        <w:spacing w:after="0"/>
        <w:ind w:left="1800" w:hanging="360"/>
        <w:jc w:val="both"/>
        <w:rPr>
          <w:rFonts w:ascii="Times New Roman" w:hAnsi="Times New Roman"/>
          <w:sz w:val="28"/>
          <w:szCs w:val="28"/>
        </w:rPr>
      </w:pPr>
      <w:r w:rsidRPr="00A36080">
        <w:rPr>
          <w:rFonts w:ascii="Times New Roman" w:hAnsi="Times New Roman"/>
          <w:sz w:val="28"/>
          <w:szCs w:val="28"/>
        </w:rPr>
        <w:t xml:space="preserve">a) </w:t>
      </w:r>
      <w:r w:rsidR="00947FDC" w:rsidRPr="00A36080">
        <w:rPr>
          <w:rFonts w:ascii="Times New Roman" w:hAnsi="Times New Roman"/>
          <w:sz w:val="28"/>
          <w:szCs w:val="28"/>
        </w:rPr>
        <w:tab/>
      </w:r>
      <w:r w:rsidRPr="00A36080">
        <w:rPr>
          <w:rFonts w:ascii="Times New Roman" w:hAnsi="Times New Roman"/>
          <w:sz w:val="28"/>
          <w:szCs w:val="28"/>
        </w:rPr>
        <w:t>të zbatimit të drejtpërdrejtë të ligjit, ofrimit të shërbimeve publike apo shërbimeve të brendshme për administratën shtetërore, apo;</w:t>
      </w:r>
    </w:p>
    <w:p w14:paraId="0B95F732" w14:textId="4DC4D411" w:rsidR="00B22F00" w:rsidRPr="00A36080" w:rsidRDefault="00B22F00" w:rsidP="00947FDC">
      <w:pPr>
        <w:pStyle w:val="Norml"/>
        <w:spacing w:after="0"/>
        <w:ind w:left="1800" w:hanging="360"/>
        <w:jc w:val="both"/>
        <w:rPr>
          <w:rFonts w:ascii="Times New Roman" w:hAnsi="Times New Roman"/>
          <w:sz w:val="28"/>
          <w:szCs w:val="28"/>
        </w:rPr>
      </w:pPr>
      <w:r w:rsidRPr="00A36080">
        <w:rPr>
          <w:rFonts w:ascii="Times New Roman" w:hAnsi="Times New Roman"/>
          <w:sz w:val="28"/>
          <w:szCs w:val="28"/>
        </w:rPr>
        <w:t xml:space="preserve">b) </w:t>
      </w:r>
      <w:r w:rsidR="00947FDC" w:rsidRPr="00A36080">
        <w:rPr>
          <w:rFonts w:ascii="Times New Roman" w:hAnsi="Times New Roman"/>
          <w:sz w:val="28"/>
          <w:szCs w:val="28"/>
        </w:rPr>
        <w:tab/>
      </w:r>
      <w:r w:rsidRPr="00A36080">
        <w:rPr>
          <w:rFonts w:ascii="Times New Roman" w:hAnsi="Times New Roman"/>
          <w:sz w:val="28"/>
          <w:szCs w:val="28"/>
        </w:rPr>
        <w:t>të zbatimit të politikave shtetërore, hartimi i të cilave është nën fushën e përgjegjësisë shtetërore të një ministrie.</w:t>
      </w:r>
    </w:p>
    <w:p w14:paraId="1693802B" w14:textId="77777777" w:rsidR="00947FDC" w:rsidRPr="00A36080" w:rsidRDefault="00947FDC" w:rsidP="00947FDC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1338ED78" w14:textId="2B540DD7" w:rsidR="00B22F00" w:rsidRDefault="00B22F00" w:rsidP="00947FDC">
      <w:pPr>
        <w:pStyle w:val="Norml"/>
        <w:spacing w:after="0"/>
        <w:ind w:left="1260" w:hanging="540"/>
        <w:jc w:val="both"/>
        <w:rPr>
          <w:rFonts w:ascii="Times New Roman" w:hAnsi="Times New Roman"/>
          <w:sz w:val="28"/>
          <w:szCs w:val="28"/>
        </w:rPr>
      </w:pPr>
      <w:r w:rsidRPr="00A36080">
        <w:rPr>
          <w:rFonts w:ascii="Times New Roman" w:hAnsi="Times New Roman"/>
          <w:sz w:val="28"/>
          <w:szCs w:val="28"/>
        </w:rPr>
        <w:t>1/3.</w:t>
      </w:r>
      <w:r w:rsidR="00947FDC" w:rsidRPr="00A36080">
        <w:rPr>
          <w:rFonts w:ascii="Times New Roman" w:hAnsi="Times New Roman"/>
          <w:sz w:val="28"/>
          <w:szCs w:val="28"/>
        </w:rPr>
        <w:tab/>
      </w:r>
      <w:r w:rsidR="00B24459" w:rsidRPr="00A36080">
        <w:rPr>
          <w:rFonts w:ascii="Times New Roman" w:hAnsi="Times New Roman"/>
          <w:sz w:val="28"/>
          <w:szCs w:val="28"/>
        </w:rPr>
        <w:t>Përjashtimisht, një institucion varësie</w:t>
      </w:r>
      <w:r w:rsidR="00947FDC" w:rsidRPr="00A36080">
        <w:rPr>
          <w:rFonts w:ascii="Times New Roman" w:hAnsi="Times New Roman"/>
          <w:sz w:val="28"/>
          <w:szCs w:val="28"/>
        </w:rPr>
        <w:t>,</w:t>
      </w:r>
      <w:r w:rsidR="00B24459" w:rsidRPr="00A36080">
        <w:rPr>
          <w:rFonts w:ascii="Times New Roman" w:hAnsi="Times New Roman"/>
          <w:sz w:val="28"/>
          <w:szCs w:val="28"/>
        </w:rPr>
        <w:t xml:space="preserve"> që kryen funksion</w:t>
      </w:r>
      <w:r w:rsidR="009404F9" w:rsidRPr="00A36080">
        <w:rPr>
          <w:rFonts w:ascii="Times New Roman" w:hAnsi="Times New Roman"/>
          <w:sz w:val="28"/>
          <w:szCs w:val="28"/>
        </w:rPr>
        <w:t>e</w:t>
      </w:r>
      <w:r w:rsidR="00054860" w:rsidRPr="00A36080">
        <w:rPr>
          <w:rFonts w:ascii="Times New Roman" w:hAnsi="Times New Roman"/>
          <w:sz w:val="28"/>
          <w:szCs w:val="28"/>
        </w:rPr>
        <w:t>,</w:t>
      </w:r>
      <w:r w:rsidR="00B24459" w:rsidRPr="00A36080">
        <w:rPr>
          <w:rFonts w:ascii="Times New Roman" w:hAnsi="Times New Roman"/>
          <w:sz w:val="28"/>
          <w:szCs w:val="28"/>
        </w:rPr>
        <w:t xml:space="preserve"> sipas përcaktimit në shkronjat “a” dhe “b”</w:t>
      </w:r>
      <w:r w:rsidR="00947FDC" w:rsidRPr="00A36080">
        <w:rPr>
          <w:rFonts w:ascii="Times New Roman" w:hAnsi="Times New Roman"/>
          <w:sz w:val="28"/>
          <w:szCs w:val="28"/>
        </w:rPr>
        <w:t>,</w:t>
      </w:r>
      <w:r w:rsidR="00B24459" w:rsidRPr="00A36080">
        <w:rPr>
          <w:rFonts w:ascii="Times New Roman" w:hAnsi="Times New Roman"/>
          <w:sz w:val="28"/>
          <w:szCs w:val="28"/>
        </w:rPr>
        <w:t xml:space="preserve"> të pikës 1/2</w:t>
      </w:r>
      <w:r w:rsidR="00947FDC" w:rsidRPr="00A36080">
        <w:rPr>
          <w:rFonts w:ascii="Times New Roman" w:hAnsi="Times New Roman"/>
          <w:sz w:val="28"/>
          <w:szCs w:val="28"/>
        </w:rPr>
        <w:t>,</w:t>
      </w:r>
      <w:r w:rsidR="00B24459" w:rsidRPr="00A36080">
        <w:rPr>
          <w:rFonts w:ascii="Times New Roman" w:hAnsi="Times New Roman"/>
          <w:sz w:val="28"/>
          <w:szCs w:val="28"/>
        </w:rPr>
        <w:t xml:space="preserve"> të këtij neni</w:t>
      </w:r>
      <w:r w:rsidR="003A4636" w:rsidRPr="00A36080">
        <w:rPr>
          <w:rFonts w:ascii="Times New Roman" w:hAnsi="Times New Roman"/>
          <w:sz w:val="28"/>
          <w:szCs w:val="28"/>
        </w:rPr>
        <w:t xml:space="preserve">, </w:t>
      </w:r>
      <w:r w:rsidRPr="00FC7103">
        <w:rPr>
          <w:rFonts w:ascii="Times New Roman" w:hAnsi="Times New Roman"/>
          <w:sz w:val="28"/>
          <w:szCs w:val="28"/>
        </w:rPr>
        <w:t>funksiono</w:t>
      </w:r>
      <w:r w:rsidR="008E2F7D" w:rsidRPr="00FC7103">
        <w:rPr>
          <w:rFonts w:ascii="Times New Roman" w:hAnsi="Times New Roman"/>
          <w:sz w:val="28"/>
          <w:szCs w:val="28"/>
        </w:rPr>
        <w:t>n</w:t>
      </w:r>
      <w:r w:rsidRPr="00FC7103">
        <w:rPr>
          <w:rFonts w:ascii="Times New Roman" w:hAnsi="Times New Roman"/>
          <w:sz w:val="28"/>
          <w:szCs w:val="28"/>
        </w:rPr>
        <w:t xml:space="preserve"> në varësi të Kryeministrit, </w:t>
      </w:r>
      <w:r w:rsidR="008E2F7D" w:rsidRPr="00FC7103">
        <w:rPr>
          <w:rFonts w:ascii="Times New Roman" w:hAnsi="Times New Roman"/>
          <w:sz w:val="28"/>
          <w:szCs w:val="28"/>
        </w:rPr>
        <w:t>p</w:t>
      </w:r>
      <w:r w:rsidR="00143B0A" w:rsidRPr="00FC7103">
        <w:rPr>
          <w:rFonts w:ascii="Times New Roman" w:hAnsi="Times New Roman"/>
          <w:sz w:val="28"/>
          <w:szCs w:val="28"/>
        </w:rPr>
        <w:t>ë</w:t>
      </w:r>
      <w:r w:rsidR="008E2F7D" w:rsidRPr="00FC7103">
        <w:rPr>
          <w:rFonts w:ascii="Times New Roman" w:hAnsi="Times New Roman"/>
          <w:sz w:val="28"/>
          <w:szCs w:val="28"/>
        </w:rPr>
        <w:t>r sa koh</w:t>
      </w:r>
      <w:r w:rsidR="00143B0A" w:rsidRPr="00FC7103">
        <w:rPr>
          <w:rFonts w:ascii="Times New Roman" w:hAnsi="Times New Roman"/>
          <w:sz w:val="28"/>
          <w:szCs w:val="28"/>
        </w:rPr>
        <w:t>ë</w:t>
      </w:r>
      <w:r w:rsidR="008E2F7D" w:rsidRPr="00FC7103">
        <w:rPr>
          <w:rFonts w:ascii="Times New Roman" w:hAnsi="Times New Roman"/>
          <w:sz w:val="28"/>
          <w:szCs w:val="28"/>
        </w:rPr>
        <w:t xml:space="preserve"> </w:t>
      </w:r>
      <w:r w:rsidR="000E04DC" w:rsidRPr="00FC7103">
        <w:rPr>
          <w:rFonts w:ascii="Times New Roman" w:hAnsi="Times New Roman"/>
          <w:sz w:val="28"/>
          <w:szCs w:val="28"/>
        </w:rPr>
        <w:t>funksioni p</w:t>
      </w:r>
      <w:r w:rsidR="00143B0A" w:rsidRPr="00FC7103">
        <w:rPr>
          <w:rFonts w:ascii="Times New Roman" w:hAnsi="Times New Roman"/>
          <w:sz w:val="28"/>
          <w:szCs w:val="28"/>
        </w:rPr>
        <w:t>ë</w:t>
      </w:r>
      <w:r w:rsidR="000E04DC" w:rsidRPr="00FC7103">
        <w:rPr>
          <w:rFonts w:ascii="Times New Roman" w:hAnsi="Times New Roman"/>
          <w:sz w:val="28"/>
          <w:szCs w:val="28"/>
        </w:rPr>
        <w:t>rkat</w:t>
      </w:r>
      <w:r w:rsidR="00143B0A" w:rsidRPr="00FC7103">
        <w:rPr>
          <w:rFonts w:ascii="Times New Roman" w:hAnsi="Times New Roman"/>
          <w:sz w:val="28"/>
          <w:szCs w:val="28"/>
        </w:rPr>
        <w:t>ë</w:t>
      </w:r>
      <w:r w:rsidR="000E04DC" w:rsidRPr="00FC7103">
        <w:rPr>
          <w:rFonts w:ascii="Times New Roman" w:hAnsi="Times New Roman"/>
          <w:sz w:val="28"/>
          <w:szCs w:val="28"/>
        </w:rPr>
        <w:t xml:space="preserve">s </w:t>
      </w:r>
      <w:r w:rsidRPr="00FC7103">
        <w:rPr>
          <w:rFonts w:ascii="Times New Roman" w:hAnsi="Times New Roman"/>
          <w:sz w:val="28"/>
          <w:szCs w:val="28"/>
        </w:rPr>
        <w:t>përbën prioritet qeverisës</w:t>
      </w:r>
      <w:r w:rsidR="00947FDC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sipas programit politik të Këshillit të Ministrave.</w:t>
      </w:r>
    </w:p>
    <w:p w14:paraId="7139BF21" w14:textId="77777777" w:rsidR="00947FDC" w:rsidRPr="00FC7103" w:rsidRDefault="00947FDC" w:rsidP="00947FDC">
      <w:pPr>
        <w:pStyle w:val="Norml"/>
        <w:spacing w:after="0"/>
        <w:ind w:left="1260" w:hanging="540"/>
        <w:jc w:val="both"/>
        <w:rPr>
          <w:rFonts w:ascii="Times New Roman" w:hAnsi="Times New Roman"/>
          <w:sz w:val="28"/>
          <w:szCs w:val="28"/>
        </w:rPr>
      </w:pPr>
    </w:p>
    <w:p w14:paraId="21D4ADB7" w14:textId="66D27CB5" w:rsidR="009E1690" w:rsidRDefault="00B22F00" w:rsidP="00947FDC">
      <w:pPr>
        <w:pStyle w:val="Norml"/>
        <w:spacing w:after="0"/>
        <w:ind w:left="1260" w:hanging="54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1/4. Një institucion varësie nuk krijohet</w:t>
      </w:r>
      <w:r w:rsidR="009E1690" w:rsidRPr="00FC7103">
        <w:rPr>
          <w:rFonts w:ascii="Times New Roman" w:hAnsi="Times New Roman"/>
          <w:sz w:val="28"/>
          <w:szCs w:val="28"/>
        </w:rPr>
        <w:t>:</w:t>
      </w:r>
    </w:p>
    <w:p w14:paraId="215B2785" w14:textId="77777777" w:rsidR="00947FDC" w:rsidRPr="00FC7103" w:rsidRDefault="00947FDC" w:rsidP="00947FDC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482F4797" w14:textId="00A0B072" w:rsidR="009E1690" w:rsidRPr="00FC7103" w:rsidRDefault="009E1690" w:rsidP="00947FDC">
      <w:pPr>
        <w:pStyle w:val="Norml"/>
        <w:spacing w:after="0"/>
        <w:ind w:left="180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a)</w:t>
      </w:r>
      <w:r w:rsidR="00B22F00" w:rsidRPr="00FC7103">
        <w:rPr>
          <w:rFonts w:ascii="Times New Roman" w:hAnsi="Times New Roman"/>
          <w:sz w:val="28"/>
          <w:szCs w:val="28"/>
        </w:rPr>
        <w:t xml:space="preserve"> </w:t>
      </w:r>
      <w:r w:rsidR="00947FDC">
        <w:rPr>
          <w:rFonts w:ascii="Times New Roman" w:hAnsi="Times New Roman"/>
          <w:sz w:val="28"/>
          <w:szCs w:val="28"/>
        </w:rPr>
        <w:t xml:space="preserve"> </w:t>
      </w:r>
      <w:r w:rsidR="00B22F00" w:rsidRPr="00FC7103">
        <w:rPr>
          <w:rFonts w:ascii="Times New Roman" w:hAnsi="Times New Roman"/>
          <w:sz w:val="28"/>
          <w:szCs w:val="28"/>
        </w:rPr>
        <w:t>për të kryer një funksion administrativ që kryhet më mirë nga një strukturë administrative e brendshme e ministrisë apo përkatësisht Kryeministrisë</w:t>
      </w:r>
      <w:r w:rsidR="00A36080">
        <w:rPr>
          <w:rFonts w:ascii="Times New Roman" w:hAnsi="Times New Roman"/>
          <w:sz w:val="28"/>
          <w:szCs w:val="28"/>
        </w:rPr>
        <w:t xml:space="preserve"> dhe ose</w:t>
      </w:r>
      <w:r w:rsidRPr="00FC7103">
        <w:rPr>
          <w:rFonts w:ascii="Times New Roman" w:hAnsi="Times New Roman"/>
          <w:sz w:val="28"/>
          <w:szCs w:val="28"/>
        </w:rPr>
        <w:t>;</w:t>
      </w:r>
    </w:p>
    <w:p w14:paraId="713E1A55" w14:textId="2B8CC8E0" w:rsidR="00F02307" w:rsidRPr="00FC7103" w:rsidRDefault="009E1690" w:rsidP="00947FDC">
      <w:pPr>
        <w:pStyle w:val="Norml"/>
        <w:spacing w:after="0"/>
        <w:ind w:left="180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b)</w:t>
      </w:r>
      <w:r w:rsidR="00B22F00" w:rsidRPr="00FC7103">
        <w:rPr>
          <w:rFonts w:ascii="Times New Roman" w:hAnsi="Times New Roman"/>
          <w:sz w:val="28"/>
          <w:szCs w:val="28"/>
        </w:rPr>
        <w:t xml:space="preserve"> </w:t>
      </w:r>
      <w:r w:rsidR="00947FDC">
        <w:rPr>
          <w:rFonts w:ascii="Times New Roman" w:hAnsi="Times New Roman"/>
          <w:sz w:val="28"/>
          <w:szCs w:val="28"/>
        </w:rPr>
        <w:t xml:space="preserve"> </w:t>
      </w:r>
      <w:r w:rsidR="00B22F00" w:rsidRPr="00FC7103">
        <w:rPr>
          <w:rFonts w:ascii="Times New Roman" w:hAnsi="Times New Roman"/>
          <w:sz w:val="28"/>
          <w:szCs w:val="28"/>
        </w:rPr>
        <w:t>nëse kryerja e funksionit kërkon një numër të v</w:t>
      </w:r>
      <w:r w:rsidR="003834C7" w:rsidRPr="00FC7103">
        <w:rPr>
          <w:rFonts w:ascii="Times New Roman" w:hAnsi="Times New Roman"/>
          <w:sz w:val="28"/>
          <w:szCs w:val="28"/>
        </w:rPr>
        <w:t>o</w:t>
      </w:r>
      <w:r w:rsidR="00B22F00" w:rsidRPr="00FC7103">
        <w:rPr>
          <w:rFonts w:ascii="Times New Roman" w:hAnsi="Times New Roman"/>
          <w:sz w:val="28"/>
          <w:szCs w:val="28"/>
        </w:rPr>
        <w:t xml:space="preserve">gël punonjësish. </w:t>
      </w:r>
    </w:p>
    <w:p w14:paraId="09FABFD5" w14:textId="7D9E34CC" w:rsidR="00B22F00" w:rsidRDefault="00947FDC" w:rsidP="00947FDC">
      <w:pPr>
        <w:pStyle w:val="Norml"/>
        <w:spacing w:after="0"/>
        <w:ind w:left="180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22F00" w:rsidRPr="00FC7103">
        <w:rPr>
          <w:rFonts w:ascii="Times New Roman" w:hAnsi="Times New Roman"/>
          <w:sz w:val="28"/>
          <w:szCs w:val="28"/>
        </w:rPr>
        <w:t>Këshilli i Ministrave përcakton numrin minimal të punonjësve për krijimin e një institucioni varësie.”</w:t>
      </w:r>
      <w:r>
        <w:rPr>
          <w:rFonts w:ascii="Times New Roman" w:hAnsi="Times New Roman"/>
          <w:sz w:val="28"/>
          <w:szCs w:val="28"/>
        </w:rPr>
        <w:t>.</w:t>
      </w:r>
    </w:p>
    <w:p w14:paraId="457D4519" w14:textId="77777777" w:rsidR="00947FDC" w:rsidRPr="00FC7103" w:rsidRDefault="00947FDC" w:rsidP="00947FDC">
      <w:pPr>
        <w:pStyle w:val="Norml"/>
        <w:spacing w:after="0"/>
        <w:ind w:left="1800" w:hanging="360"/>
        <w:jc w:val="both"/>
        <w:rPr>
          <w:rFonts w:ascii="Times New Roman" w:hAnsi="Times New Roman"/>
          <w:sz w:val="28"/>
          <w:szCs w:val="28"/>
        </w:rPr>
      </w:pPr>
    </w:p>
    <w:p w14:paraId="739DFA6F" w14:textId="736B1780" w:rsidR="00B22F00" w:rsidRDefault="00A36080" w:rsidP="00A36080">
      <w:pPr>
        <w:pStyle w:val="Norml"/>
        <w:numPr>
          <w:ilvl w:val="0"/>
          <w:numId w:val="25"/>
        </w:num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FC7103">
        <w:rPr>
          <w:rFonts w:ascii="Times New Roman" w:hAnsi="Times New Roman"/>
          <w:sz w:val="28"/>
          <w:szCs w:val="28"/>
        </w:rPr>
        <w:t>as shkronjës “d”</w:t>
      </w:r>
      <w:r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</w:t>
      </w:r>
      <w:r w:rsidR="00B22F00" w:rsidRPr="00FC7103">
        <w:rPr>
          <w:rFonts w:ascii="Times New Roman" w:hAnsi="Times New Roman"/>
          <w:sz w:val="28"/>
          <w:szCs w:val="28"/>
        </w:rPr>
        <w:t>ë pikë</w:t>
      </w:r>
      <w:r>
        <w:rPr>
          <w:rFonts w:ascii="Times New Roman" w:hAnsi="Times New Roman"/>
          <w:sz w:val="28"/>
          <w:szCs w:val="28"/>
        </w:rPr>
        <w:t>s</w:t>
      </w:r>
      <w:r w:rsidR="00B22F00" w:rsidRPr="00FC7103">
        <w:rPr>
          <w:rFonts w:ascii="Times New Roman" w:hAnsi="Times New Roman"/>
          <w:sz w:val="28"/>
          <w:szCs w:val="28"/>
        </w:rPr>
        <w:t xml:space="preserve"> 3, shtohet shkronja “dh”</w:t>
      </w:r>
      <w:r w:rsidR="00E469DA">
        <w:rPr>
          <w:rFonts w:ascii="Times New Roman" w:hAnsi="Times New Roman"/>
          <w:sz w:val="28"/>
          <w:szCs w:val="28"/>
        </w:rPr>
        <w:t>,</w:t>
      </w:r>
      <w:r w:rsidR="00B22F00" w:rsidRPr="00FC7103">
        <w:rPr>
          <w:rFonts w:ascii="Times New Roman" w:hAnsi="Times New Roman"/>
          <w:sz w:val="28"/>
          <w:szCs w:val="28"/>
        </w:rPr>
        <w:t xml:space="preserve"> me këtë përmbajtje:</w:t>
      </w:r>
    </w:p>
    <w:p w14:paraId="2E3570DB" w14:textId="77777777" w:rsidR="00E469DA" w:rsidRPr="00FC7103" w:rsidRDefault="00E469DA" w:rsidP="00E469DA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0E9D6D09" w14:textId="76B618F5" w:rsidR="00B22F00" w:rsidRDefault="00E469DA" w:rsidP="00E469DA">
      <w:pPr>
        <w:pStyle w:val="Norml"/>
        <w:spacing w:after="0"/>
        <w:ind w:left="108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22F00" w:rsidRPr="00FC7103">
        <w:rPr>
          <w:rFonts w:ascii="Times New Roman" w:hAnsi="Times New Roman"/>
          <w:sz w:val="28"/>
          <w:szCs w:val="28"/>
        </w:rPr>
        <w:t>“dh) mënyrën dhe burimet e financimit.”</w:t>
      </w:r>
      <w:r w:rsidR="007A69A0">
        <w:rPr>
          <w:rFonts w:ascii="Times New Roman" w:hAnsi="Times New Roman"/>
          <w:sz w:val="28"/>
          <w:szCs w:val="28"/>
        </w:rPr>
        <w:t>.</w:t>
      </w:r>
    </w:p>
    <w:p w14:paraId="7830398E" w14:textId="77777777" w:rsidR="00E469DA" w:rsidRPr="00FC7103" w:rsidRDefault="00E469DA" w:rsidP="00E469DA">
      <w:pPr>
        <w:pStyle w:val="Norml"/>
        <w:spacing w:after="0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14:paraId="486CBDB9" w14:textId="33348C9F" w:rsidR="00B22F00" w:rsidRDefault="00B22F00" w:rsidP="007A69A0">
      <w:pPr>
        <w:pStyle w:val="Norml"/>
        <w:numPr>
          <w:ilvl w:val="0"/>
          <w:numId w:val="25"/>
        </w:num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Pas pikës 3 shtohet pika 4</w:t>
      </w:r>
      <w:r w:rsidR="007A69A0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me këtë përmbajtje:</w:t>
      </w:r>
    </w:p>
    <w:p w14:paraId="5A4F6723" w14:textId="77777777" w:rsidR="007A69A0" w:rsidRPr="00FC7103" w:rsidRDefault="007A69A0" w:rsidP="007A69A0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0EB738AD" w14:textId="464169FC" w:rsidR="00B22F00" w:rsidRPr="00FC7103" w:rsidRDefault="00B22F00" w:rsidP="007A69A0">
      <w:pPr>
        <w:pStyle w:val="Norml"/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lastRenderedPageBreak/>
        <w:t>“4. Institucionet e varësisë financohen nga buxheti i shtetit, nga tarifat, nga të ardhura të tjera të ligjshme apo një kombinim i këtyre burimeve. Në çdo rast</w:t>
      </w:r>
      <w:r w:rsidR="007A69A0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tarifat miratohen nga Këshilli i Ministrave.”</w:t>
      </w:r>
      <w:r w:rsidR="007A69A0">
        <w:rPr>
          <w:rFonts w:ascii="Times New Roman" w:hAnsi="Times New Roman"/>
          <w:sz w:val="28"/>
          <w:szCs w:val="28"/>
        </w:rPr>
        <w:t>.</w:t>
      </w:r>
      <w:r w:rsidR="00B62700" w:rsidRPr="00FC7103">
        <w:rPr>
          <w:rFonts w:ascii="Times New Roman" w:hAnsi="Times New Roman"/>
          <w:sz w:val="28"/>
          <w:szCs w:val="28"/>
        </w:rPr>
        <w:t xml:space="preserve"> </w:t>
      </w:r>
    </w:p>
    <w:p w14:paraId="74582545" w14:textId="77777777" w:rsidR="007A69A0" w:rsidRDefault="007A69A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6060FDA" w14:textId="2F308B2E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 xml:space="preserve">Neni </w:t>
      </w:r>
      <w:r w:rsidR="00882F8E" w:rsidRPr="00FC7103">
        <w:rPr>
          <w:rFonts w:ascii="Times New Roman" w:hAnsi="Times New Roman"/>
          <w:b/>
          <w:sz w:val="28"/>
          <w:szCs w:val="28"/>
        </w:rPr>
        <w:t>3</w:t>
      </w:r>
    </w:p>
    <w:p w14:paraId="70A2F527" w14:textId="77777777" w:rsidR="007A69A0" w:rsidRPr="00FC7103" w:rsidRDefault="007A69A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CA93680" w14:textId="45C5FF68" w:rsidR="00A11C41" w:rsidRPr="00A36080" w:rsidRDefault="00A11C41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A36080">
        <w:rPr>
          <w:rFonts w:ascii="Times New Roman" w:hAnsi="Times New Roman"/>
          <w:sz w:val="28"/>
          <w:szCs w:val="28"/>
        </w:rPr>
        <w:t>Në pikë</w:t>
      </w:r>
      <w:r w:rsidR="003320AE" w:rsidRPr="00A36080">
        <w:rPr>
          <w:rFonts w:ascii="Times New Roman" w:hAnsi="Times New Roman"/>
          <w:sz w:val="28"/>
          <w:szCs w:val="28"/>
        </w:rPr>
        <w:t>n</w:t>
      </w:r>
      <w:r w:rsidRPr="00A36080">
        <w:rPr>
          <w:rFonts w:ascii="Times New Roman" w:hAnsi="Times New Roman"/>
          <w:sz w:val="28"/>
          <w:szCs w:val="28"/>
        </w:rPr>
        <w:t xml:space="preserve"> 3, të nenit 7, pas fjalë</w:t>
      </w:r>
      <w:r w:rsidR="007A69A0" w:rsidRPr="00A36080">
        <w:rPr>
          <w:rFonts w:ascii="Times New Roman" w:hAnsi="Times New Roman"/>
          <w:sz w:val="28"/>
          <w:szCs w:val="28"/>
        </w:rPr>
        <w:t>ve</w:t>
      </w:r>
      <w:r w:rsidRPr="00A36080">
        <w:rPr>
          <w:rFonts w:ascii="Times New Roman" w:hAnsi="Times New Roman"/>
          <w:sz w:val="28"/>
          <w:szCs w:val="28"/>
        </w:rPr>
        <w:t xml:space="preserve"> “</w:t>
      </w:r>
      <w:r w:rsidR="007A69A0" w:rsidRPr="00A36080">
        <w:rPr>
          <w:rFonts w:ascii="Times New Roman" w:hAnsi="Times New Roman"/>
          <w:sz w:val="28"/>
          <w:szCs w:val="28"/>
        </w:rPr>
        <w:t xml:space="preserve">... </w:t>
      </w:r>
      <w:r w:rsidRPr="00A36080">
        <w:rPr>
          <w:rFonts w:ascii="Times New Roman" w:hAnsi="Times New Roman"/>
          <w:sz w:val="28"/>
          <w:szCs w:val="28"/>
        </w:rPr>
        <w:t>dhe të autorizimit të ministrit përgjegjës për administratën publike</w:t>
      </w:r>
      <w:r w:rsidR="007A69A0" w:rsidRPr="00A36080">
        <w:rPr>
          <w:rFonts w:ascii="Times New Roman" w:hAnsi="Times New Roman"/>
          <w:sz w:val="28"/>
          <w:szCs w:val="28"/>
        </w:rPr>
        <w:t xml:space="preserve"> ...</w:t>
      </w:r>
      <w:r w:rsidRPr="00A36080">
        <w:rPr>
          <w:rFonts w:ascii="Times New Roman" w:hAnsi="Times New Roman"/>
          <w:sz w:val="28"/>
          <w:szCs w:val="28"/>
        </w:rPr>
        <w:t>” shtohe</w:t>
      </w:r>
      <w:r w:rsidR="007A69A0" w:rsidRPr="00A36080">
        <w:rPr>
          <w:rFonts w:ascii="Times New Roman" w:hAnsi="Times New Roman"/>
          <w:sz w:val="28"/>
          <w:szCs w:val="28"/>
        </w:rPr>
        <w:t>n</w:t>
      </w:r>
      <w:r w:rsidRPr="00A36080">
        <w:rPr>
          <w:rFonts w:ascii="Times New Roman" w:hAnsi="Times New Roman"/>
          <w:sz w:val="28"/>
          <w:szCs w:val="28"/>
        </w:rPr>
        <w:t xml:space="preserve"> “</w:t>
      </w:r>
      <w:r w:rsidR="007A69A0" w:rsidRPr="00A36080">
        <w:rPr>
          <w:rFonts w:ascii="Times New Roman" w:hAnsi="Times New Roman"/>
          <w:sz w:val="28"/>
          <w:szCs w:val="28"/>
        </w:rPr>
        <w:t>...,</w:t>
      </w:r>
      <w:r w:rsidRPr="00A36080">
        <w:rPr>
          <w:rFonts w:ascii="Times New Roman" w:hAnsi="Times New Roman"/>
          <w:sz w:val="28"/>
          <w:szCs w:val="28"/>
        </w:rPr>
        <w:t xml:space="preserve"> dhënë në bazë të mendimit pozitiv të Departamentit të Administratës Publike,...”</w:t>
      </w:r>
      <w:r w:rsidR="007A69A0" w:rsidRPr="00A36080">
        <w:rPr>
          <w:rFonts w:ascii="Times New Roman" w:hAnsi="Times New Roman"/>
          <w:sz w:val="28"/>
          <w:szCs w:val="28"/>
        </w:rPr>
        <w:t>.</w:t>
      </w:r>
    </w:p>
    <w:p w14:paraId="553FF554" w14:textId="77777777" w:rsidR="00A11C41" w:rsidRPr="00FC7103" w:rsidRDefault="00A11C41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A4F4CE3" w14:textId="276127C8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 xml:space="preserve">Neni </w:t>
      </w:r>
      <w:r w:rsidR="00882F8E" w:rsidRPr="00FC7103">
        <w:rPr>
          <w:rFonts w:ascii="Times New Roman" w:hAnsi="Times New Roman"/>
          <w:b/>
          <w:sz w:val="28"/>
          <w:szCs w:val="28"/>
        </w:rPr>
        <w:t>4</w:t>
      </w:r>
    </w:p>
    <w:p w14:paraId="65743ADE" w14:textId="77777777" w:rsidR="007A69A0" w:rsidRPr="00FC7103" w:rsidRDefault="007A69A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5A0A0F3" w14:textId="006BEC6C" w:rsidR="007A69A0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Në nenin 8 bëhen ndryshim</w:t>
      </w:r>
      <w:r w:rsidR="00A36080">
        <w:rPr>
          <w:rFonts w:ascii="Times New Roman" w:hAnsi="Times New Roman"/>
          <w:sz w:val="28"/>
          <w:szCs w:val="28"/>
        </w:rPr>
        <w:t>i</w:t>
      </w:r>
      <w:r w:rsidR="00D56232" w:rsidRPr="00FC7103">
        <w:rPr>
          <w:rFonts w:ascii="Times New Roman" w:hAnsi="Times New Roman"/>
          <w:sz w:val="28"/>
          <w:szCs w:val="28"/>
        </w:rPr>
        <w:t xml:space="preserve"> dhe shtesa</w:t>
      </w:r>
      <w:r w:rsidR="00D57386">
        <w:rPr>
          <w:rFonts w:ascii="Times New Roman" w:hAnsi="Times New Roman"/>
          <w:sz w:val="28"/>
          <w:szCs w:val="28"/>
        </w:rPr>
        <w:t xml:space="preserve"> e më</w:t>
      </w:r>
      <w:r w:rsidR="00A36080">
        <w:rPr>
          <w:rFonts w:ascii="Times New Roman" w:hAnsi="Times New Roman"/>
          <w:sz w:val="28"/>
          <w:szCs w:val="28"/>
        </w:rPr>
        <w:t>poshtme</w:t>
      </w:r>
      <w:r w:rsidRPr="00FC7103">
        <w:rPr>
          <w:rFonts w:ascii="Times New Roman" w:hAnsi="Times New Roman"/>
          <w:sz w:val="28"/>
          <w:szCs w:val="28"/>
        </w:rPr>
        <w:t>:</w:t>
      </w:r>
    </w:p>
    <w:p w14:paraId="2F459953" w14:textId="37035354" w:rsidR="00B22F00" w:rsidRPr="00FC7103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 </w:t>
      </w:r>
    </w:p>
    <w:p w14:paraId="1C17DE78" w14:textId="7C26B320" w:rsidR="00B22F00" w:rsidRDefault="00B22F00" w:rsidP="007A69A0">
      <w:pPr>
        <w:pStyle w:val="Norml"/>
        <w:numPr>
          <w:ilvl w:val="0"/>
          <w:numId w:val="26"/>
        </w:num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Pika 1 ndryshohet</w:t>
      </w:r>
      <w:r w:rsidR="007A69A0">
        <w:rPr>
          <w:rFonts w:ascii="Times New Roman" w:hAnsi="Times New Roman"/>
          <w:sz w:val="28"/>
          <w:szCs w:val="28"/>
        </w:rPr>
        <w:t>, si m</w:t>
      </w:r>
      <w:r w:rsidR="0011042A">
        <w:rPr>
          <w:rFonts w:ascii="Times New Roman" w:hAnsi="Times New Roman"/>
          <w:sz w:val="28"/>
          <w:szCs w:val="28"/>
        </w:rPr>
        <w:t>ë</w:t>
      </w:r>
      <w:r w:rsidR="007A69A0">
        <w:rPr>
          <w:rFonts w:ascii="Times New Roman" w:hAnsi="Times New Roman"/>
          <w:sz w:val="28"/>
          <w:szCs w:val="28"/>
        </w:rPr>
        <w:t xml:space="preserve"> posht</w:t>
      </w:r>
      <w:r w:rsidR="0011042A">
        <w:rPr>
          <w:rFonts w:ascii="Times New Roman" w:hAnsi="Times New Roman"/>
          <w:sz w:val="28"/>
          <w:szCs w:val="28"/>
        </w:rPr>
        <w:t>ë</w:t>
      </w:r>
      <w:r w:rsidR="007A69A0">
        <w:rPr>
          <w:rFonts w:ascii="Times New Roman" w:hAnsi="Times New Roman"/>
          <w:sz w:val="28"/>
          <w:szCs w:val="28"/>
        </w:rPr>
        <w:t xml:space="preserve"> vijon</w:t>
      </w:r>
      <w:r w:rsidRPr="00FC7103">
        <w:rPr>
          <w:rFonts w:ascii="Times New Roman" w:hAnsi="Times New Roman"/>
          <w:sz w:val="28"/>
          <w:szCs w:val="28"/>
        </w:rPr>
        <w:t>:</w:t>
      </w:r>
    </w:p>
    <w:p w14:paraId="37C38454" w14:textId="77777777" w:rsidR="007A69A0" w:rsidRPr="00FC7103" w:rsidRDefault="007A69A0" w:rsidP="007A69A0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5ABE68D9" w14:textId="3A8F6CBF" w:rsidR="00B22F00" w:rsidRDefault="00B22F00" w:rsidP="007A69A0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“1. Njësitë e drejtpërdrejta të ofrimit të shërbimeve janë struktura administrative, që realizojnë drejtpërdrejt për </w:t>
      </w:r>
      <w:r w:rsidR="0044275D" w:rsidRPr="00E92306">
        <w:rPr>
          <w:rFonts w:ascii="Times New Roman" w:hAnsi="Times New Roman"/>
          <w:sz w:val="28"/>
          <w:szCs w:val="28"/>
        </w:rPr>
        <w:t>individ</w:t>
      </w:r>
      <w:r w:rsidRPr="00E92306">
        <w:rPr>
          <w:rFonts w:ascii="Times New Roman" w:hAnsi="Times New Roman"/>
          <w:sz w:val="28"/>
          <w:szCs w:val="28"/>
        </w:rPr>
        <w:t>ë</w:t>
      </w:r>
      <w:r w:rsidR="00161261" w:rsidRPr="00E92306">
        <w:rPr>
          <w:rFonts w:ascii="Times New Roman" w:hAnsi="Times New Roman"/>
          <w:sz w:val="28"/>
          <w:szCs w:val="28"/>
        </w:rPr>
        <w:t>t</w:t>
      </w:r>
      <w:r w:rsidRPr="00E92306">
        <w:rPr>
          <w:rFonts w:ascii="Times New Roman" w:hAnsi="Times New Roman"/>
          <w:sz w:val="28"/>
          <w:szCs w:val="28"/>
        </w:rPr>
        <w:t xml:space="preserve"> apo </w:t>
      </w:r>
      <w:r w:rsidR="0044275D" w:rsidRPr="00E92306">
        <w:rPr>
          <w:rFonts w:ascii="Times New Roman" w:hAnsi="Times New Roman"/>
          <w:sz w:val="28"/>
          <w:szCs w:val="28"/>
        </w:rPr>
        <w:t>subjekte</w:t>
      </w:r>
      <w:r w:rsidR="00161261" w:rsidRPr="00E92306">
        <w:rPr>
          <w:rFonts w:ascii="Times New Roman" w:hAnsi="Times New Roman"/>
          <w:sz w:val="28"/>
          <w:szCs w:val="28"/>
        </w:rPr>
        <w:t>t</w:t>
      </w:r>
      <w:r w:rsidR="0044275D" w:rsidRPr="00E92306">
        <w:rPr>
          <w:rFonts w:ascii="Times New Roman" w:hAnsi="Times New Roman"/>
          <w:sz w:val="28"/>
          <w:szCs w:val="28"/>
        </w:rPr>
        <w:t xml:space="preserve"> private</w:t>
      </w:r>
      <w:r w:rsidRPr="00E92306">
        <w:rPr>
          <w:rFonts w:ascii="Times New Roman" w:hAnsi="Times New Roman"/>
          <w:sz w:val="28"/>
          <w:szCs w:val="28"/>
        </w:rPr>
        <w:t xml:space="preserve"> shërbimet e përcaktuara me ligj si shërbime publike në interes të përgjithshëm, për të cilat administrata shtetërore ka detyrimin ligjor t’i</w:t>
      </w:r>
      <w:r w:rsidRPr="00FC7103">
        <w:rPr>
          <w:rFonts w:ascii="Times New Roman" w:hAnsi="Times New Roman"/>
          <w:sz w:val="28"/>
          <w:szCs w:val="28"/>
        </w:rPr>
        <w:t xml:space="preserve"> ofrojë apo t’i garantojë, siç janë qendrat shëndetësore, spitalet, </w:t>
      </w:r>
      <w:r w:rsidR="00342418" w:rsidRPr="00FC7103">
        <w:rPr>
          <w:rFonts w:ascii="Times New Roman" w:hAnsi="Times New Roman"/>
          <w:sz w:val="28"/>
          <w:szCs w:val="28"/>
        </w:rPr>
        <w:t>institucionet arsimore</w:t>
      </w:r>
      <w:r w:rsidRPr="00FC7103">
        <w:rPr>
          <w:rFonts w:ascii="Times New Roman" w:hAnsi="Times New Roman"/>
          <w:sz w:val="28"/>
          <w:szCs w:val="28"/>
        </w:rPr>
        <w:t xml:space="preserve">, </w:t>
      </w:r>
      <w:r w:rsidR="00330635" w:rsidRPr="00FC7103">
        <w:rPr>
          <w:rFonts w:ascii="Times New Roman" w:hAnsi="Times New Roman"/>
          <w:sz w:val="28"/>
          <w:szCs w:val="28"/>
        </w:rPr>
        <w:t>institucionet e përkujdes</w:t>
      </w:r>
      <w:r w:rsidR="007A69A0">
        <w:rPr>
          <w:rFonts w:ascii="Times New Roman" w:hAnsi="Times New Roman"/>
          <w:sz w:val="28"/>
          <w:szCs w:val="28"/>
        </w:rPr>
        <w:t>jes</w:t>
      </w:r>
      <w:r w:rsidR="00330635" w:rsidRPr="00FC7103">
        <w:rPr>
          <w:rFonts w:ascii="Times New Roman" w:hAnsi="Times New Roman"/>
          <w:sz w:val="28"/>
          <w:szCs w:val="28"/>
        </w:rPr>
        <w:t xml:space="preserve"> shoqëror</w:t>
      </w:r>
      <w:r w:rsidR="007A69A0">
        <w:rPr>
          <w:rFonts w:ascii="Times New Roman" w:hAnsi="Times New Roman"/>
          <w:sz w:val="28"/>
          <w:szCs w:val="28"/>
        </w:rPr>
        <w:t>e</w:t>
      </w:r>
      <w:r w:rsidRPr="00FC7103">
        <w:rPr>
          <w:rFonts w:ascii="Times New Roman" w:hAnsi="Times New Roman"/>
          <w:sz w:val="28"/>
          <w:szCs w:val="28"/>
        </w:rPr>
        <w:t xml:space="preserve">, shtëpitë e kulturës, muzetë dhe të tjera </w:t>
      </w:r>
      <w:r w:rsidR="001D60DC" w:rsidRPr="00FC7103">
        <w:rPr>
          <w:rFonts w:ascii="Times New Roman" w:hAnsi="Times New Roman"/>
          <w:sz w:val="28"/>
          <w:szCs w:val="28"/>
        </w:rPr>
        <w:t>q</w:t>
      </w:r>
      <w:r w:rsidR="00143B0A" w:rsidRPr="00FC7103">
        <w:rPr>
          <w:rFonts w:ascii="Times New Roman" w:hAnsi="Times New Roman"/>
          <w:sz w:val="28"/>
          <w:szCs w:val="28"/>
        </w:rPr>
        <w:t>ë</w:t>
      </w:r>
      <w:r w:rsidR="001D60DC" w:rsidRPr="00FC7103">
        <w:rPr>
          <w:rFonts w:ascii="Times New Roman" w:hAnsi="Times New Roman"/>
          <w:sz w:val="28"/>
          <w:szCs w:val="28"/>
        </w:rPr>
        <w:t xml:space="preserve"> kryejn</w:t>
      </w:r>
      <w:r w:rsidR="00143B0A" w:rsidRPr="00FC7103">
        <w:rPr>
          <w:rFonts w:ascii="Times New Roman" w:hAnsi="Times New Roman"/>
          <w:sz w:val="28"/>
          <w:szCs w:val="28"/>
        </w:rPr>
        <w:t>ë</w:t>
      </w:r>
      <w:r w:rsidR="001D60DC" w:rsidRPr="00FC7103">
        <w:rPr>
          <w:rFonts w:ascii="Times New Roman" w:hAnsi="Times New Roman"/>
          <w:sz w:val="28"/>
          <w:szCs w:val="28"/>
        </w:rPr>
        <w:t xml:space="preserve"> funksione </w:t>
      </w:r>
      <w:r w:rsidRPr="00FC7103">
        <w:rPr>
          <w:rFonts w:ascii="Times New Roman" w:hAnsi="Times New Roman"/>
          <w:sz w:val="28"/>
          <w:szCs w:val="28"/>
        </w:rPr>
        <w:t xml:space="preserve">të ngjashme me to. Njësitë e drejtpërdrejta </w:t>
      </w:r>
      <w:r w:rsidR="0074712E" w:rsidRPr="00FC7103">
        <w:rPr>
          <w:rFonts w:ascii="Times New Roman" w:hAnsi="Times New Roman"/>
          <w:sz w:val="28"/>
          <w:szCs w:val="28"/>
        </w:rPr>
        <w:t xml:space="preserve">të ofrimit të shërbimeve </w:t>
      </w:r>
      <w:r w:rsidRPr="00FC7103">
        <w:rPr>
          <w:rFonts w:ascii="Times New Roman" w:hAnsi="Times New Roman"/>
          <w:sz w:val="28"/>
          <w:szCs w:val="28"/>
        </w:rPr>
        <w:t>nuk përfshijnë institucionin e varësisë apo degën territoriale që merret me administrimin dhe bashkërendimin e veprimtarive t</w:t>
      </w:r>
      <w:r w:rsidR="003F50D5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tyre.”</w:t>
      </w:r>
      <w:r w:rsidR="007A69A0">
        <w:rPr>
          <w:rFonts w:ascii="Times New Roman" w:hAnsi="Times New Roman"/>
          <w:sz w:val="28"/>
          <w:szCs w:val="28"/>
        </w:rPr>
        <w:t>.</w:t>
      </w:r>
    </w:p>
    <w:p w14:paraId="211BDC88" w14:textId="77777777" w:rsidR="007A69A0" w:rsidRPr="00FC7103" w:rsidRDefault="007A69A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4BB812A" w14:textId="2B4BB6E0" w:rsidR="007A69A0" w:rsidRDefault="00B22F00" w:rsidP="007A69A0">
      <w:pPr>
        <w:pStyle w:val="Norml"/>
        <w:numPr>
          <w:ilvl w:val="0"/>
          <w:numId w:val="26"/>
        </w:num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Pas pikës 3 shtohet pika 4</w:t>
      </w:r>
      <w:r w:rsidR="007A69A0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me këtë përmbajtje:</w:t>
      </w:r>
    </w:p>
    <w:p w14:paraId="55C94311" w14:textId="44E80959" w:rsidR="00B22F00" w:rsidRPr="00FC7103" w:rsidRDefault="00B22F00" w:rsidP="007A69A0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 </w:t>
      </w:r>
    </w:p>
    <w:p w14:paraId="251ED525" w14:textId="47FC0C1A" w:rsidR="00B22F00" w:rsidRDefault="00B22F00" w:rsidP="007A69A0">
      <w:pPr>
        <w:pStyle w:val="Norml"/>
        <w:spacing w:after="0"/>
        <w:ind w:left="1170" w:hanging="45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“4. </w:t>
      </w:r>
      <w:r w:rsidR="00A36080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Rregullat për pranimin, zhvillimin e karrierës, vlerësimin e rezultateve në punë, disiplinën, lirimin dhe largimin nga detyra për nëpunësin e njësive t</w:t>
      </w:r>
      <w:r w:rsidR="00BB5988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drejtpërdrejta të ofrimit të shërbimeve publike përcaktohen sipas ligjit të posaçëm. Nëse ligji i posaçëm nuk i përcakton, këto rregulla miratohen nga Këshilli i Ministrave</w:t>
      </w:r>
      <w:r w:rsidR="007A69A0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me propozim</w:t>
      </w:r>
      <w:r w:rsidR="007A69A0">
        <w:rPr>
          <w:rFonts w:ascii="Times New Roman" w:hAnsi="Times New Roman"/>
          <w:sz w:val="28"/>
          <w:szCs w:val="28"/>
        </w:rPr>
        <w:t>in e</w:t>
      </w:r>
      <w:r w:rsidRPr="00FC7103">
        <w:rPr>
          <w:rFonts w:ascii="Times New Roman" w:hAnsi="Times New Roman"/>
          <w:sz w:val="28"/>
          <w:szCs w:val="28"/>
        </w:rPr>
        <w:t xml:space="preserve"> ministrit përgjegjës. Marrëdhënia e punësimit bazohet në:</w:t>
      </w:r>
    </w:p>
    <w:p w14:paraId="565ABF87" w14:textId="77777777" w:rsidR="007A69A0" w:rsidRPr="00FC7103" w:rsidRDefault="007A69A0" w:rsidP="007A69A0">
      <w:pPr>
        <w:pStyle w:val="Norml"/>
        <w:spacing w:after="0"/>
        <w:ind w:left="1170" w:hanging="450"/>
        <w:jc w:val="both"/>
        <w:rPr>
          <w:rFonts w:ascii="Times New Roman" w:hAnsi="Times New Roman"/>
          <w:sz w:val="28"/>
          <w:szCs w:val="28"/>
        </w:rPr>
      </w:pPr>
    </w:p>
    <w:p w14:paraId="2AE3AA7C" w14:textId="3330EA1B" w:rsidR="00B22F00" w:rsidRPr="00FC7103" w:rsidRDefault="00B22F00" w:rsidP="007A69A0">
      <w:pPr>
        <w:pStyle w:val="Norml"/>
        <w:spacing w:after="0"/>
        <w:ind w:left="162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a) </w:t>
      </w:r>
      <w:r w:rsidR="007A69A0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 xml:space="preserve">pranimin në detyrë në bazë të parimit të </w:t>
      </w:r>
      <w:r w:rsidR="005A0B65" w:rsidRPr="00FC7103">
        <w:rPr>
          <w:rFonts w:ascii="Times New Roman" w:hAnsi="Times New Roman"/>
          <w:sz w:val="28"/>
          <w:szCs w:val="28"/>
        </w:rPr>
        <w:t>shanseve</w:t>
      </w:r>
      <w:r w:rsidRPr="00FC7103">
        <w:rPr>
          <w:rFonts w:ascii="Times New Roman" w:hAnsi="Times New Roman"/>
          <w:sz w:val="28"/>
          <w:szCs w:val="28"/>
        </w:rPr>
        <w:t xml:space="preserve"> të barabarta, meritës e profesionalizmit dhe nëpërmjet procedurave konkurruese që përfshijnë</w:t>
      </w:r>
      <w:r w:rsidR="00360957" w:rsidRPr="00FC710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t</w:t>
      </w:r>
      <w:r w:rsidR="0027399B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paktën</w:t>
      </w:r>
      <w:r w:rsidR="007A69A0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një testim me shkrim;</w:t>
      </w:r>
      <w:r w:rsidR="003F50D5" w:rsidRPr="00FC7103">
        <w:rPr>
          <w:rFonts w:ascii="Times New Roman" w:hAnsi="Times New Roman"/>
          <w:sz w:val="28"/>
          <w:szCs w:val="28"/>
        </w:rPr>
        <w:t xml:space="preserve"> </w:t>
      </w:r>
    </w:p>
    <w:p w14:paraId="7B1019CE" w14:textId="58E006EF" w:rsidR="00B22F00" w:rsidRPr="00FC7103" w:rsidRDefault="00B22F00" w:rsidP="007A69A0">
      <w:pPr>
        <w:pStyle w:val="Norml"/>
        <w:spacing w:after="0"/>
        <w:ind w:left="162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b)</w:t>
      </w:r>
      <w:r w:rsidR="007A69A0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zhvillimin e karrierës në bazë të parimit të meritës, profesionalizimit, vjetërsisë në punë dhe rezultateve konkrete në punë;</w:t>
      </w:r>
    </w:p>
    <w:p w14:paraId="33BAEDF8" w14:textId="65B5E252" w:rsidR="00B22F00" w:rsidRDefault="00B22F00" w:rsidP="007A69A0">
      <w:pPr>
        <w:pStyle w:val="Norml"/>
        <w:spacing w:after="0"/>
        <w:ind w:left="162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lastRenderedPageBreak/>
        <w:t>c)</w:t>
      </w:r>
      <w:r w:rsidR="007A69A0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q</w:t>
      </w:r>
      <w:r w:rsidR="0011042A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ndrimin në detyr</w:t>
      </w:r>
      <w:r w:rsidR="006E4909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, në bazë të parimit të vazhdimësisë dhe q</w:t>
      </w:r>
      <w:r w:rsidR="0011042A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ndrueshmërisë në detyrë</w:t>
      </w:r>
      <w:r w:rsidR="007A69A0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bazuar në integritet, profesionaliz</w:t>
      </w:r>
      <w:r w:rsidR="00324A70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m dhe</w:t>
      </w:r>
      <w:r w:rsidR="002C1F03" w:rsidRPr="00FC7103">
        <w:rPr>
          <w:rFonts w:ascii="Times New Roman" w:hAnsi="Times New Roman"/>
          <w:sz w:val="28"/>
          <w:szCs w:val="28"/>
        </w:rPr>
        <w:t xml:space="preserve"> në</w:t>
      </w:r>
      <w:r w:rsidRPr="00FC7103">
        <w:rPr>
          <w:rFonts w:ascii="Times New Roman" w:hAnsi="Times New Roman"/>
          <w:sz w:val="28"/>
          <w:szCs w:val="28"/>
        </w:rPr>
        <w:t xml:space="preserve"> vlerësimin e rezultateve në punë.”</w:t>
      </w:r>
      <w:r w:rsidR="007A69A0">
        <w:rPr>
          <w:rFonts w:ascii="Times New Roman" w:hAnsi="Times New Roman"/>
          <w:sz w:val="28"/>
          <w:szCs w:val="28"/>
        </w:rPr>
        <w:t>.</w:t>
      </w:r>
    </w:p>
    <w:p w14:paraId="3399FA32" w14:textId="77777777" w:rsidR="007A69A0" w:rsidRPr="00FC7103" w:rsidRDefault="007A69A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214327" w14:textId="2A552C2F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 xml:space="preserve">Neni </w:t>
      </w:r>
      <w:r w:rsidR="00882F8E" w:rsidRPr="00FC7103">
        <w:rPr>
          <w:rFonts w:ascii="Times New Roman" w:hAnsi="Times New Roman"/>
          <w:b/>
          <w:sz w:val="28"/>
          <w:szCs w:val="28"/>
        </w:rPr>
        <w:t>5</w:t>
      </w:r>
    </w:p>
    <w:p w14:paraId="6E0E72CE" w14:textId="77777777" w:rsidR="007A69A0" w:rsidRPr="00FC7103" w:rsidRDefault="007A69A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81A0C60" w14:textId="3974943F" w:rsidR="00B22F00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Neni 10 ndryshohet</w:t>
      </w:r>
      <w:r w:rsidR="007A69A0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</w:t>
      </w:r>
      <w:r w:rsidR="007A69A0">
        <w:rPr>
          <w:rFonts w:ascii="Times New Roman" w:hAnsi="Times New Roman"/>
          <w:sz w:val="28"/>
          <w:szCs w:val="28"/>
        </w:rPr>
        <w:t>si m</w:t>
      </w:r>
      <w:r w:rsidR="0011042A">
        <w:rPr>
          <w:rFonts w:ascii="Times New Roman" w:hAnsi="Times New Roman"/>
          <w:sz w:val="28"/>
          <w:szCs w:val="28"/>
        </w:rPr>
        <w:t>ë</w:t>
      </w:r>
      <w:r w:rsidR="007A69A0">
        <w:rPr>
          <w:rFonts w:ascii="Times New Roman" w:hAnsi="Times New Roman"/>
          <w:sz w:val="28"/>
          <w:szCs w:val="28"/>
        </w:rPr>
        <w:t xml:space="preserve"> posht</w:t>
      </w:r>
      <w:r w:rsidR="0011042A">
        <w:rPr>
          <w:rFonts w:ascii="Times New Roman" w:hAnsi="Times New Roman"/>
          <w:sz w:val="28"/>
          <w:szCs w:val="28"/>
        </w:rPr>
        <w:t>ë</w:t>
      </w:r>
      <w:r w:rsidR="007A69A0">
        <w:rPr>
          <w:rFonts w:ascii="Times New Roman" w:hAnsi="Times New Roman"/>
          <w:sz w:val="28"/>
          <w:szCs w:val="28"/>
        </w:rPr>
        <w:t xml:space="preserve"> vijon</w:t>
      </w:r>
      <w:r w:rsidR="00870E3A" w:rsidRPr="00FC7103">
        <w:rPr>
          <w:rFonts w:ascii="Times New Roman" w:hAnsi="Times New Roman"/>
          <w:sz w:val="28"/>
          <w:szCs w:val="28"/>
        </w:rPr>
        <w:t>:</w:t>
      </w:r>
    </w:p>
    <w:p w14:paraId="19A06F99" w14:textId="77777777" w:rsidR="007A69A0" w:rsidRPr="007A69A0" w:rsidRDefault="007A69A0" w:rsidP="00FC7103">
      <w:pPr>
        <w:pStyle w:val="Norml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1A59BD95" w14:textId="77777777" w:rsidR="00B22F00" w:rsidRPr="007A69A0" w:rsidRDefault="00B22F00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7A69A0">
        <w:rPr>
          <w:rFonts w:ascii="Times New Roman" w:hAnsi="Times New Roman"/>
          <w:bCs/>
          <w:sz w:val="28"/>
          <w:szCs w:val="28"/>
        </w:rPr>
        <w:t>“Neni 10</w:t>
      </w:r>
    </w:p>
    <w:p w14:paraId="7FCAB698" w14:textId="698D473E" w:rsidR="00B22F00" w:rsidRPr="007A69A0" w:rsidRDefault="00B22F00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7A69A0">
        <w:rPr>
          <w:rFonts w:ascii="Times New Roman" w:hAnsi="Times New Roman"/>
          <w:bCs/>
          <w:sz w:val="28"/>
          <w:szCs w:val="28"/>
        </w:rPr>
        <w:t xml:space="preserve">Agjencia </w:t>
      </w:r>
      <w:r w:rsidR="007A69A0">
        <w:rPr>
          <w:rFonts w:ascii="Times New Roman" w:hAnsi="Times New Roman"/>
          <w:bCs/>
          <w:sz w:val="28"/>
          <w:szCs w:val="28"/>
        </w:rPr>
        <w:t>a</w:t>
      </w:r>
      <w:r w:rsidRPr="007A69A0">
        <w:rPr>
          <w:rFonts w:ascii="Times New Roman" w:hAnsi="Times New Roman"/>
          <w:bCs/>
          <w:sz w:val="28"/>
          <w:szCs w:val="28"/>
        </w:rPr>
        <w:t>utonome</w:t>
      </w:r>
    </w:p>
    <w:p w14:paraId="13B82023" w14:textId="77777777" w:rsidR="007A69A0" w:rsidRPr="007A69A0" w:rsidRDefault="007A69A0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1ECBF1A3" w14:textId="57ED8B10" w:rsidR="00B22F00" w:rsidRDefault="000E6343" w:rsidP="007A69A0">
      <w:pPr>
        <w:pStyle w:val="Norml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Agjencia </w:t>
      </w:r>
      <w:r w:rsidR="007A69A0">
        <w:rPr>
          <w:rFonts w:ascii="Times New Roman" w:hAnsi="Times New Roman"/>
          <w:sz w:val="28"/>
          <w:szCs w:val="28"/>
        </w:rPr>
        <w:t>a</w:t>
      </w:r>
      <w:r w:rsidRPr="00FC7103">
        <w:rPr>
          <w:rFonts w:ascii="Times New Roman" w:hAnsi="Times New Roman"/>
          <w:sz w:val="28"/>
          <w:szCs w:val="28"/>
        </w:rPr>
        <w:t>utonome krijohet p</w:t>
      </w:r>
      <w:r w:rsidR="00BB5234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r t</w:t>
      </w:r>
      <w:r w:rsidR="00BB5234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kryer funksionet administrative t</w:t>
      </w:r>
      <w:r w:rsidR="00BB5234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zbatimit t</w:t>
      </w:r>
      <w:r w:rsidR="00BB5234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ligjit dhe politikave q</w:t>
      </w:r>
      <w:r w:rsidR="00BB5234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kan</w:t>
      </w:r>
      <w:r w:rsidR="00BB5234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t</w:t>
      </w:r>
      <w:r w:rsidR="00BB5234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b</w:t>
      </w:r>
      <w:r w:rsidR="00BB5234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jn</w:t>
      </w:r>
      <w:r w:rsidR="00BB5234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me rregullimin dhe mbikëqyrjen e tregjeve në sektorë të caktuar të ekonomisë ose të shërbimeve me interes publik</w:t>
      </w:r>
      <w:r w:rsidR="00634234" w:rsidRPr="00FC710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me qëllim garantimin e funksionimit të q</w:t>
      </w:r>
      <w:r w:rsidR="0011042A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ndrueshëm të këtyre sektorëve, rregullimin e kushteve të aksesit, përdorimit dhe operimit të infrastrukturës së madhe publike ose të infrastrukturës esenciale nga operatorët e ndryshëm</w:t>
      </w:r>
      <w:r w:rsidR="00EC0A43" w:rsidRPr="00FC710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si dhe mbrojtjen e interesit publik nëpërmjet sigurimit t</w:t>
      </w:r>
      <w:r w:rsidR="00BB5234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respektimit të standardeve teknike, ekonomike dhe të sigurisë.</w:t>
      </w:r>
    </w:p>
    <w:p w14:paraId="634583E7" w14:textId="77777777" w:rsidR="007A69A0" w:rsidRPr="00FC7103" w:rsidRDefault="007A69A0" w:rsidP="007A69A0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1101BCFB" w14:textId="6D48E9BA" w:rsidR="00B22F00" w:rsidRDefault="00B22F00" w:rsidP="007A69A0">
      <w:pPr>
        <w:pStyle w:val="Norml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Agjencia </w:t>
      </w:r>
      <w:r w:rsidR="007A69A0">
        <w:rPr>
          <w:rFonts w:ascii="Times New Roman" w:hAnsi="Times New Roman"/>
          <w:sz w:val="28"/>
          <w:szCs w:val="28"/>
        </w:rPr>
        <w:t>a</w:t>
      </w:r>
      <w:r w:rsidRPr="00FC7103">
        <w:rPr>
          <w:rFonts w:ascii="Times New Roman" w:hAnsi="Times New Roman"/>
          <w:sz w:val="28"/>
          <w:szCs w:val="28"/>
        </w:rPr>
        <w:t>utonome krijohet dhe mbyllet me ligj të posaçëm dhe gëzon personalitet juridik publik, në marrëdhënie me të tretët, në realizimin e funksioneve të caktuara me ligj.</w:t>
      </w:r>
    </w:p>
    <w:p w14:paraId="786A7E50" w14:textId="77777777" w:rsidR="007A69A0" w:rsidRDefault="007A69A0" w:rsidP="007A69A0">
      <w:pPr>
        <w:pStyle w:val="ListParagraph"/>
        <w:rPr>
          <w:sz w:val="28"/>
          <w:szCs w:val="28"/>
        </w:rPr>
      </w:pPr>
    </w:p>
    <w:p w14:paraId="0ABB9698" w14:textId="0039B619" w:rsidR="00B22F00" w:rsidRDefault="00B22F00" w:rsidP="00FC7103">
      <w:pPr>
        <w:pStyle w:val="Norml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69A0">
        <w:rPr>
          <w:rFonts w:ascii="Times New Roman" w:hAnsi="Times New Roman"/>
          <w:sz w:val="28"/>
          <w:szCs w:val="28"/>
        </w:rPr>
        <w:t xml:space="preserve">Agjencia </w:t>
      </w:r>
      <w:r w:rsidR="007A69A0">
        <w:rPr>
          <w:rFonts w:ascii="Times New Roman" w:hAnsi="Times New Roman"/>
          <w:sz w:val="28"/>
          <w:szCs w:val="28"/>
        </w:rPr>
        <w:t>a</w:t>
      </w:r>
      <w:r w:rsidRPr="007A69A0">
        <w:rPr>
          <w:rFonts w:ascii="Times New Roman" w:hAnsi="Times New Roman"/>
          <w:sz w:val="28"/>
          <w:szCs w:val="28"/>
        </w:rPr>
        <w:t xml:space="preserve">utonome është pjesë e sistemit ministror në fushën e përgjegjësisë shtetërore të të cilit është hartimi i politikave në </w:t>
      </w:r>
      <w:r w:rsidR="000D131E" w:rsidRPr="007A69A0">
        <w:rPr>
          <w:rFonts w:ascii="Times New Roman" w:hAnsi="Times New Roman"/>
          <w:sz w:val="28"/>
          <w:szCs w:val="28"/>
        </w:rPr>
        <w:t xml:space="preserve">fushën </w:t>
      </w:r>
      <w:r w:rsidRPr="007A69A0">
        <w:rPr>
          <w:rFonts w:ascii="Times New Roman" w:hAnsi="Times New Roman"/>
          <w:sz w:val="28"/>
          <w:szCs w:val="28"/>
        </w:rPr>
        <w:t>përkatës</w:t>
      </w:r>
      <w:r w:rsidR="000D131E" w:rsidRPr="007A69A0">
        <w:rPr>
          <w:rFonts w:ascii="Times New Roman" w:hAnsi="Times New Roman"/>
          <w:sz w:val="28"/>
          <w:szCs w:val="28"/>
        </w:rPr>
        <w:t>e</w:t>
      </w:r>
      <w:r w:rsidR="00F919A5" w:rsidRPr="007A69A0">
        <w:rPr>
          <w:rFonts w:ascii="Times New Roman" w:hAnsi="Times New Roman"/>
          <w:sz w:val="28"/>
          <w:szCs w:val="28"/>
        </w:rPr>
        <w:t>.</w:t>
      </w:r>
      <w:r w:rsidRPr="007A69A0">
        <w:rPr>
          <w:rFonts w:ascii="Times New Roman" w:hAnsi="Times New Roman"/>
          <w:sz w:val="28"/>
          <w:szCs w:val="28"/>
        </w:rPr>
        <w:t xml:space="preserve"> </w:t>
      </w:r>
      <w:r w:rsidR="00F919A5" w:rsidRPr="007A69A0">
        <w:rPr>
          <w:rFonts w:ascii="Times New Roman" w:hAnsi="Times New Roman"/>
          <w:sz w:val="28"/>
          <w:szCs w:val="28"/>
        </w:rPr>
        <w:t>V</w:t>
      </w:r>
      <w:r w:rsidRPr="007A69A0">
        <w:rPr>
          <w:rFonts w:ascii="Times New Roman" w:hAnsi="Times New Roman"/>
          <w:sz w:val="28"/>
          <w:szCs w:val="28"/>
        </w:rPr>
        <w:t>eprimtaria e saj mbikëqyret nga ministria përkatëse (në vijim “ministria përgjegjëse”).</w:t>
      </w:r>
    </w:p>
    <w:p w14:paraId="072C02A2" w14:textId="77777777" w:rsidR="007A69A0" w:rsidRDefault="007A69A0" w:rsidP="007A69A0">
      <w:pPr>
        <w:pStyle w:val="ListParagraph"/>
        <w:rPr>
          <w:sz w:val="28"/>
          <w:szCs w:val="28"/>
        </w:rPr>
      </w:pPr>
    </w:p>
    <w:p w14:paraId="598CFB8A" w14:textId="710C4E45" w:rsidR="00B22F00" w:rsidRDefault="00B22F00" w:rsidP="00FC7103">
      <w:pPr>
        <w:pStyle w:val="Norml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69A0">
        <w:rPr>
          <w:rFonts w:ascii="Times New Roman" w:hAnsi="Times New Roman"/>
          <w:sz w:val="28"/>
          <w:szCs w:val="28"/>
        </w:rPr>
        <w:t xml:space="preserve">Agjencia </w:t>
      </w:r>
      <w:r w:rsidR="007A69A0">
        <w:rPr>
          <w:rFonts w:ascii="Times New Roman" w:hAnsi="Times New Roman"/>
          <w:sz w:val="28"/>
          <w:szCs w:val="28"/>
        </w:rPr>
        <w:t>a</w:t>
      </w:r>
      <w:r w:rsidRPr="007A69A0">
        <w:rPr>
          <w:rFonts w:ascii="Times New Roman" w:hAnsi="Times New Roman"/>
          <w:sz w:val="28"/>
          <w:szCs w:val="28"/>
        </w:rPr>
        <w:t>utonome gëzon pavarësi të plotë funksionale në ushtrimin e kompetencave të saj rregullatore të përcaktuara me ligj.</w:t>
      </w:r>
    </w:p>
    <w:p w14:paraId="77472117" w14:textId="77777777" w:rsidR="007A69A0" w:rsidRDefault="007A69A0" w:rsidP="007A69A0">
      <w:pPr>
        <w:pStyle w:val="ListParagraph"/>
        <w:rPr>
          <w:sz w:val="28"/>
          <w:szCs w:val="28"/>
        </w:rPr>
      </w:pPr>
    </w:p>
    <w:p w14:paraId="109AD16D" w14:textId="7E111F3A" w:rsidR="00B22F00" w:rsidRDefault="00B22F00" w:rsidP="00FC7103">
      <w:pPr>
        <w:pStyle w:val="Norml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69A0">
        <w:rPr>
          <w:rFonts w:ascii="Times New Roman" w:hAnsi="Times New Roman"/>
          <w:sz w:val="28"/>
          <w:szCs w:val="28"/>
        </w:rPr>
        <w:t>Asnjë organ apo institucion nuk j</w:t>
      </w:r>
      <w:r w:rsidR="003F4881" w:rsidRPr="007A69A0">
        <w:rPr>
          <w:rFonts w:ascii="Times New Roman" w:hAnsi="Times New Roman"/>
          <w:sz w:val="28"/>
          <w:szCs w:val="28"/>
        </w:rPr>
        <w:t>e</w:t>
      </w:r>
      <w:r w:rsidRPr="007A69A0">
        <w:rPr>
          <w:rFonts w:ascii="Times New Roman" w:hAnsi="Times New Roman"/>
          <w:sz w:val="28"/>
          <w:szCs w:val="28"/>
        </w:rPr>
        <w:t xml:space="preserve">p udhëzime për mënyrën dhe rezultatin e ushtrimit të </w:t>
      </w:r>
      <w:r w:rsidR="00566891" w:rsidRPr="007A69A0">
        <w:rPr>
          <w:rFonts w:ascii="Times New Roman" w:hAnsi="Times New Roman"/>
          <w:sz w:val="28"/>
          <w:szCs w:val="28"/>
        </w:rPr>
        <w:t xml:space="preserve">kompetencave </w:t>
      </w:r>
      <w:r w:rsidRPr="007A69A0">
        <w:rPr>
          <w:rFonts w:ascii="Times New Roman" w:hAnsi="Times New Roman"/>
          <w:sz w:val="28"/>
          <w:szCs w:val="28"/>
        </w:rPr>
        <w:t>rregullator</w:t>
      </w:r>
      <w:r w:rsidR="00566891" w:rsidRPr="007A69A0">
        <w:rPr>
          <w:rFonts w:ascii="Times New Roman" w:hAnsi="Times New Roman"/>
          <w:sz w:val="28"/>
          <w:szCs w:val="28"/>
        </w:rPr>
        <w:t>e</w:t>
      </w:r>
      <w:r w:rsidRPr="007A69A0">
        <w:rPr>
          <w:rFonts w:ascii="Times New Roman" w:hAnsi="Times New Roman"/>
          <w:sz w:val="28"/>
          <w:szCs w:val="28"/>
        </w:rPr>
        <w:t xml:space="preserve"> nga agjencia autonome. Aktet e agjencisë </w:t>
      </w:r>
      <w:r w:rsidRPr="00A36080">
        <w:rPr>
          <w:rFonts w:ascii="Times New Roman" w:hAnsi="Times New Roman"/>
          <w:sz w:val="28"/>
          <w:szCs w:val="28"/>
        </w:rPr>
        <w:t xml:space="preserve">autonome në ushtrimin e kompetencave rregullatore </w:t>
      </w:r>
      <w:r w:rsidR="00566891" w:rsidRPr="00A36080">
        <w:rPr>
          <w:rFonts w:ascii="Times New Roman" w:hAnsi="Times New Roman"/>
          <w:sz w:val="28"/>
          <w:szCs w:val="28"/>
        </w:rPr>
        <w:t xml:space="preserve">nuk revokohen, </w:t>
      </w:r>
      <w:r w:rsidR="007A69A0" w:rsidRPr="00A36080">
        <w:rPr>
          <w:rFonts w:ascii="Times New Roman" w:hAnsi="Times New Roman"/>
          <w:sz w:val="28"/>
          <w:szCs w:val="28"/>
        </w:rPr>
        <w:t xml:space="preserve">nuk </w:t>
      </w:r>
      <w:r w:rsidR="00566891" w:rsidRPr="00A36080">
        <w:rPr>
          <w:rFonts w:ascii="Times New Roman" w:hAnsi="Times New Roman"/>
          <w:sz w:val="28"/>
          <w:szCs w:val="28"/>
        </w:rPr>
        <w:t xml:space="preserve">shfuqizohen, </w:t>
      </w:r>
      <w:r w:rsidR="007A69A0" w:rsidRPr="00A36080">
        <w:rPr>
          <w:rFonts w:ascii="Times New Roman" w:hAnsi="Times New Roman"/>
          <w:sz w:val="28"/>
          <w:szCs w:val="28"/>
        </w:rPr>
        <w:t xml:space="preserve">nuk </w:t>
      </w:r>
      <w:r w:rsidR="00566891" w:rsidRPr="00A36080">
        <w:rPr>
          <w:rFonts w:ascii="Times New Roman" w:hAnsi="Times New Roman"/>
          <w:sz w:val="28"/>
          <w:szCs w:val="28"/>
        </w:rPr>
        <w:t>anulohen</w:t>
      </w:r>
      <w:r w:rsidR="00B76556" w:rsidRPr="00A36080">
        <w:rPr>
          <w:rFonts w:ascii="Times New Roman" w:hAnsi="Times New Roman"/>
          <w:sz w:val="28"/>
          <w:szCs w:val="28"/>
        </w:rPr>
        <w:t xml:space="preserve">, </w:t>
      </w:r>
      <w:r w:rsidR="007A69A0" w:rsidRPr="00A36080">
        <w:rPr>
          <w:rFonts w:ascii="Times New Roman" w:hAnsi="Times New Roman"/>
          <w:sz w:val="28"/>
          <w:szCs w:val="28"/>
        </w:rPr>
        <w:t xml:space="preserve">nuk </w:t>
      </w:r>
      <w:r w:rsidR="00B76556" w:rsidRPr="00A36080">
        <w:rPr>
          <w:rFonts w:ascii="Times New Roman" w:hAnsi="Times New Roman"/>
          <w:sz w:val="28"/>
          <w:szCs w:val="28"/>
        </w:rPr>
        <w:t>rishikohen</w:t>
      </w:r>
      <w:r w:rsidR="00566891" w:rsidRPr="00A36080">
        <w:rPr>
          <w:rFonts w:ascii="Times New Roman" w:hAnsi="Times New Roman"/>
          <w:sz w:val="28"/>
          <w:szCs w:val="28"/>
        </w:rPr>
        <w:t xml:space="preserve"> apo </w:t>
      </w:r>
      <w:r w:rsidR="007A69A0" w:rsidRPr="00A36080">
        <w:rPr>
          <w:rFonts w:ascii="Times New Roman" w:hAnsi="Times New Roman"/>
          <w:sz w:val="28"/>
          <w:szCs w:val="28"/>
        </w:rPr>
        <w:t xml:space="preserve">nuk </w:t>
      </w:r>
      <w:r w:rsidR="00566891" w:rsidRPr="007A69A0">
        <w:rPr>
          <w:rFonts w:ascii="Times New Roman" w:hAnsi="Times New Roman"/>
          <w:sz w:val="28"/>
          <w:szCs w:val="28"/>
        </w:rPr>
        <w:t>ndryshohen nga asnjë organ apo institucion tjetër publik.</w:t>
      </w:r>
      <w:r w:rsidR="00D90C0F" w:rsidRPr="007A69A0">
        <w:rPr>
          <w:rFonts w:ascii="Times New Roman" w:hAnsi="Times New Roman"/>
          <w:sz w:val="28"/>
          <w:szCs w:val="28"/>
        </w:rPr>
        <w:t xml:space="preserve"> </w:t>
      </w:r>
      <w:r w:rsidR="00566891" w:rsidRPr="007A69A0">
        <w:rPr>
          <w:rFonts w:ascii="Times New Roman" w:hAnsi="Times New Roman"/>
          <w:sz w:val="28"/>
          <w:szCs w:val="28"/>
        </w:rPr>
        <w:t>Ato kundërshtohen vetëm n</w:t>
      </w:r>
      <w:r w:rsidR="00B76556" w:rsidRPr="007A69A0">
        <w:rPr>
          <w:rFonts w:ascii="Times New Roman" w:hAnsi="Times New Roman"/>
          <w:sz w:val="28"/>
          <w:szCs w:val="28"/>
        </w:rPr>
        <w:t>ë</w:t>
      </w:r>
      <w:r w:rsidR="00566891" w:rsidRPr="007A69A0">
        <w:rPr>
          <w:rFonts w:ascii="Times New Roman" w:hAnsi="Times New Roman"/>
          <w:sz w:val="28"/>
          <w:szCs w:val="28"/>
        </w:rPr>
        <w:t xml:space="preserve"> gjykatën kompetente p</w:t>
      </w:r>
      <w:r w:rsidR="00B76556" w:rsidRPr="007A69A0">
        <w:rPr>
          <w:rFonts w:ascii="Times New Roman" w:hAnsi="Times New Roman"/>
          <w:sz w:val="28"/>
          <w:szCs w:val="28"/>
        </w:rPr>
        <w:t>ë</w:t>
      </w:r>
      <w:r w:rsidR="00566891" w:rsidRPr="007A69A0">
        <w:rPr>
          <w:rFonts w:ascii="Times New Roman" w:hAnsi="Times New Roman"/>
          <w:sz w:val="28"/>
          <w:szCs w:val="28"/>
        </w:rPr>
        <w:t>r çështjet administrative, n</w:t>
      </w:r>
      <w:r w:rsidR="00B76556" w:rsidRPr="007A69A0">
        <w:rPr>
          <w:rFonts w:ascii="Times New Roman" w:hAnsi="Times New Roman"/>
          <w:sz w:val="28"/>
          <w:szCs w:val="28"/>
        </w:rPr>
        <w:t>ë</w:t>
      </w:r>
      <w:r w:rsidR="00566891" w:rsidRPr="007A69A0">
        <w:rPr>
          <w:rFonts w:ascii="Times New Roman" w:hAnsi="Times New Roman"/>
          <w:sz w:val="28"/>
          <w:szCs w:val="28"/>
        </w:rPr>
        <w:t xml:space="preserve"> pajtim me ligjin.</w:t>
      </w:r>
    </w:p>
    <w:p w14:paraId="070D2B71" w14:textId="77777777" w:rsidR="007A69A0" w:rsidRDefault="007A69A0" w:rsidP="007A69A0">
      <w:pPr>
        <w:pStyle w:val="ListParagraph"/>
        <w:rPr>
          <w:sz w:val="28"/>
          <w:szCs w:val="28"/>
        </w:rPr>
      </w:pPr>
    </w:p>
    <w:p w14:paraId="1E60F27B" w14:textId="5B277697" w:rsidR="00B22F00" w:rsidRDefault="00B22F00" w:rsidP="00FC7103">
      <w:pPr>
        <w:pStyle w:val="Norml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69A0">
        <w:rPr>
          <w:rFonts w:ascii="Times New Roman" w:hAnsi="Times New Roman"/>
          <w:sz w:val="28"/>
          <w:szCs w:val="28"/>
        </w:rPr>
        <w:t xml:space="preserve">Agjencia </w:t>
      </w:r>
      <w:r w:rsidR="00E848AB">
        <w:rPr>
          <w:rFonts w:ascii="Times New Roman" w:hAnsi="Times New Roman"/>
          <w:sz w:val="28"/>
          <w:szCs w:val="28"/>
        </w:rPr>
        <w:t>a</w:t>
      </w:r>
      <w:r w:rsidRPr="007A69A0">
        <w:rPr>
          <w:rFonts w:ascii="Times New Roman" w:hAnsi="Times New Roman"/>
          <w:sz w:val="28"/>
          <w:szCs w:val="28"/>
        </w:rPr>
        <w:t xml:space="preserve">utonome bashkëpunon me ministrinë përgjegjëse dhe institucionet e tjera publike. Ajo ka të drejtën dhe detyrimin të kontribuojë </w:t>
      </w:r>
      <w:r w:rsidRPr="007A69A0">
        <w:rPr>
          <w:rFonts w:ascii="Times New Roman" w:hAnsi="Times New Roman"/>
          <w:sz w:val="28"/>
          <w:szCs w:val="28"/>
        </w:rPr>
        <w:lastRenderedPageBreak/>
        <w:t>në hartimin e politikave në fushat e lidhura me veprimtarinë e saj, nëpërmjet paraqitjes së propozimeve apo paraqitjes së vërejtjeve mbi politikat e propozuara nga ministria përgjegjëse.</w:t>
      </w:r>
    </w:p>
    <w:p w14:paraId="0F185027" w14:textId="77777777" w:rsidR="007A69A0" w:rsidRDefault="007A69A0" w:rsidP="007A69A0">
      <w:pPr>
        <w:pStyle w:val="ListParagraph"/>
        <w:rPr>
          <w:sz w:val="28"/>
          <w:szCs w:val="28"/>
        </w:rPr>
      </w:pPr>
    </w:p>
    <w:p w14:paraId="0F9AEE0B" w14:textId="0837CD96" w:rsidR="00B22F00" w:rsidRDefault="00B22F00" w:rsidP="00FC7103">
      <w:pPr>
        <w:pStyle w:val="Norml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69A0">
        <w:rPr>
          <w:rFonts w:ascii="Times New Roman" w:hAnsi="Times New Roman"/>
          <w:sz w:val="28"/>
          <w:szCs w:val="28"/>
        </w:rPr>
        <w:t xml:space="preserve">Ligji i krijimit të një </w:t>
      </w:r>
      <w:r w:rsidR="00E848AB">
        <w:rPr>
          <w:rFonts w:ascii="Times New Roman" w:hAnsi="Times New Roman"/>
          <w:sz w:val="28"/>
          <w:szCs w:val="28"/>
        </w:rPr>
        <w:t>a</w:t>
      </w:r>
      <w:r w:rsidRPr="007A69A0">
        <w:rPr>
          <w:rFonts w:ascii="Times New Roman" w:hAnsi="Times New Roman"/>
          <w:sz w:val="28"/>
          <w:szCs w:val="28"/>
        </w:rPr>
        <w:t>gjenci</w:t>
      </w:r>
      <w:r w:rsidR="00BB5988" w:rsidRPr="007A69A0">
        <w:rPr>
          <w:rFonts w:ascii="Times New Roman" w:hAnsi="Times New Roman"/>
          <w:sz w:val="28"/>
          <w:szCs w:val="28"/>
        </w:rPr>
        <w:t>e</w:t>
      </w:r>
      <w:r w:rsidRPr="007A69A0">
        <w:rPr>
          <w:rFonts w:ascii="Times New Roman" w:hAnsi="Times New Roman"/>
          <w:sz w:val="28"/>
          <w:szCs w:val="28"/>
        </w:rPr>
        <w:t xml:space="preserve"> </w:t>
      </w:r>
      <w:r w:rsidR="00E848AB">
        <w:rPr>
          <w:rFonts w:ascii="Times New Roman" w:hAnsi="Times New Roman"/>
          <w:sz w:val="28"/>
          <w:szCs w:val="28"/>
        </w:rPr>
        <w:t>a</w:t>
      </w:r>
      <w:r w:rsidRPr="007A69A0">
        <w:rPr>
          <w:rFonts w:ascii="Times New Roman" w:hAnsi="Times New Roman"/>
          <w:sz w:val="28"/>
          <w:szCs w:val="28"/>
        </w:rPr>
        <w:t>utonome përmban të paktën:</w:t>
      </w:r>
    </w:p>
    <w:p w14:paraId="4837B4FA" w14:textId="77777777" w:rsidR="007A69A0" w:rsidRPr="007A69A0" w:rsidRDefault="007A69A0" w:rsidP="007A69A0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45AAD83D" w14:textId="6B537E36" w:rsidR="00B22F00" w:rsidRPr="00FC7103" w:rsidRDefault="00E61EEB" w:rsidP="00E848AB">
      <w:pPr>
        <w:pStyle w:val="NoSpacing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a) </w:t>
      </w:r>
      <w:r w:rsidR="00E848AB">
        <w:rPr>
          <w:rFonts w:ascii="Times New Roman" w:hAnsi="Times New Roman"/>
          <w:sz w:val="28"/>
          <w:szCs w:val="28"/>
        </w:rPr>
        <w:tab/>
      </w:r>
      <w:r w:rsidR="00B22F00" w:rsidRPr="00FC7103">
        <w:rPr>
          <w:rFonts w:ascii="Times New Roman" w:hAnsi="Times New Roman"/>
          <w:sz w:val="28"/>
          <w:szCs w:val="28"/>
        </w:rPr>
        <w:t>emrin dhe selinë;</w:t>
      </w:r>
    </w:p>
    <w:p w14:paraId="4636777F" w14:textId="7D1DDC51" w:rsidR="00B22F00" w:rsidRPr="00FC7103" w:rsidRDefault="00C170EF" w:rsidP="00E848AB">
      <w:pPr>
        <w:pStyle w:val="NoSpacing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b) </w:t>
      </w:r>
      <w:r w:rsidR="00E848AB">
        <w:rPr>
          <w:rFonts w:ascii="Times New Roman" w:hAnsi="Times New Roman"/>
          <w:sz w:val="28"/>
          <w:szCs w:val="28"/>
        </w:rPr>
        <w:tab/>
      </w:r>
      <w:r w:rsidR="00B22F00" w:rsidRPr="00FC7103">
        <w:rPr>
          <w:rFonts w:ascii="Times New Roman" w:hAnsi="Times New Roman"/>
          <w:sz w:val="28"/>
          <w:szCs w:val="28"/>
        </w:rPr>
        <w:t>misionin;</w:t>
      </w:r>
    </w:p>
    <w:p w14:paraId="32932D16" w14:textId="7D9A159E" w:rsidR="00B22F00" w:rsidRPr="00FC7103" w:rsidRDefault="00C170EF" w:rsidP="00E848AB">
      <w:pPr>
        <w:pStyle w:val="NoSpacing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c) </w:t>
      </w:r>
      <w:r w:rsidR="00E848AB">
        <w:rPr>
          <w:rFonts w:ascii="Times New Roman" w:hAnsi="Times New Roman"/>
          <w:sz w:val="28"/>
          <w:szCs w:val="28"/>
        </w:rPr>
        <w:tab/>
      </w:r>
      <w:r w:rsidR="00D15E11" w:rsidRPr="00FC7103">
        <w:rPr>
          <w:rFonts w:ascii="Times New Roman" w:hAnsi="Times New Roman"/>
          <w:sz w:val="28"/>
          <w:szCs w:val="28"/>
        </w:rPr>
        <w:t>funksionet</w:t>
      </w:r>
      <w:r w:rsidR="00B22F00" w:rsidRPr="00FC7103">
        <w:rPr>
          <w:rFonts w:ascii="Times New Roman" w:hAnsi="Times New Roman"/>
          <w:sz w:val="28"/>
          <w:szCs w:val="28"/>
        </w:rPr>
        <w:t xml:space="preserve"> dhe kompetencat rregullatore, si dhe instrumentet konkrete për ushtrimin e tyre; </w:t>
      </w:r>
    </w:p>
    <w:p w14:paraId="41AFBED7" w14:textId="0A3AABBB" w:rsidR="002E0362" w:rsidRPr="00FC7103" w:rsidRDefault="00B22F00" w:rsidP="00E848AB">
      <w:pPr>
        <w:pStyle w:val="NoSpacing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ç</w:t>
      </w:r>
      <w:r w:rsidR="00C170EF" w:rsidRPr="00FC7103">
        <w:rPr>
          <w:rFonts w:ascii="Times New Roman" w:hAnsi="Times New Roman"/>
          <w:sz w:val="28"/>
          <w:szCs w:val="28"/>
        </w:rPr>
        <w:t xml:space="preserve">) </w:t>
      </w:r>
      <w:r w:rsidR="00E848AB">
        <w:rPr>
          <w:rFonts w:ascii="Times New Roman" w:hAnsi="Times New Roman"/>
          <w:sz w:val="28"/>
          <w:szCs w:val="28"/>
        </w:rPr>
        <w:t xml:space="preserve"> </w:t>
      </w:r>
      <w:r w:rsidR="00E848AB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organin drejtues</w:t>
      </w:r>
      <w:r w:rsidR="002E0362" w:rsidRPr="00FC7103">
        <w:rPr>
          <w:rFonts w:ascii="Times New Roman" w:hAnsi="Times New Roman"/>
          <w:sz w:val="28"/>
          <w:szCs w:val="28"/>
        </w:rPr>
        <w:t>;</w:t>
      </w:r>
      <w:r w:rsidR="00432FE6" w:rsidRPr="00FC7103">
        <w:rPr>
          <w:rFonts w:ascii="Times New Roman" w:hAnsi="Times New Roman"/>
          <w:sz w:val="28"/>
          <w:szCs w:val="28"/>
        </w:rPr>
        <w:t xml:space="preserve"> </w:t>
      </w:r>
    </w:p>
    <w:p w14:paraId="533578B0" w14:textId="678E9454" w:rsidR="00B22F00" w:rsidRPr="00FC7103" w:rsidRDefault="00C170EF" w:rsidP="00E848AB">
      <w:pPr>
        <w:pStyle w:val="NoSpacing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d) </w:t>
      </w:r>
      <w:r w:rsidR="00E848AB">
        <w:rPr>
          <w:rFonts w:ascii="Times New Roman" w:hAnsi="Times New Roman"/>
          <w:sz w:val="28"/>
          <w:szCs w:val="28"/>
        </w:rPr>
        <w:tab/>
      </w:r>
      <w:r w:rsidR="002E0362" w:rsidRPr="00FC7103">
        <w:rPr>
          <w:rFonts w:ascii="Times New Roman" w:hAnsi="Times New Roman"/>
          <w:sz w:val="28"/>
          <w:szCs w:val="28"/>
        </w:rPr>
        <w:t>procedur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="002E0362" w:rsidRPr="00FC7103">
        <w:rPr>
          <w:rFonts w:ascii="Times New Roman" w:hAnsi="Times New Roman"/>
          <w:sz w:val="28"/>
          <w:szCs w:val="28"/>
        </w:rPr>
        <w:t>n p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="002E0362" w:rsidRPr="00FC7103">
        <w:rPr>
          <w:rFonts w:ascii="Times New Roman" w:hAnsi="Times New Roman"/>
          <w:sz w:val="28"/>
          <w:szCs w:val="28"/>
        </w:rPr>
        <w:t>r p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="002E0362" w:rsidRPr="00FC7103">
        <w:rPr>
          <w:rFonts w:ascii="Times New Roman" w:hAnsi="Times New Roman"/>
          <w:sz w:val="28"/>
          <w:szCs w:val="28"/>
        </w:rPr>
        <w:t xml:space="preserve">rzgjedhjen, </w:t>
      </w:r>
      <w:r w:rsidR="00337778" w:rsidRPr="00FC7103">
        <w:rPr>
          <w:rFonts w:ascii="Times New Roman" w:hAnsi="Times New Roman"/>
          <w:sz w:val="28"/>
          <w:szCs w:val="28"/>
        </w:rPr>
        <w:t>lirimin, shkarkimin, vler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="00337778" w:rsidRPr="00FC7103">
        <w:rPr>
          <w:rFonts w:ascii="Times New Roman" w:hAnsi="Times New Roman"/>
          <w:sz w:val="28"/>
          <w:szCs w:val="28"/>
        </w:rPr>
        <w:t>simin, shkeljet</w:t>
      </w:r>
      <w:r w:rsidR="00E848AB">
        <w:rPr>
          <w:rFonts w:ascii="Times New Roman" w:hAnsi="Times New Roman"/>
          <w:sz w:val="28"/>
          <w:szCs w:val="28"/>
        </w:rPr>
        <w:t xml:space="preserve"> </w:t>
      </w:r>
      <w:r w:rsidR="00E61EEB" w:rsidRPr="00FC7103">
        <w:rPr>
          <w:rFonts w:ascii="Times New Roman" w:hAnsi="Times New Roman"/>
          <w:sz w:val="28"/>
          <w:szCs w:val="28"/>
        </w:rPr>
        <w:t>dhe masat disiplinore t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="00E61EEB" w:rsidRPr="00FC7103">
        <w:rPr>
          <w:rFonts w:ascii="Times New Roman" w:hAnsi="Times New Roman"/>
          <w:sz w:val="28"/>
          <w:szCs w:val="28"/>
        </w:rPr>
        <w:t xml:space="preserve"> organit drejtues</w:t>
      </w:r>
      <w:r w:rsidR="00E848AB">
        <w:rPr>
          <w:rFonts w:ascii="Times New Roman" w:hAnsi="Times New Roman"/>
          <w:sz w:val="28"/>
          <w:szCs w:val="28"/>
        </w:rPr>
        <w:t>;</w:t>
      </w:r>
    </w:p>
    <w:p w14:paraId="106B5243" w14:textId="3FC92336" w:rsidR="004B5248" w:rsidRPr="00FC7103" w:rsidRDefault="00C170EF" w:rsidP="00D57386">
      <w:pPr>
        <w:pStyle w:val="NoSpacing"/>
        <w:ind w:left="1260" w:hanging="45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dh)</w:t>
      </w:r>
      <w:r w:rsidR="00D57386">
        <w:rPr>
          <w:rFonts w:ascii="Times New Roman" w:hAnsi="Times New Roman"/>
          <w:sz w:val="28"/>
          <w:szCs w:val="28"/>
        </w:rPr>
        <w:tab/>
      </w:r>
      <w:r w:rsidR="004B5248" w:rsidRPr="00FC7103">
        <w:rPr>
          <w:rFonts w:ascii="Times New Roman" w:hAnsi="Times New Roman"/>
          <w:sz w:val="28"/>
          <w:szCs w:val="28"/>
        </w:rPr>
        <w:t>mënyrën dhe burimet e financimit;</w:t>
      </w:r>
    </w:p>
    <w:p w14:paraId="4563CDA8" w14:textId="7E4D0205" w:rsidR="00B22F00" w:rsidRDefault="004B5248" w:rsidP="00E848AB">
      <w:pPr>
        <w:pStyle w:val="NoSpacing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e) </w:t>
      </w:r>
      <w:r w:rsidR="00E848AB">
        <w:rPr>
          <w:rFonts w:ascii="Times New Roman" w:hAnsi="Times New Roman"/>
          <w:sz w:val="28"/>
          <w:szCs w:val="28"/>
        </w:rPr>
        <w:t xml:space="preserve"> </w:t>
      </w:r>
      <w:r w:rsidR="00B22F00" w:rsidRPr="00FC7103">
        <w:rPr>
          <w:rFonts w:ascii="Times New Roman" w:hAnsi="Times New Roman"/>
          <w:sz w:val="28"/>
          <w:szCs w:val="28"/>
        </w:rPr>
        <w:t>ministrinë përgjegjëse.”</w:t>
      </w:r>
      <w:r w:rsidR="007A69A0">
        <w:rPr>
          <w:rFonts w:ascii="Times New Roman" w:hAnsi="Times New Roman"/>
          <w:sz w:val="28"/>
          <w:szCs w:val="28"/>
        </w:rPr>
        <w:t>.</w:t>
      </w:r>
    </w:p>
    <w:p w14:paraId="5500AF5F" w14:textId="77777777" w:rsidR="007A69A0" w:rsidRPr="00FC7103" w:rsidRDefault="007A69A0" w:rsidP="00FC7103">
      <w:pPr>
        <w:pStyle w:val="NoSpacing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386C6D22" w14:textId="53367560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 xml:space="preserve">Neni </w:t>
      </w:r>
      <w:r w:rsidR="00882F8E" w:rsidRPr="00FC7103">
        <w:rPr>
          <w:rFonts w:ascii="Times New Roman" w:hAnsi="Times New Roman"/>
          <w:b/>
          <w:sz w:val="28"/>
          <w:szCs w:val="28"/>
        </w:rPr>
        <w:t>6</w:t>
      </w:r>
    </w:p>
    <w:p w14:paraId="3C392A2C" w14:textId="77777777" w:rsidR="00E848AB" w:rsidRPr="00FC7103" w:rsidRDefault="00E848AB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2A39156" w14:textId="2B69276D" w:rsidR="00B22F00" w:rsidRPr="00A36080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A36080">
        <w:rPr>
          <w:rFonts w:ascii="Times New Roman" w:hAnsi="Times New Roman"/>
          <w:sz w:val="28"/>
          <w:szCs w:val="28"/>
        </w:rPr>
        <w:t>Pas nenit 10 shtohet neni 10/1</w:t>
      </w:r>
      <w:r w:rsidR="00A36080">
        <w:rPr>
          <w:rFonts w:ascii="Times New Roman" w:hAnsi="Times New Roman"/>
          <w:sz w:val="28"/>
          <w:szCs w:val="28"/>
        </w:rPr>
        <w:t>,</w:t>
      </w:r>
      <w:r w:rsidRPr="00A36080">
        <w:rPr>
          <w:rFonts w:ascii="Times New Roman" w:hAnsi="Times New Roman"/>
          <w:sz w:val="28"/>
          <w:szCs w:val="28"/>
        </w:rPr>
        <w:t xml:space="preserve"> me këtë përmbajtje:</w:t>
      </w:r>
    </w:p>
    <w:p w14:paraId="28B82260" w14:textId="77777777" w:rsidR="00E848AB" w:rsidRPr="00E848AB" w:rsidRDefault="00E848AB" w:rsidP="00FC7103">
      <w:pPr>
        <w:pStyle w:val="Norml"/>
        <w:spacing w:after="0"/>
        <w:jc w:val="both"/>
        <w:rPr>
          <w:rFonts w:ascii="Times New Roman" w:hAnsi="Times New Roman"/>
          <w:color w:val="EE0000"/>
          <w:sz w:val="28"/>
          <w:szCs w:val="28"/>
        </w:rPr>
      </w:pPr>
    </w:p>
    <w:p w14:paraId="480B5DDE" w14:textId="77777777" w:rsidR="00B22F00" w:rsidRPr="00E848AB" w:rsidRDefault="00B22F00" w:rsidP="00E848AB">
      <w:pPr>
        <w:pStyle w:val="Norml"/>
        <w:spacing w:after="0"/>
        <w:ind w:left="720"/>
        <w:jc w:val="center"/>
        <w:rPr>
          <w:rFonts w:ascii="Times New Roman" w:hAnsi="Times New Roman"/>
          <w:bCs/>
          <w:sz w:val="28"/>
          <w:szCs w:val="28"/>
        </w:rPr>
      </w:pPr>
      <w:r w:rsidRPr="00E848AB">
        <w:rPr>
          <w:rFonts w:ascii="Times New Roman" w:hAnsi="Times New Roman"/>
          <w:bCs/>
          <w:sz w:val="28"/>
          <w:szCs w:val="28"/>
        </w:rPr>
        <w:t>“Neni 10/1</w:t>
      </w:r>
    </w:p>
    <w:p w14:paraId="771CEE61" w14:textId="3F42261B" w:rsidR="00B22F00" w:rsidRPr="00E848AB" w:rsidRDefault="00B22F00" w:rsidP="00E848AB">
      <w:pPr>
        <w:pStyle w:val="Norml"/>
        <w:spacing w:after="0"/>
        <w:ind w:left="720"/>
        <w:rPr>
          <w:rFonts w:ascii="Times New Roman" w:hAnsi="Times New Roman"/>
          <w:bCs/>
          <w:sz w:val="28"/>
          <w:szCs w:val="28"/>
        </w:rPr>
      </w:pPr>
      <w:r w:rsidRPr="00E848AB">
        <w:rPr>
          <w:rFonts w:ascii="Times New Roman" w:hAnsi="Times New Roman"/>
          <w:bCs/>
          <w:sz w:val="28"/>
          <w:szCs w:val="28"/>
        </w:rPr>
        <w:t>Krijimi</w:t>
      </w:r>
      <w:r w:rsidR="00BB5988" w:rsidRPr="00E848AB">
        <w:rPr>
          <w:rFonts w:ascii="Times New Roman" w:hAnsi="Times New Roman"/>
          <w:bCs/>
          <w:sz w:val="28"/>
          <w:szCs w:val="28"/>
        </w:rPr>
        <w:t>,</w:t>
      </w:r>
      <w:r w:rsidRPr="00E848AB">
        <w:rPr>
          <w:rFonts w:ascii="Times New Roman" w:hAnsi="Times New Roman"/>
          <w:bCs/>
          <w:sz w:val="28"/>
          <w:szCs w:val="28"/>
        </w:rPr>
        <w:t xml:space="preserve"> bashkimi, ndryshimet dhe </w:t>
      </w:r>
      <w:r w:rsidR="00965D70" w:rsidRPr="00E848AB">
        <w:rPr>
          <w:rFonts w:ascii="Times New Roman" w:hAnsi="Times New Roman"/>
          <w:bCs/>
          <w:sz w:val="28"/>
          <w:szCs w:val="28"/>
        </w:rPr>
        <w:t>mbyllja</w:t>
      </w:r>
      <w:r w:rsidRPr="00E848AB">
        <w:rPr>
          <w:rFonts w:ascii="Times New Roman" w:hAnsi="Times New Roman"/>
          <w:bCs/>
          <w:sz w:val="28"/>
          <w:szCs w:val="28"/>
        </w:rPr>
        <w:t xml:space="preserve"> e institucioneve dhe agjencive</w:t>
      </w:r>
    </w:p>
    <w:p w14:paraId="44405792" w14:textId="77777777" w:rsidR="00E848AB" w:rsidRPr="00FC7103" w:rsidRDefault="00E848AB" w:rsidP="00E848AB">
      <w:pPr>
        <w:pStyle w:val="Norml"/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14:paraId="2BF1EC30" w14:textId="7558F793" w:rsidR="00B22F00" w:rsidRDefault="00B22F00" w:rsidP="0079043B">
      <w:pPr>
        <w:pStyle w:val="Norml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Çdo nismë për krijimin, bashkimin, ndryshimin në çdo formë apo </w:t>
      </w:r>
      <w:r w:rsidR="002E794A" w:rsidRPr="00FC7103">
        <w:rPr>
          <w:rFonts w:ascii="Times New Roman" w:hAnsi="Times New Roman"/>
          <w:sz w:val="28"/>
          <w:szCs w:val="28"/>
        </w:rPr>
        <w:t>mbylljen</w:t>
      </w:r>
      <w:r w:rsidRPr="00FC7103">
        <w:rPr>
          <w:rFonts w:ascii="Times New Roman" w:hAnsi="Times New Roman"/>
          <w:sz w:val="28"/>
          <w:szCs w:val="28"/>
        </w:rPr>
        <w:t xml:space="preserve"> e një institucioni varësie apo agjencie autonome fillon vetëm pas k</w:t>
      </w:r>
      <w:r w:rsidR="00D57386">
        <w:rPr>
          <w:rFonts w:ascii="Times New Roman" w:hAnsi="Times New Roman"/>
          <w:sz w:val="28"/>
          <w:szCs w:val="28"/>
        </w:rPr>
        <w:t>ryerjes nga ministria nismëtare</w:t>
      </w:r>
      <w:r w:rsidRPr="00FC7103">
        <w:rPr>
          <w:rFonts w:ascii="Times New Roman" w:hAnsi="Times New Roman"/>
          <w:sz w:val="28"/>
          <w:szCs w:val="28"/>
        </w:rPr>
        <w:t xml:space="preserve"> të një analize të thelluar organizativ</w:t>
      </w:r>
      <w:r w:rsidR="00D57386">
        <w:rPr>
          <w:rFonts w:ascii="Times New Roman" w:hAnsi="Times New Roman"/>
          <w:sz w:val="28"/>
          <w:szCs w:val="28"/>
        </w:rPr>
        <w:t>o</w:t>
      </w:r>
      <w:r w:rsidRPr="00FC7103">
        <w:rPr>
          <w:rFonts w:ascii="Times New Roman" w:hAnsi="Times New Roman"/>
          <w:sz w:val="28"/>
          <w:szCs w:val="28"/>
        </w:rPr>
        <w:t>-funksionale.</w:t>
      </w:r>
    </w:p>
    <w:p w14:paraId="663A4A84" w14:textId="77777777" w:rsidR="0079043B" w:rsidRPr="00FC7103" w:rsidRDefault="0079043B" w:rsidP="0079043B">
      <w:pPr>
        <w:pStyle w:val="Norml"/>
        <w:spacing w:after="0"/>
        <w:ind w:left="1080" w:hanging="360"/>
        <w:jc w:val="both"/>
        <w:rPr>
          <w:rFonts w:ascii="Times New Roman" w:hAnsi="Times New Roman"/>
          <w:sz w:val="28"/>
          <w:szCs w:val="28"/>
        </w:rPr>
      </w:pPr>
    </w:p>
    <w:p w14:paraId="7AFEA51B" w14:textId="0726FCFB" w:rsidR="00B22F00" w:rsidRDefault="00B22F00" w:rsidP="0079043B">
      <w:pPr>
        <w:pStyle w:val="Norml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Analiza organizativ</w:t>
      </w:r>
      <w:r w:rsidR="009C17D3">
        <w:rPr>
          <w:rFonts w:ascii="Times New Roman" w:hAnsi="Times New Roman"/>
          <w:sz w:val="28"/>
          <w:szCs w:val="28"/>
        </w:rPr>
        <w:t>o</w:t>
      </w:r>
      <w:r w:rsidR="00633551" w:rsidRPr="00FC7103">
        <w:rPr>
          <w:rFonts w:ascii="Times New Roman" w:hAnsi="Times New Roman"/>
          <w:sz w:val="28"/>
          <w:szCs w:val="28"/>
        </w:rPr>
        <w:t>-</w:t>
      </w:r>
      <w:r w:rsidRPr="00FC7103">
        <w:rPr>
          <w:rFonts w:ascii="Times New Roman" w:hAnsi="Times New Roman"/>
          <w:sz w:val="28"/>
          <w:szCs w:val="28"/>
        </w:rPr>
        <w:t>funksionale përfshin të paktën këto element</w:t>
      </w:r>
      <w:r w:rsidR="009C17D3">
        <w:rPr>
          <w:rFonts w:ascii="Times New Roman" w:hAnsi="Times New Roman"/>
          <w:sz w:val="28"/>
          <w:szCs w:val="28"/>
        </w:rPr>
        <w:t>e</w:t>
      </w:r>
      <w:r w:rsidRPr="00FC7103">
        <w:rPr>
          <w:rFonts w:ascii="Times New Roman" w:hAnsi="Times New Roman"/>
          <w:sz w:val="28"/>
          <w:szCs w:val="28"/>
        </w:rPr>
        <w:t>:</w:t>
      </w:r>
    </w:p>
    <w:p w14:paraId="70AFBFD7" w14:textId="77777777" w:rsidR="0079043B" w:rsidRPr="00FC7103" w:rsidRDefault="0079043B" w:rsidP="0079043B">
      <w:pPr>
        <w:pStyle w:val="Norml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14:paraId="1610FB71" w14:textId="5B97B918" w:rsidR="00B22F00" w:rsidRPr="002F7514" w:rsidRDefault="00B22F00" w:rsidP="009C17D3">
      <w:pPr>
        <w:pStyle w:val="Norml"/>
        <w:spacing w:after="0"/>
        <w:ind w:left="162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a) </w:t>
      </w:r>
      <w:r w:rsidR="009C17D3">
        <w:rPr>
          <w:rFonts w:ascii="Times New Roman" w:hAnsi="Times New Roman"/>
          <w:sz w:val="28"/>
          <w:szCs w:val="28"/>
        </w:rPr>
        <w:tab/>
        <w:t>S</w:t>
      </w:r>
      <w:r w:rsidRPr="00FC7103">
        <w:rPr>
          <w:rFonts w:ascii="Times New Roman" w:hAnsi="Times New Roman"/>
          <w:sz w:val="28"/>
          <w:szCs w:val="28"/>
        </w:rPr>
        <w:t xml:space="preserve">pecifikimin e funksioneve shtetërore dhe arsyet thelbësore për propozimin e ndryshimit, si dhe arsyetimin </w:t>
      </w:r>
      <w:r w:rsidR="00EC75F2" w:rsidRPr="002F7514">
        <w:rPr>
          <w:rFonts w:ascii="Times New Roman" w:hAnsi="Times New Roman"/>
          <w:sz w:val="28"/>
          <w:szCs w:val="28"/>
        </w:rPr>
        <w:t>për krijimin, bashkimin apo mbylljen e institucionit/ve ose agjencisë/ve</w:t>
      </w:r>
      <w:r w:rsidRPr="002F7514">
        <w:rPr>
          <w:rFonts w:ascii="Times New Roman" w:hAnsi="Times New Roman"/>
          <w:sz w:val="28"/>
          <w:szCs w:val="28"/>
        </w:rPr>
        <w:t>;</w:t>
      </w:r>
    </w:p>
    <w:p w14:paraId="248AD0A1" w14:textId="4511789F" w:rsidR="00B22F00" w:rsidRPr="00FC7103" w:rsidRDefault="00B22F00" w:rsidP="009C17D3">
      <w:pPr>
        <w:pStyle w:val="Norml"/>
        <w:spacing w:after="0"/>
        <w:ind w:left="162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b) </w:t>
      </w:r>
      <w:r w:rsidR="009C17D3">
        <w:rPr>
          <w:rFonts w:ascii="Times New Roman" w:hAnsi="Times New Roman"/>
          <w:sz w:val="28"/>
          <w:szCs w:val="28"/>
        </w:rPr>
        <w:t>A</w:t>
      </w:r>
      <w:r w:rsidRPr="00FC7103">
        <w:rPr>
          <w:rFonts w:ascii="Times New Roman" w:hAnsi="Times New Roman"/>
          <w:sz w:val="28"/>
          <w:szCs w:val="28"/>
        </w:rPr>
        <w:t>nalizën e performancës së formës aktuale institucionale për kryerjen e funksionit që tregon domosdoshmërinë e ndryshimit, mosefektivitetin dhe mosefikasitetin e organizimit aktual;</w:t>
      </w:r>
    </w:p>
    <w:p w14:paraId="7C727B43" w14:textId="05D22D00" w:rsidR="00B22F00" w:rsidRPr="00FC7103" w:rsidRDefault="00B22F00" w:rsidP="009C17D3">
      <w:pPr>
        <w:pStyle w:val="Norml"/>
        <w:spacing w:after="0"/>
        <w:ind w:left="162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c) </w:t>
      </w:r>
      <w:r w:rsidR="009C17D3">
        <w:rPr>
          <w:rFonts w:ascii="Times New Roman" w:hAnsi="Times New Roman"/>
          <w:sz w:val="28"/>
          <w:szCs w:val="28"/>
        </w:rPr>
        <w:tab/>
        <w:t>A</w:t>
      </w:r>
      <w:r w:rsidRPr="00FC7103">
        <w:rPr>
          <w:rFonts w:ascii="Times New Roman" w:hAnsi="Times New Roman"/>
          <w:sz w:val="28"/>
          <w:szCs w:val="28"/>
        </w:rPr>
        <w:t>nalizën e formave institucionale të mundshme për ushtrimin e funksioneve përkatëse, që çon në përzgjedhjen e llojit të propozuar të organizimit dhe përshkrimin e detajuar të tij</w:t>
      </w:r>
      <w:r w:rsidR="00323BC2" w:rsidRPr="00FC7103">
        <w:rPr>
          <w:rFonts w:ascii="Times New Roman" w:hAnsi="Times New Roman"/>
          <w:sz w:val="28"/>
          <w:szCs w:val="28"/>
        </w:rPr>
        <w:t xml:space="preserve">, </w:t>
      </w:r>
      <w:r w:rsidRPr="00FC7103">
        <w:rPr>
          <w:rFonts w:ascii="Times New Roman" w:hAnsi="Times New Roman"/>
          <w:sz w:val="28"/>
          <w:szCs w:val="28"/>
        </w:rPr>
        <w:t>(në vijim “analiza e opsioneve për kryerjen e funksion</w:t>
      </w:r>
      <w:r w:rsidR="00947608" w:rsidRPr="00FC7103">
        <w:rPr>
          <w:rFonts w:ascii="Times New Roman" w:hAnsi="Times New Roman"/>
          <w:sz w:val="28"/>
          <w:szCs w:val="28"/>
        </w:rPr>
        <w:t>it</w:t>
      </w:r>
      <w:r w:rsidRPr="00FC7103">
        <w:rPr>
          <w:rFonts w:ascii="Times New Roman" w:hAnsi="Times New Roman"/>
          <w:sz w:val="28"/>
          <w:szCs w:val="28"/>
        </w:rPr>
        <w:t>”)</w:t>
      </w:r>
      <w:r w:rsidR="004D65C8" w:rsidRPr="00FC7103">
        <w:rPr>
          <w:rFonts w:ascii="Times New Roman" w:hAnsi="Times New Roman"/>
          <w:sz w:val="28"/>
          <w:szCs w:val="28"/>
        </w:rPr>
        <w:t>;</w:t>
      </w:r>
    </w:p>
    <w:p w14:paraId="5D7DBA9C" w14:textId="498FCF50" w:rsidR="0079043B" w:rsidRDefault="004D65C8" w:rsidP="009C17D3">
      <w:pPr>
        <w:pStyle w:val="Norml"/>
        <w:spacing w:after="0"/>
        <w:ind w:left="162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ç) </w:t>
      </w:r>
      <w:r w:rsidR="002F7514">
        <w:rPr>
          <w:rFonts w:ascii="Times New Roman" w:hAnsi="Times New Roman"/>
          <w:sz w:val="28"/>
          <w:szCs w:val="28"/>
        </w:rPr>
        <w:tab/>
      </w:r>
      <w:r w:rsidR="009C17D3">
        <w:rPr>
          <w:rFonts w:ascii="Times New Roman" w:hAnsi="Times New Roman"/>
          <w:sz w:val="28"/>
          <w:szCs w:val="28"/>
        </w:rPr>
        <w:t>A</w:t>
      </w:r>
      <w:r w:rsidR="00965D70" w:rsidRPr="00FC7103">
        <w:rPr>
          <w:rFonts w:ascii="Times New Roman" w:hAnsi="Times New Roman"/>
          <w:sz w:val="28"/>
          <w:szCs w:val="28"/>
        </w:rPr>
        <w:t>naliz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="00965D70" w:rsidRPr="00FC7103">
        <w:rPr>
          <w:rFonts w:ascii="Times New Roman" w:hAnsi="Times New Roman"/>
          <w:sz w:val="28"/>
          <w:szCs w:val="28"/>
        </w:rPr>
        <w:t xml:space="preserve">n </w:t>
      </w:r>
      <w:r w:rsidR="00A61324" w:rsidRPr="00FC7103">
        <w:rPr>
          <w:rFonts w:ascii="Times New Roman" w:hAnsi="Times New Roman"/>
          <w:sz w:val="28"/>
          <w:szCs w:val="28"/>
        </w:rPr>
        <w:t>p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="00A61324" w:rsidRPr="00FC7103">
        <w:rPr>
          <w:rFonts w:ascii="Times New Roman" w:hAnsi="Times New Roman"/>
          <w:sz w:val="28"/>
          <w:szCs w:val="28"/>
        </w:rPr>
        <w:t>r form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="00A61324" w:rsidRPr="00FC7103">
        <w:rPr>
          <w:rFonts w:ascii="Times New Roman" w:hAnsi="Times New Roman"/>
          <w:sz w:val="28"/>
          <w:szCs w:val="28"/>
        </w:rPr>
        <w:t>n e organit</w:t>
      </w:r>
      <w:r w:rsidR="007132D1" w:rsidRPr="00FC7103">
        <w:rPr>
          <w:rFonts w:ascii="Times New Roman" w:hAnsi="Times New Roman"/>
          <w:sz w:val="28"/>
          <w:szCs w:val="28"/>
        </w:rPr>
        <w:t xml:space="preserve"> drejtues t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="007132D1" w:rsidRPr="00FC7103">
        <w:rPr>
          <w:rFonts w:ascii="Times New Roman" w:hAnsi="Times New Roman"/>
          <w:sz w:val="28"/>
          <w:szCs w:val="28"/>
        </w:rPr>
        <w:t xml:space="preserve"> agjencis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="007132D1" w:rsidRPr="00FC7103">
        <w:rPr>
          <w:rFonts w:ascii="Times New Roman" w:hAnsi="Times New Roman"/>
          <w:sz w:val="28"/>
          <w:szCs w:val="28"/>
        </w:rPr>
        <w:t xml:space="preserve"> autonome.</w:t>
      </w:r>
    </w:p>
    <w:p w14:paraId="6F9E4F63" w14:textId="375F48EF" w:rsidR="004D65C8" w:rsidRPr="00FC7103" w:rsidRDefault="00A61324" w:rsidP="00E848AB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 </w:t>
      </w:r>
    </w:p>
    <w:p w14:paraId="4EEFC42E" w14:textId="6DA497D4" w:rsidR="00B22F00" w:rsidRDefault="00B22F00" w:rsidP="009C17D3">
      <w:pPr>
        <w:pStyle w:val="Norml"/>
        <w:numPr>
          <w:ilvl w:val="0"/>
          <w:numId w:val="28"/>
        </w:num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lastRenderedPageBreak/>
        <w:t>Analiza e opsioneve për kryerjen e funksionit, sipas shkronjës “c”, të pikës 2, të këtij neni, përfshin të paktën këto elemente:</w:t>
      </w:r>
    </w:p>
    <w:p w14:paraId="5AB1AF72" w14:textId="77777777" w:rsidR="0079043B" w:rsidRPr="00FC7103" w:rsidRDefault="0079043B" w:rsidP="009C17D3">
      <w:pPr>
        <w:pStyle w:val="Norml"/>
        <w:tabs>
          <w:tab w:val="left" w:pos="1080"/>
        </w:tabs>
        <w:spacing w:after="0"/>
        <w:ind w:left="1080" w:hanging="360"/>
        <w:jc w:val="both"/>
        <w:rPr>
          <w:rFonts w:ascii="Times New Roman" w:hAnsi="Times New Roman"/>
          <w:sz w:val="28"/>
          <w:szCs w:val="28"/>
        </w:rPr>
      </w:pPr>
    </w:p>
    <w:p w14:paraId="5F4608E1" w14:textId="4316DA7C" w:rsidR="00B22F00" w:rsidRPr="00FC7103" w:rsidRDefault="00B22F00" w:rsidP="009C17D3">
      <w:pPr>
        <w:pStyle w:val="Norml"/>
        <w:spacing w:after="0"/>
        <w:ind w:left="162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a) </w:t>
      </w:r>
      <w:r w:rsidR="009C17D3">
        <w:rPr>
          <w:rFonts w:ascii="Times New Roman" w:hAnsi="Times New Roman"/>
          <w:sz w:val="28"/>
          <w:szCs w:val="28"/>
        </w:rPr>
        <w:t>A</w:t>
      </w:r>
      <w:r w:rsidRPr="00FC7103">
        <w:rPr>
          <w:rFonts w:ascii="Times New Roman" w:hAnsi="Times New Roman"/>
          <w:sz w:val="28"/>
          <w:szCs w:val="28"/>
        </w:rPr>
        <w:t>nalizat e formës më të mirë institucionale për realizimin e funksionit nga tipologjitë institucionale</w:t>
      </w:r>
      <w:r w:rsidR="009C17D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sipas këtij ligji, informacion mbi praktikat dhe standardet ndërkombëtare në lidhje me strukturën organizative për kryerjen e funksioneve të ngjashme, si dhe arsyetimin pse forma e zgjedhur është më e mira;</w:t>
      </w:r>
    </w:p>
    <w:p w14:paraId="1CCF765C" w14:textId="521BB2C6" w:rsidR="00B22F00" w:rsidRPr="00FC7103" w:rsidRDefault="00B22F00" w:rsidP="009C17D3">
      <w:pPr>
        <w:pStyle w:val="Norml"/>
        <w:spacing w:after="0"/>
        <w:ind w:left="162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b) </w:t>
      </w:r>
      <w:r w:rsidR="009C17D3">
        <w:rPr>
          <w:rFonts w:ascii="Times New Roman" w:hAnsi="Times New Roman"/>
          <w:sz w:val="28"/>
          <w:szCs w:val="28"/>
        </w:rPr>
        <w:t>A</w:t>
      </w:r>
      <w:r w:rsidRPr="00FC7103">
        <w:rPr>
          <w:rFonts w:ascii="Times New Roman" w:hAnsi="Times New Roman"/>
          <w:sz w:val="28"/>
          <w:szCs w:val="28"/>
        </w:rPr>
        <w:t>lternativat ndaj krijimit të një institucioni apo agjencie të re, rreziqet dhe sfidat shoqëruese si dhe, në mënyr</w:t>
      </w:r>
      <w:r w:rsidR="005972C8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të veçant</w:t>
      </w:r>
      <w:r w:rsidR="006A2734" w:rsidRPr="00FC7103">
        <w:rPr>
          <w:rFonts w:ascii="Times New Roman" w:hAnsi="Times New Roman"/>
          <w:sz w:val="28"/>
          <w:szCs w:val="28"/>
        </w:rPr>
        <w:t>ë,</w:t>
      </w:r>
      <w:r w:rsidRPr="00FC7103">
        <w:rPr>
          <w:rFonts w:ascii="Times New Roman" w:hAnsi="Times New Roman"/>
          <w:sz w:val="28"/>
          <w:szCs w:val="28"/>
        </w:rPr>
        <w:t xml:space="preserve"> në rast të propozimit të krijimit të një institucioni apo agjencie t</w:t>
      </w:r>
      <w:r w:rsidR="00BB5988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re, justifikimin e nevojës për zgjerim të mëtejshëm të aparatit administrativ dhe shpjegimin pse funksionet përkatëse nuk mund të kryhen në mënyrë efektive nga një strukturë e brendshme e ministrisë apo një institucion a</w:t>
      </w:r>
      <w:r w:rsidR="00633551" w:rsidRPr="00FC7103">
        <w:rPr>
          <w:rFonts w:ascii="Times New Roman" w:hAnsi="Times New Roman"/>
          <w:sz w:val="28"/>
          <w:szCs w:val="28"/>
        </w:rPr>
        <w:t>po</w:t>
      </w:r>
      <w:r w:rsidRPr="00FC7103">
        <w:rPr>
          <w:rFonts w:ascii="Times New Roman" w:hAnsi="Times New Roman"/>
          <w:sz w:val="28"/>
          <w:szCs w:val="28"/>
        </w:rPr>
        <w:t xml:space="preserve"> agjenci ekzistuese;</w:t>
      </w:r>
    </w:p>
    <w:p w14:paraId="5DFC59FF" w14:textId="4AEC66BA" w:rsidR="00B22F00" w:rsidRPr="00FC7103" w:rsidRDefault="00B22F00" w:rsidP="009C17D3">
      <w:pPr>
        <w:pStyle w:val="Norml"/>
        <w:spacing w:after="0"/>
        <w:ind w:left="162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c) </w:t>
      </w:r>
      <w:r w:rsidR="009C17D3">
        <w:rPr>
          <w:rFonts w:ascii="Times New Roman" w:hAnsi="Times New Roman"/>
          <w:sz w:val="28"/>
          <w:szCs w:val="28"/>
        </w:rPr>
        <w:tab/>
        <w:t>P</w:t>
      </w:r>
      <w:r w:rsidRPr="00FC7103">
        <w:rPr>
          <w:rFonts w:ascii="Times New Roman" w:hAnsi="Times New Roman"/>
          <w:sz w:val="28"/>
          <w:szCs w:val="28"/>
        </w:rPr>
        <w:t>ërputhshmërinë me rregullat e organizimit</w:t>
      </w:r>
      <w:r w:rsidR="009C17D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t</w:t>
      </w:r>
      <w:r w:rsidR="00BB5988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parashikuara nga ky ligj</w:t>
      </w:r>
      <w:r w:rsidR="009C17D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dhe justifikimin e detajuar të përjashtimeve;</w:t>
      </w:r>
    </w:p>
    <w:p w14:paraId="35157CC8" w14:textId="75C2CE5C" w:rsidR="00B22F00" w:rsidRDefault="00B22F00" w:rsidP="009C17D3">
      <w:pPr>
        <w:pStyle w:val="Norml"/>
        <w:spacing w:after="0"/>
        <w:ind w:left="162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ç) </w:t>
      </w:r>
      <w:r w:rsidR="009C17D3">
        <w:rPr>
          <w:rFonts w:ascii="Times New Roman" w:hAnsi="Times New Roman"/>
          <w:sz w:val="28"/>
          <w:szCs w:val="28"/>
        </w:rPr>
        <w:tab/>
        <w:t>P</w:t>
      </w:r>
      <w:r w:rsidRPr="00FC7103">
        <w:rPr>
          <w:rFonts w:ascii="Times New Roman" w:hAnsi="Times New Roman"/>
          <w:sz w:val="28"/>
          <w:szCs w:val="28"/>
        </w:rPr>
        <w:t>asojat e ndryshimit, përfshir</w:t>
      </w:r>
      <w:r w:rsidR="00BB5988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ato buxhetore, numrin e punonjësve etj.</w:t>
      </w:r>
    </w:p>
    <w:p w14:paraId="62DEEF91" w14:textId="77777777" w:rsidR="0079043B" w:rsidRPr="00FC7103" w:rsidRDefault="0079043B" w:rsidP="009C17D3">
      <w:pPr>
        <w:pStyle w:val="Norml"/>
        <w:spacing w:after="0"/>
        <w:ind w:left="1620" w:hanging="360"/>
        <w:jc w:val="both"/>
        <w:rPr>
          <w:rFonts w:ascii="Times New Roman" w:hAnsi="Times New Roman"/>
          <w:sz w:val="28"/>
          <w:szCs w:val="28"/>
        </w:rPr>
      </w:pPr>
    </w:p>
    <w:p w14:paraId="1460C2C6" w14:textId="4D739E20" w:rsidR="00B22F00" w:rsidRDefault="00B22F00" w:rsidP="009C17D3">
      <w:pPr>
        <w:pStyle w:val="Norml"/>
        <w:numPr>
          <w:ilvl w:val="0"/>
          <w:numId w:val="28"/>
        </w:numPr>
        <w:tabs>
          <w:tab w:val="left" w:pos="117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Këshilli i Ministrave përcakton rregullat për përmbajtjen e detajuar, formën dhe procedurën e shqyrtimit paraprak të raportit të analizës organizativ</w:t>
      </w:r>
      <w:r w:rsidR="009C17D3">
        <w:rPr>
          <w:rFonts w:ascii="Times New Roman" w:hAnsi="Times New Roman"/>
          <w:sz w:val="28"/>
          <w:szCs w:val="28"/>
        </w:rPr>
        <w:t>o</w:t>
      </w:r>
      <w:r w:rsidRPr="00FC7103">
        <w:rPr>
          <w:rFonts w:ascii="Times New Roman" w:hAnsi="Times New Roman"/>
          <w:sz w:val="28"/>
          <w:szCs w:val="28"/>
        </w:rPr>
        <w:t>-funksionale dhe vendimmarrjen mbi vazhdimësinë e saj</w:t>
      </w:r>
      <w:r w:rsidR="00DE12A3" w:rsidRPr="00FC7103">
        <w:rPr>
          <w:rFonts w:ascii="Times New Roman" w:hAnsi="Times New Roman"/>
          <w:sz w:val="28"/>
          <w:szCs w:val="28"/>
        </w:rPr>
        <w:t xml:space="preserve">. </w:t>
      </w:r>
      <w:r w:rsidRPr="00FC7103">
        <w:rPr>
          <w:rFonts w:ascii="Times New Roman" w:hAnsi="Times New Roman"/>
          <w:sz w:val="28"/>
          <w:szCs w:val="28"/>
        </w:rPr>
        <w:t>Departamenti i Administratës Publike jep mendim në çdo fazë të procedurës së shqyrtimit dhe miratimit.”</w:t>
      </w:r>
      <w:r w:rsidR="0079043B">
        <w:rPr>
          <w:rFonts w:ascii="Times New Roman" w:hAnsi="Times New Roman"/>
          <w:sz w:val="28"/>
          <w:szCs w:val="28"/>
        </w:rPr>
        <w:t>.</w:t>
      </w:r>
    </w:p>
    <w:p w14:paraId="31222CA4" w14:textId="77777777" w:rsidR="0079043B" w:rsidRPr="00FC7103" w:rsidRDefault="0079043B" w:rsidP="0079043B">
      <w:pPr>
        <w:pStyle w:val="Norml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14:paraId="5F1CEFA8" w14:textId="54A7A0AF" w:rsidR="00B22F00" w:rsidRPr="00FC7103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 xml:space="preserve">Neni </w:t>
      </w:r>
      <w:r w:rsidR="00882F8E" w:rsidRPr="00FC7103">
        <w:rPr>
          <w:rFonts w:ascii="Times New Roman" w:hAnsi="Times New Roman"/>
          <w:b/>
          <w:sz w:val="28"/>
          <w:szCs w:val="28"/>
        </w:rPr>
        <w:t>7</w:t>
      </w:r>
    </w:p>
    <w:p w14:paraId="7422F60A" w14:textId="23AE7D26" w:rsidR="00B22F00" w:rsidRPr="00FC7103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Pika 2</w:t>
      </w:r>
      <w:r w:rsidR="009C17D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e nenit 11</w:t>
      </w:r>
      <w:r w:rsidR="009C17D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shfuqizohet.</w:t>
      </w:r>
    </w:p>
    <w:p w14:paraId="46B6DEB0" w14:textId="77777777" w:rsidR="009C17D3" w:rsidRDefault="009C17D3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C45E10E" w14:textId="7803D95E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 xml:space="preserve">Neni </w:t>
      </w:r>
      <w:r w:rsidR="00882F8E" w:rsidRPr="00FC7103">
        <w:rPr>
          <w:rFonts w:ascii="Times New Roman" w:hAnsi="Times New Roman"/>
          <w:b/>
          <w:sz w:val="28"/>
          <w:szCs w:val="28"/>
        </w:rPr>
        <w:t>8</w:t>
      </w:r>
    </w:p>
    <w:p w14:paraId="1D589B8F" w14:textId="77777777" w:rsidR="009C17D3" w:rsidRPr="00FC7103" w:rsidRDefault="009C17D3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FD7C701" w14:textId="3647CA1E" w:rsidR="00B22F00" w:rsidRDefault="00AD4009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Pika 2</w:t>
      </w:r>
      <w:r w:rsidR="009C17D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e </w:t>
      </w:r>
      <w:r w:rsidR="00B22F00" w:rsidRPr="00FC7103">
        <w:rPr>
          <w:rFonts w:ascii="Times New Roman" w:hAnsi="Times New Roman"/>
          <w:sz w:val="28"/>
          <w:szCs w:val="28"/>
        </w:rPr>
        <w:t>neni</w:t>
      </w:r>
      <w:r w:rsidRPr="00FC7103">
        <w:rPr>
          <w:rFonts w:ascii="Times New Roman" w:hAnsi="Times New Roman"/>
          <w:sz w:val="28"/>
          <w:szCs w:val="28"/>
        </w:rPr>
        <w:t>t</w:t>
      </w:r>
      <w:r w:rsidR="00B22F00" w:rsidRPr="00FC7103">
        <w:rPr>
          <w:rFonts w:ascii="Times New Roman" w:hAnsi="Times New Roman"/>
          <w:sz w:val="28"/>
          <w:szCs w:val="28"/>
        </w:rPr>
        <w:t xml:space="preserve"> 12</w:t>
      </w:r>
      <w:r w:rsidR="009C17D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ndryshohet</w:t>
      </w:r>
      <w:r w:rsidR="009C17D3">
        <w:rPr>
          <w:rFonts w:ascii="Times New Roman" w:hAnsi="Times New Roman"/>
          <w:sz w:val="28"/>
          <w:szCs w:val="28"/>
        </w:rPr>
        <w:t>, si m</w:t>
      </w:r>
      <w:r w:rsidR="0011042A">
        <w:rPr>
          <w:rFonts w:ascii="Times New Roman" w:hAnsi="Times New Roman"/>
          <w:sz w:val="28"/>
          <w:szCs w:val="28"/>
        </w:rPr>
        <w:t>ë</w:t>
      </w:r>
      <w:r w:rsidR="009C17D3">
        <w:rPr>
          <w:rFonts w:ascii="Times New Roman" w:hAnsi="Times New Roman"/>
          <w:sz w:val="28"/>
          <w:szCs w:val="28"/>
        </w:rPr>
        <w:t xml:space="preserve"> posht</w:t>
      </w:r>
      <w:r w:rsidR="0011042A">
        <w:rPr>
          <w:rFonts w:ascii="Times New Roman" w:hAnsi="Times New Roman"/>
          <w:sz w:val="28"/>
          <w:szCs w:val="28"/>
        </w:rPr>
        <w:t>ë</w:t>
      </w:r>
      <w:r w:rsidR="009C17D3">
        <w:rPr>
          <w:rFonts w:ascii="Times New Roman" w:hAnsi="Times New Roman"/>
          <w:sz w:val="28"/>
          <w:szCs w:val="28"/>
        </w:rPr>
        <w:t xml:space="preserve"> vijon</w:t>
      </w:r>
      <w:r w:rsidR="00B22F00" w:rsidRPr="00FC7103">
        <w:rPr>
          <w:rFonts w:ascii="Times New Roman" w:hAnsi="Times New Roman"/>
          <w:sz w:val="28"/>
          <w:szCs w:val="28"/>
        </w:rPr>
        <w:t xml:space="preserve">: </w:t>
      </w:r>
    </w:p>
    <w:p w14:paraId="320A10F2" w14:textId="77777777" w:rsidR="009C17D3" w:rsidRPr="00FC7103" w:rsidRDefault="009C17D3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29CED27" w14:textId="4738D3C1" w:rsidR="00B22F00" w:rsidRDefault="00B22F00" w:rsidP="009C17D3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“2. Sektori drejtohet nga përgjegjësi i sektorit, i cili i raporton drejtpërdrejt drejtorit të drejtorisë, pjesë e së cilës është sektori. Përgjegjësi i sektorit, në rast mungese apo paaftësie afatshkurtër, zëvendësohet nga një nëpunës civil i nivelit më të lartë i të njëjtit sektor që caktohet nga eprori i drejtpërdrejtë.”</w:t>
      </w:r>
      <w:r w:rsidR="009C17D3">
        <w:rPr>
          <w:rFonts w:ascii="Times New Roman" w:hAnsi="Times New Roman"/>
          <w:sz w:val="28"/>
          <w:szCs w:val="28"/>
        </w:rPr>
        <w:t>.</w:t>
      </w:r>
    </w:p>
    <w:p w14:paraId="779C2E59" w14:textId="77777777" w:rsidR="009C17D3" w:rsidRPr="00FC7103" w:rsidRDefault="009C17D3" w:rsidP="009C17D3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7942BB92" w14:textId="7D83C6D6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 xml:space="preserve">Neni </w:t>
      </w:r>
      <w:r w:rsidR="00882F8E" w:rsidRPr="00FC7103">
        <w:rPr>
          <w:rFonts w:ascii="Times New Roman" w:hAnsi="Times New Roman"/>
          <w:b/>
          <w:sz w:val="28"/>
          <w:szCs w:val="28"/>
        </w:rPr>
        <w:t>9</w:t>
      </w:r>
    </w:p>
    <w:p w14:paraId="37131900" w14:textId="77777777" w:rsidR="009C17D3" w:rsidRPr="00FC7103" w:rsidRDefault="009C17D3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173CE77" w14:textId="05BE0F90" w:rsidR="009C17D3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Në nenin 13 bëhen ndryshim</w:t>
      </w:r>
      <w:r w:rsidR="002F7514">
        <w:rPr>
          <w:rFonts w:ascii="Times New Roman" w:hAnsi="Times New Roman"/>
          <w:sz w:val="28"/>
          <w:szCs w:val="28"/>
        </w:rPr>
        <w:t>i</w:t>
      </w:r>
      <w:r w:rsidR="00304EC0" w:rsidRPr="00FC7103">
        <w:rPr>
          <w:rFonts w:ascii="Times New Roman" w:hAnsi="Times New Roman"/>
          <w:sz w:val="28"/>
          <w:szCs w:val="28"/>
        </w:rPr>
        <w:t xml:space="preserve"> dhe shtesa</w:t>
      </w:r>
      <w:r w:rsidR="00D57386">
        <w:rPr>
          <w:rFonts w:ascii="Times New Roman" w:hAnsi="Times New Roman"/>
          <w:sz w:val="28"/>
          <w:szCs w:val="28"/>
        </w:rPr>
        <w:t>t e më</w:t>
      </w:r>
      <w:r w:rsidR="002F7514">
        <w:rPr>
          <w:rFonts w:ascii="Times New Roman" w:hAnsi="Times New Roman"/>
          <w:sz w:val="28"/>
          <w:szCs w:val="28"/>
        </w:rPr>
        <w:t>poshtme</w:t>
      </w:r>
      <w:r w:rsidRPr="00FC7103">
        <w:rPr>
          <w:rFonts w:ascii="Times New Roman" w:hAnsi="Times New Roman"/>
          <w:sz w:val="28"/>
          <w:szCs w:val="28"/>
        </w:rPr>
        <w:t>:</w:t>
      </w:r>
    </w:p>
    <w:p w14:paraId="1022B80B" w14:textId="72B2D3CA" w:rsidR="00B22F00" w:rsidRPr="00FC7103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 </w:t>
      </w:r>
    </w:p>
    <w:p w14:paraId="1EFB35F8" w14:textId="465882E9" w:rsidR="00B22F00" w:rsidRDefault="00B22F00" w:rsidP="009C17D3">
      <w:pPr>
        <w:pStyle w:val="Norml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lastRenderedPageBreak/>
        <w:t xml:space="preserve">Në pikën 1, </w:t>
      </w:r>
      <w:r w:rsidR="00ED195D" w:rsidRPr="00FC7103">
        <w:rPr>
          <w:rFonts w:ascii="Times New Roman" w:hAnsi="Times New Roman"/>
          <w:sz w:val="28"/>
          <w:szCs w:val="28"/>
        </w:rPr>
        <w:t>togfjal</w:t>
      </w:r>
      <w:r w:rsidR="00732F10" w:rsidRPr="00FC7103">
        <w:rPr>
          <w:rFonts w:ascii="Times New Roman" w:hAnsi="Times New Roman"/>
          <w:sz w:val="28"/>
          <w:szCs w:val="28"/>
        </w:rPr>
        <w:t>ë</w:t>
      </w:r>
      <w:r w:rsidR="00ED195D" w:rsidRPr="00FC7103">
        <w:rPr>
          <w:rFonts w:ascii="Times New Roman" w:hAnsi="Times New Roman"/>
          <w:sz w:val="28"/>
          <w:szCs w:val="28"/>
        </w:rPr>
        <w:t>shi</w:t>
      </w:r>
      <w:r w:rsidRPr="00FC7103">
        <w:rPr>
          <w:rFonts w:ascii="Times New Roman" w:hAnsi="Times New Roman"/>
          <w:sz w:val="28"/>
          <w:szCs w:val="28"/>
        </w:rPr>
        <w:t xml:space="preserve"> “më i ulët” shfuqizohet.</w:t>
      </w:r>
      <w:r w:rsidR="003F50D5" w:rsidRPr="00FC7103">
        <w:rPr>
          <w:rFonts w:ascii="Times New Roman" w:hAnsi="Times New Roman"/>
          <w:sz w:val="28"/>
          <w:szCs w:val="28"/>
        </w:rPr>
        <w:t xml:space="preserve"> </w:t>
      </w:r>
    </w:p>
    <w:p w14:paraId="26DEA479" w14:textId="77777777" w:rsidR="009C17D3" w:rsidRPr="00FC7103" w:rsidRDefault="009C17D3" w:rsidP="009C17D3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265238DF" w14:textId="6577A7AD" w:rsidR="00B22F00" w:rsidRDefault="00B22F00" w:rsidP="009C17D3">
      <w:pPr>
        <w:pStyle w:val="Norml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Pas pikës 3 shtohen pika 3/1, 3/2, 3/3 dhe 3/4</w:t>
      </w:r>
      <w:r w:rsidR="009C17D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me këtë përmbajtje:</w:t>
      </w:r>
    </w:p>
    <w:p w14:paraId="61366C5D" w14:textId="77777777" w:rsidR="009C17D3" w:rsidRPr="00FC7103" w:rsidRDefault="009C17D3" w:rsidP="009C17D3">
      <w:pPr>
        <w:pStyle w:val="Norml"/>
        <w:spacing w:after="0"/>
        <w:ind w:left="1530" w:hanging="630"/>
        <w:jc w:val="both"/>
        <w:rPr>
          <w:rFonts w:ascii="Times New Roman" w:hAnsi="Times New Roman"/>
          <w:sz w:val="28"/>
          <w:szCs w:val="28"/>
        </w:rPr>
      </w:pPr>
    </w:p>
    <w:p w14:paraId="525BD64C" w14:textId="6767B16C" w:rsidR="009C17D3" w:rsidRPr="002F7514" w:rsidRDefault="00B22F00" w:rsidP="009C17D3">
      <w:pPr>
        <w:pStyle w:val="Norml"/>
        <w:spacing w:after="0"/>
        <w:ind w:left="1530" w:hanging="63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“3/1. Drejtoria</w:t>
      </w:r>
      <w:r w:rsidR="009D4868" w:rsidRPr="00FC7103">
        <w:rPr>
          <w:rFonts w:ascii="Times New Roman" w:hAnsi="Times New Roman"/>
          <w:sz w:val="28"/>
          <w:szCs w:val="28"/>
        </w:rPr>
        <w:t>, në rast se nuk është pjesë e një drejtorie të përgjithshme apo departamenti,</w:t>
      </w:r>
      <w:r w:rsidRPr="00FC7103">
        <w:rPr>
          <w:rFonts w:ascii="Times New Roman" w:hAnsi="Times New Roman"/>
          <w:sz w:val="28"/>
          <w:szCs w:val="28"/>
        </w:rPr>
        <w:t xml:space="preserve"> është </w:t>
      </w:r>
      <w:r w:rsidRPr="002F7514">
        <w:rPr>
          <w:rFonts w:ascii="Times New Roman" w:hAnsi="Times New Roman"/>
          <w:sz w:val="28"/>
          <w:szCs w:val="28"/>
        </w:rPr>
        <w:t>njësia përgjegjëse për përgatitjen dhe vendimmarrjen</w:t>
      </w:r>
      <w:r w:rsidR="00566891" w:rsidRPr="002F7514">
        <w:rPr>
          <w:rFonts w:ascii="Times New Roman" w:hAnsi="Times New Roman"/>
          <w:sz w:val="28"/>
          <w:szCs w:val="28"/>
        </w:rPr>
        <w:t xml:space="preserve"> n</w:t>
      </w:r>
      <w:r w:rsidR="00B76556" w:rsidRPr="002F7514">
        <w:rPr>
          <w:rFonts w:ascii="Times New Roman" w:hAnsi="Times New Roman"/>
          <w:sz w:val="28"/>
          <w:szCs w:val="28"/>
        </w:rPr>
        <w:t>ë</w:t>
      </w:r>
      <w:r w:rsidR="00566891" w:rsidRPr="002F7514">
        <w:rPr>
          <w:rFonts w:ascii="Times New Roman" w:hAnsi="Times New Roman"/>
          <w:sz w:val="28"/>
          <w:szCs w:val="28"/>
        </w:rPr>
        <w:t xml:space="preserve"> ministri</w:t>
      </w:r>
      <w:r w:rsidR="00BD05FE" w:rsidRPr="002F7514">
        <w:rPr>
          <w:rFonts w:ascii="Times New Roman" w:hAnsi="Times New Roman"/>
          <w:sz w:val="28"/>
          <w:szCs w:val="28"/>
        </w:rPr>
        <w:t>, brenda fushës së saj të përgjegjësisë</w:t>
      </w:r>
      <w:r w:rsidRPr="002F7514">
        <w:rPr>
          <w:rFonts w:ascii="Times New Roman" w:hAnsi="Times New Roman"/>
          <w:sz w:val="28"/>
          <w:szCs w:val="28"/>
        </w:rPr>
        <w:t>. Drejtori i drejtorisë është, për shkak të ligjit, përgjegjës për vendimmarrjen e çdo lloji në fushën e përgjegjësisë së drejtorisë, përveç asaj që i është caktuar</w:t>
      </w:r>
      <w:r w:rsidR="00D57386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shprehimisht sipas legjislacionit, nëpunësve civilë të niveleve m</w:t>
      </w:r>
      <w:r w:rsidR="00BB5988" w:rsidRPr="002F7514">
        <w:rPr>
          <w:rFonts w:ascii="Times New Roman" w:hAnsi="Times New Roman"/>
          <w:sz w:val="28"/>
          <w:szCs w:val="28"/>
        </w:rPr>
        <w:t>ë</w:t>
      </w:r>
      <w:r w:rsidRPr="002F7514">
        <w:rPr>
          <w:rFonts w:ascii="Times New Roman" w:hAnsi="Times New Roman"/>
          <w:sz w:val="28"/>
          <w:szCs w:val="28"/>
        </w:rPr>
        <w:t xml:space="preserve"> të larta apo vetë ministrit.</w:t>
      </w:r>
    </w:p>
    <w:p w14:paraId="3B5C8B51" w14:textId="137032DC" w:rsidR="00B22F00" w:rsidRPr="002F7514" w:rsidRDefault="00B22F00" w:rsidP="009C17D3">
      <w:pPr>
        <w:pStyle w:val="Norml"/>
        <w:spacing w:after="0"/>
        <w:ind w:left="1530" w:hanging="630"/>
        <w:jc w:val="both"/>
        <w:rPr>
          <w:rFonts w:ascii="Times New Roman" w:hAnsi="Times New Roman"/>
          <w:sz w:val="28"/>
          <w:szCs w:val="28"/>
        </w:rPr>
      </w:pPr>
      <w:r w:rsidRPr="002F7514">
        <w:rPr>
          <w:rFonts w:ascii="Times New Roman" w:hAnsi="Times New Roman"/>
          <w:sz w:val="28"/>
          <w:szCs w:val="28"/>
        </w:rPr>
        <w:t xml:space="preserve"> </w:t>
      </w:r>
    </w:p>
    <w:p w14:paraId="68598721" w14:textId="7CAF0E9E" w:rsidR="00B22F00" w:rsidRPr="002F7514" w:rsidRDefault="00B22F00" w:rsidP="009C17D3">
      <w:pPr>
        <w:pStyle w:val="Norml"/>
        <w:spacing w:after="0"/>
        <w:ind w:left="1530" w:hanging="630"/>
        <w:jc w:val="both"/>
        <w:rPr>
          <w:rFonts w:ascii="Times New Roman" w:hAnsi="Times New Roman"/>
          <w:sz w:val="28"/>
          <w:szCs w:val="28"/>
        </w:rPr>
      </w:pPr>
      <w:r w:rsidRPr="002F7514">
        <w:rPr>
          <w:rFonts w:ascii="Times New Roman" w:hAnsi="Times New Roman"/>
          <w:sz w:val="28"/>
          <w:szCs w:val="28"/>
        </w:rPr>
        <w:t xml:space="preserve">3/2. </w:t>
      </w:r>
      <w:r w:rsidR="009C17D3" w:rsidRPr="002F7514">
        <w:rPr>
          <w:rFonts w:ascii="Times New Roman" w:hAnsi="Times New Roman"/>
          <w:sz w:val="28"/>
          <w:szCs w:val="28"/>
        </w:rPr>
        <w:tab/>
      </w:r>
      <w:r w:rsidRPr="002F7514">
        <w:rPr>
          <w:rFonts w:ascii="Times New Roman" w:hAnsi="Times New Roman"/>
          <w:sz w:val="28"/>
          <w:szCs w:val="28"/>
        </w:rPr>
        <w:t>Përjashtimisht, ministri apo sekretari i përgjithshëm mund</w:t>
      </w:r>
      <w:r w:rsidR="008B02E1" w:rsidRPr="002F7514">
        <w:rPr>
          <w:rFonts w:ascii="Times New Roman" w:hAnsi="Times New Roman"/>
          <w:sz w:val="28"/>
          <w:szCs w:val="28"/>
        </w:rPr>
        <w:t xml:space="preserve"> të</w:t>
      </w:r>
      <w:r w:rsidRPr="002F7514">
        <w:rPr>
          <w:rFonts w:ascii="Times New Roman" w:hAnsi="Times New Roman"/>
          <w:sz w:val="28"/>
          <w:szCs w:val="28"/>
        </w:rPr>
        <w:t xml:space="preserve"> ushtrojë drejtpërdrejtë një lloj vendimmarrjeje të caktuar.</w:t>
      </w:r>
    </w:p>
    <w:p w14:paraId="0355D908" w14:textId="77777777" w:rsidR="009C17D3" w:rsidRPr="002F7514" w:rsidRDefault="009C17D3" w:rsidP="009C17D3">
      <w:pPr>
        <w:pStyle w:val="Norml"/>
        <w:spacing w:after="0"/>
        <w:ind w:left="1530" w:hanging="630"/>
        <w:jc w:val="both"/>
        <w:rPr>
          <w:rFonts w:ascii="Times New Roman" w:hAnsi="Times New Roman"/>
          <w:sz w:val="28"/>
          <w:szCs w:val="28"/>
        </w:rPr>
      </w:pPr>
    </w:p>
    <w:p w14:paraId="4DA1DB9F" w14:textId="48FD97AF" w:rsidR="00B22F00" w:rsidRPr="002F7514" w:rsidRDefault="00B22F00" w:rsidP="009C17D3">
      <w:pPr>
        <w:pStyle w:val="Norml"/>
        <w:spacing w:after="0"/>
        <w:ind w:left="1530" w:hanging="630"/>
        <w:jc w:val="both"/>
        <w:rPr>
          <w:rFonts w:ascii="Times New Roman" w:hAnsi="Times New Roman"/>
          <w:sz w:val="28"/>
          <w:szCs w:val="28"/>
        </w:rPr>
      </w:pPr>
      <w:r w:rsidRPr="002F7514">
        <w:rPr>
          <w:rFonts w:ascii="Times New Roman" w:hAnsi="Times New Roman"/>
          <w:sz w:val="28"/>
          <w:szCs w:val="28"/>
        </w:rPr>
        <w:t xml:space="preserve">3/3. </w:t>
      </w:r>
      <w:r w:rsidR="009C17D3" w:rsidRPr="002F7514">
        <w:rPr>
          <w:rFonts w:ascii="Times New Roman" w:hAnsi="Times New Roman"/>
          <w:sz w:val="28"/>
          <w:szCs w:val="28"/>
        </w:rPr>
        <w:t xml:space="preserve"> </w:t>
      </w:r>
      <w:r w:rsidR="002F7514" w:rsidRPr="002F7514">
        <w:rPr>
          <w:rFonts w:ascii="Times New Roman" w:hAnsi="Times New Roman"/>
          <w:sz w:val="28"/>
          <w:szCs w:val="28"/>
        </w:rPr>
        <w:tab/>
      </w:r>
      <w:r w:rsidRPr="002F7514">
        <w:rPr>
          <w:rFonts w:ascii="Times New Roman" w:hAnsi="Times New Roman"/>
          <w:sz w:val="28"/>
          <w:szCs w:val="28"/>
        </w:rPr>
        <w:t>Fusha e përgjegjësisë së drejtorisë</w:t>
      </w:r>
      <w:r w:rsidR="009C17D3" w:rsidRPr="002F7514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sipas pikës 3/1</w:t>
      </w:r>
      <w:r w:rsidR="009C17D3" w:rsidRPr="002F7514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të këtij neni</w:t>
      </w:r>
      <w:r w:rsidR="009C17D3" w:rsidRPr="002F7514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dhe </w:t>
      </w:r>
      <w:r w:rsidR="00CF1543" w:rsidRPr="002F7514">
        <w:rPr>
          <w:rFonts w:ascii="Times New Roman" w:hAnsi="Times New Roman"/>
          <w:sz w:val="28"/>
          <w:szCs w:val="28"/>
        </w:rPr>
        <w:t>rastet</w:t>
      </w:r>
      <w:r w:rsidRPr="002F7514">
        <w:rPr>
          <w:rFonts w:ascii="Times New Roman" w:hAnsi="Times New Roman"/>
          <w:sz w:val="28"/>
          <w:szCs w:val="28"/>
        </w:rPr>
        <w:t xml:space="preserve"> e vendimmarrjes së drejtpërdrejtë</w:t>
      </w:r>
      <w:r w:rsidR="009C17D3" w:rsidRPr="002F7514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sipas pikës 3/2</w:t>
      </w:r>
      <w:r w:rsidR="009C17D3" w:rsidRPr="002F7514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të këtij neni</w:t>
      </w:r>
      <w:r w:rsidR="009C17D3" w:rsidRPr="002F7514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përcaktohen në rregulloren e institucionit.</w:t>
      </w:r>
    </w:p>
    <w:p w14:paraId="5B9AD55D" w14:textId="77777777" w:rsidR="009C17D3" w:rsidRPr="00FC7103" w:rsidRDefault="009C17D3" w:rsidP="009C17D3">
      <w:pPr>
        <w:pStyle w:val="Norml"/>
        <w:spacing w:after="0"/>
        <w:ind w:left="1530" w:hanging="630"/>
        <w:jc w:val="both"/>
        <w:rPr>
          <w:rFonts w:ascii="Times New Roman" w:hAnsi="Times New Roman"/>
          <w:sz w:val="28"/>
          <w:szCs w:val="28"/>
        </w:rPr>
      </w:pPr>
    </w:p>
    <w:p w14:paraId="55734C69" w14:textId="43B0E6C5" w:rsidR="00B22F00" w:rsidRDefault="00B22F00" w:rsidP="009C17D3">
      <w:pPr>
        <w:pStyle w:val="Norml"/>
        <w:spacing w:after="0"/>
        <w:ind w:left="1530" w:hanging="63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3/4. </w:t>
      </w:r>
      <w:r w:rsidR="009C17D3">
        <w:rPr>
          <w:rFonts w:ascii="Times New Roman" w:hAnsi="Times New Roman"/>
          <w:sz w:val="28"/>
          <w:szCs w:val="28"/>
        </w:rPr>
        <w:t xml:space="preserve"> </w:t>
      </w:r>
      <w:r w:rsidR="002F7514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Në rast të sektorëve të veçantë</w:t>
      </w:r>
      <w:r w:rsidR="009C17D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që nuk janë pjesë e një drejtorie</w:t>
      </w:r>
      <w:r w:rsidR="00134718" w:rsidRPr="00FC7103">
        <w:rPr>
          <w:rFonts w:ascii="Times New Roman" w:hAnsi="Times New Roman"/>
          <w:sz w:val="28"/>
          <w:szCs w:val="28"/>
        </w:rPr>
        <w:t xml:space="preserve"> </w:t>
      </w:r>
      <w:r w:rsidR="0021608D" w:rsidRPr="00FC7103">
        <w:rPr>
          <w:rFonts w:ascii="Times New Roman" w:hAnsi="Times New Roman"/>
          <w:sz w:val="28"/>
          <w:szCs w:val="28"/>
        </w:rPr>
        <w:t>apo nj</w:t>
      </w:r>
      <w:r w:rsidR="00CC72A4" w:rsidRPr="00FC7103">
        <w:rPr>
          <w:rFonts w:ascii="Times New Roman" w:hAnsi="Times New Roman"/>
          <w:sz w:val="28"/>
          <w:szCs w:val="28"/>
        </w:rPr>
        <w:t>ë</w:t>
      </w:r>
      <w:r w:rsidR="0021608D" w:rsidRPr="00FC7103">
        <w:rPr>
          <w:rFonts w:ascii="Times New Roman" w:hAnsi="Times New Roman"/>
          <w:sz w:val="28"/>
          <w:szCs w:val="28"/>
        </w:rPr>
        <w:t xml:space="preserve"> drejtorie</w:t>
      </w:r>
      <w:r w:rsidR="003B192A" w:rsidRPr="00FC7103">
        <w:rPr>
          <w:rFonts w:ascii="Times New Roman" w:hAnsi="Times New Roman"/>
          <w:sz w:val="28"/>
          <w:szCs w:val="28"/>
        </w:rPr>
        <w:t xml:space="preserve"> të përgjithshme</w:t>
      </w:r>
      <w:r w:rsidRPr="00FC7103">
        <w:rPr>
          <w:rFonts w:ascii="Times New Roman" w:hAnsi="Times New Roman"/>
          <w:sz w:val="28"/>
          <w:szCs w:val="28"/>
        </w:rPr>
        <w:t>, pikat 3/1 deri 3/3 të këtij neni zbatohen me ndryshimet përkatëse për sektorin dhe përkatësisht përgjegjësin e sektorit.”</w:t>
      </w:r>
      <w:r w:rsidR="009C17D3">
        <w:rPr>
          <w:rFonts w:ascii="Times New Roman" w:hAnsi="Times New Roman"/>
          <w:sz w:val="28"/>
          <w:szCs w:val="28"/>
        </w:rPr>
        <w:t>.</w:t>
      </w:r>
    </w:p>
    <w:p w14:paraId="55866357" w14:textId="77777777" w:rsidR="009C17D3" w:rsidRPr="00FC7103" w:rsidRDefault="009C17D3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3473654" w14:textId="3A3C3E5A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>Neni 1</w:t>
      </w:r>
      <w:r w:rsidR="00882F8E" w:rsidRPr="00FC7103">
        <w:rPr>
          <w:rFonts w:ascii="Times New Roman" w:hAnsi="Times New Roman"/>
          <w:b/>
          <w:sz w:val="28"/>
          <w:szCs w:val="28"/>
        </w:rPr>
        <w:t>0</w:t>
      </w:r>
    </w:p>
    <w:p w14:paraId="09CBAB4F" w14:textId="77777777" w:rsidR="009C17D3" w:rsidRPr="00FC7103" w:rsidRDefault="009C17D3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87E4769" w14:textId="6BBF9CA6" w:rsidR="00755F1D" w:rsidRDefault="00755F1D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Pas pik</w:t>
      </w:r>
      <w:r w:rsidR="00EE1AB5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s 3, t</w:t>
      </w:r>
      <w:r w:rsidR="00EE1AB5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</w:t>
      </w:r>
      <w:r w:rsidR="00DB0247" w:rsidRPr="00FC7103">
        <w:rPr>
          <w:rFonts w:ascii="Times New Roman" w:hAnsi="Times New Roman"/>
          <w:sz w:val="28"/>
          <w:szCs w:val="28"/>
        </w:rPr>
        <w:t>neni</w:t>
      </w:r>
      <w:r w:rsidRPr="00FC7103">
        <w:rPr>
          <w:rFonts w:ascii="Times New Roman" w:hAnsi="Times New Roman"/>
          <w:sz w:val="28"/>
          <w:szCs w:val="28"/>
        </w:rPr>
        <w:t>t</w:t>
      </w:r>
      <w:r w:rsidR="00DB0247" w:rsidRPr="00FC7103">
        <w:rPr>
          <w:rFonts w:ascii="Times New Roman" w:hAnsi="Times New Roman"/>
          <w:sz w:val="28"/>
          <w:szCs w:val="28"/>
        </w:rPr>
        <w:t xml:space="preserve"> 14</w:t>
      </w:r>
      <w:r w:rsidR="009C17D3">
        <w:rPr>
          <w:rFonts w:ascii="Times New Roman" w:hAnsi="Times New Roman"/>
          <w:sz w:val="28"/>
          <w:szCs w:val="28"/>
        </w:rPr>
        <w:t>,</w:t>
      </w:r>
      <w:r w:rsidR="00DB0247" w:rsidRPr="00FC7103">
        <w:rPr>
          <w:rFonts w:ascii="Times New Roman" w:hAnsi="Times New Roman"/>
          <w:sz w:val="28"/>
          <w:szCs w:val="28"/>
        </w:rPr>
        <w:t xml:space="preserve"> </w:t>
      </w:r>
      <w:r w:rsidRPr="00FC7103">
        <w:rPr>
          <w:rFonts w:ascii="Times New Roman" w:hAnsi="Times New Roman"/>
          <w:sz w:val="28"/>
          <w:szCs w:val="28"/>
        </w:rPr>
        <w:t>shtohen pika</w:t>
      </w:r>
      <w:r w:rsidR="009C17D3">
        <w:rPr>
          <w:rFonts w:ascii="Times New Roman" w:hAnsi="Times New Roman"/>
          <w:sz w:val="28"/>
          <w:szCs w:val="28"/>
        </w:rPr>
        <w:t>t</w:t>
      </w:r>
      <w:r w:rsidRPr="00FC7103">
        <w:rPr>
          <w:rFonts w:ascii="Times New Roman" w:hAnsi="Times New Roman"/>
          <w:sz w:val="28"/>
          <w:szCs w:val="28"/>
        </w:rPr>
        <w:t xml:space="preserve"> 3/1, 3/2</w:t>
      </w:r>
      <w:r w:rsidR="001A306B" w:rsidRPr="00FC7103">
        <w:rPr>
          <w:rFonts w:ascii="Times New Roman" w:hAnsi="Times New Roman"/>
          <w:sz w:val="28"/>
          <w:szCs w:val="28"/>
        </w:rPr>
        <w:t xml:space="preserve"> dhe</w:t>
      </w:r>
      <w:r w:rsidRPr="00FC7103">
        <w:rPr>
          <w:rFonts w:ascii="Times New Roman" w:hAnsi="Times New Roman"/>
          <w:sz w:val="28"/>
          <w:szCs w:val="28"/>
        </w:rPr>
        <w:t xml:space="preserve"> 3/3</w:t>
      </w:r>
      <w:r w:rsidR="002F7514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me këtë përmbajtje:</w:t>
      </w:r>
    </w:p>
    <w:p w14:paraId="58D3B6BD" w14:textId="77777777" w:rsidR="009C17D3" w:rsidRPr="00FC7103" w:rsidRDefault="009C17D3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FDEFFBD" w14:textId="699D22A1" w:rsidR="00BF4292" w:rsidRDefault="00755F1D" w:rsidP="00BF4292">
      <w:pPr>
        <w:pStyle w:val="Norml"/>
        <w:spacing w:after="0"/>
        <w:ind w:left="630" w:hanging="63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“3/1. Drejtoria</w:t>
      </w:r>
      <w:r w:rsidR="001A306B" w:rsidRPr="00FC7103">
        <w:rPr>
          <w:rFonts w:ascii="Times New Roman" w:hAnsi="Times New Roman"/>
          <w:sz w:val="28"/>
          <w:szCs w:val="28"/>
        </w:rPr>
        <w:t xml:space="preserve"> e p</w:t>
      </w:r>
      <w:r w:rsidR="00EE1AB5" w:rsidRPr="00FC7103">
        <w:rPr>
          <w:rFonts w:ascii="Times New Roman" w:hAnsi="Times New Roman"/>
          <w:sz w:val="28"/>
          <w:szCs w:val="28"/>
        </w:rPr>
        <w:t>ë</w:t>
      </w:r>
      <w:r w:rsidR="001A306B" w:rsidRPr="00FC7103">
        <w:rPr>
          <w:rFonts w:ascii="Times New Roman" w:hAnsi="Times New Roman"/>
          <w:sz w:val="28"/>
          <w:szCs w:val="28"/>
        </w:rPr>
        <w:t>rgjithshme</w:t>
      </w:r>
      <w:r w:rsidRPr="00FC7103">
        <w:rPr>
          <w:rFonts w:ascii="Times New Roman" w:hAnsi="Times New Roman"/>
          <w:sz w:val="28"/>
          <w:szCs w:val="28"/>
        </w:rPr>
        <w:t xml:space="preserve"> apo departamenti është njësia përgjegjëse për përgatitjen dhe vendimmarrjen </w:t>
      </w:r>
      <w:r w:rsidRPr="002F7514">
        <w:rPr>
          <w:rFonts w:ascii="Times New Roman" w:hAnsi="Times New Roman"/>
          <w:sz w:val="28"/>
          <w:szCs w:val="28"/>
        </w:rPr>
        <w:t>në ministri</w:t>
      </w:r>
      <w:r w:rsidR="00E829AC" w:rsidRPr="002F7514">
        <w:rPr>
          <w:rFonts w:ascii="Times New Roman" w:hAnsi="Times New Roman"/>
          <w:sz w:val="28"/>
          <w:szCs w:val="28"/>
        </w:rPr>
        <w:t>, brenda fushës së tyre të përgjegjësisë</w:t>
      </w:r>
      <w:r w:rsidRPr="002F7514">
        <w:rPr>
          <w:rFonts w:ascii="Times New Roman" w:hAnsi="Times New Roman"/>
          <w:sz w:val="28"/>
          <w:szCs w:val="28"/>
        </w:rPr>
        <w:t xml:space="preserve">. Drejtori i drejtorisë </w:t>
      </w:r>
      <w:r w:rsidR="001A306B" w:rsidRPr="002F7514">
        <w:rPr>
          <w:rFonts w:ascii="Times New Roman" w:hAnsi="Times New Roman"/>
          <w:sz w:val="28"/>
          <w:szCs w:val="28"/>
        </w:rPr>
        <w:t>s</w:t>
      </w:r>
      <w:r w:rsidR="00EE1AB5" w:rsidRPr="002F7514">
        <w:rPr>
          <w:rFonts w:ascii="Times New Roman" w:hAnsi="Times New Roman"/>
          <w:sz w:val="28"/>
          <w:szCs w:val="28"/>
        </w:rPr>
        <w:t>ë</w:t>
      </w:r>
      <w:r w:rsidR="001A306B" w:rsidRPr="002F7514">
        <w:rPr>
          <w:rFonts w:ascii="Times New Roman" w:hAnsi="Times New Roman"/>
          <w:sz w:val="28"/>
          <w:szCs w:val="28"/>
        </w:rPr>
        <w:t xml:space="preserve"> p</w:t>
      </w:r>
      <w:r w:rsidR="00EE1AB5" w:rsidRPr="002F7514">
        <w:rPr>
          <w:rFonts w:ascii="Times New Roman" w:hAnsi="Times New Roman"/>
          <w:sz w:val="28"/>
          <w:szCs w:val="28"/>
        </w:rPr>
        <w:t>ë</w:t>
      </w:r>
      <w:r w:rsidR="001A306B" w:rsidRPr="002F7514">
        <w:rPr>
          <w:rFonts w:ascii="Times New Roman" w:hAnsi="Times New Roman"/>
          <w:sz w:val="28"/>
          <w:szCs w:val="28"/>
        </w:rPr>
        <w:t xml:space="preserve">rgjithshme/departamentit </w:t>
      </w:r>
      <w:r w:rsidRPr="002F7514">
        <w:rPr>
          <w:rFonts w:ascii="Times New Roman" w:hAnsi="Times New Roman"/>
          <w:sz w:val="28"/>
          <w:szCs w:val="28"/>
        </w:rPr>
        <w:t xml:space="preserve">është, për shkak të ligjit, përgjegjës për vendimmarrjen e çdo lloji në fushën e </w:t>
      </w:r>
      <w:r w:rsidRPr="00FC7103">
        <w:rPr>
          <w:rFonts w:ascii="Times New Roman" w:hAnsi="Times New Roman"/>
          <w:sz w:val="28"/>
          <w:szCs w:val="28"/>
        </w:rPr>
        <w:t>përgjegjësisë së drejtorisë</w:t>
      </w:r>
      <w:r w:rsidR="001A306B" w:rsidRPr="00FC7103">
        <w:rPr>
          <w:rFonts w:ascii="Times New Roman" w:hAnsi="Times New Roman"/>
          <w:sz w:val="28"/>
          <w:szCs w:val="28"/>
        </w:rPr>
        <w:t xml:space="preserve"> s</w:t>
      </w:r>
      <w:r w:rsidR="00EE1AB5" w:rsidRPr="00FC7103">
        <w:rPr>
          <w:rFonts w:ascii="Times New Roman" w:hAnsi="Times New Roman"/>
          <w:sz w:val="28"/>
          <w:szCs w:val="28"/>
        </w:rPr>
        <w:t>ë</w:t>
      </w:r>
      <w:r w:rsidR="001A306B" w:rsidRPr="00FC7103">
        <w:rPr>
          <w:rFonts w:ascii="Times New Roman" w:hAnsi="Times New Roman"/>
          <w:sz w:val="28"/>
          <w:szCs w:val="28"/>
        </w:rPr>
        <w:t xml:space="preserve"> p</w:t>
      </w:r>
      <w:r w:rsidR="00EE1AB5" w:rsidRPr="00FC7103">
        <w:rPr>
          <w:rFonts w:ascii="Times New Roman" w:hAnsi="Times New Roman"/>
          <w:sz w:val="28"/>
          <w:szCs w:val="28"/>
        </w:rPr>
        <w:t>ë</w:t>
      </w:r>
      <w:r w:rsidR="001A306B" w:rsidRPr="00FC7103">
        <w:rPr>
          <w:rFonts w:ascii="Times New Roman" w:hAnsi="Times New Roman"/>
          <w:sz w:val="28"/>
          <w:szCs w:val="28"/>
        </w:rPr>
        <w:t>rgjithshme/departamentit</w:t>
      </w:r>
      <w:r w:rsidRPr="00FC7103">
        <w:rPr>
          <w:rFonts w:ascii="Times New Roman" w:hAnsi="Times New Roman"/>
          <w:sz w:val="28"/>
          <w:szCs w:val="28"/>
        </w:rPr>
        <w:t>, përveç asaj që i është caktuar shprehimisht sipas legjislacionit, nëpunësve civilë të niveleve më të larta apo vetë ministrit.</w:t>
      </w:r>
    </w:p>
    <w:p w14:paraId="1F86743E" w14:textId="36171DCD" w:rsidR="00755F1D" w:rsidRPr="00FC7103" w:rsidRDefault="00755F1D" w:rsidP="00BF4292">
      <w:pPr>
        <w:pStyle w:val="Norml"/>
        <w:spacing w:after="0"/>
        <w:ind w:left="630" w:hanging="63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 </w:t>
      </w:r>
    </w:p>
    <w:p w14:paraId="042633FC" w14:textId="1181A325" w:rsidR="00755F1D" w:rsidRDefault="00755F1D" w:rsidP="00BF4292">
      <w:pPr>
        <w:pStyle w:val="Norml"/>
        <w:spacing w:after="0"/>
        <w:ind w:left="630" w:hanging="63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3/2. Përjashtimisht, ministri apo sekretari i </w:t>
      </w:r>
      <w:r w:rsidR="00D57386">
        <w:rPr>
          <w:rFonts w:ascii="Times New Roman" w:hAnsi="Times New Roman"/>
          <w:sz w:val="28"/>
          <w:szCs w:val="28"/>
        </w:rPr>
        <w:t>p</w:t>
      </w:r>
      <w:r w:rsidRPr="00FC7103">
        <w:rPr>
          <w:rFonts w:ascii="Times New Roman" w:hAnsi="Times New Roman"/>
          <w:sz w:val="28"/>
          <w:szCs w:val="28"/>
        </w:rPr>
        <w:t>ërgjithshëm mund ushtrojë drejtpërdrejt një lloj vendimmarrjeje të caktuar.</w:t>
      </w:r>
    </w:p>
    <w:p w14:paraId="181BF98C" w14:textId="77777777" w:rsidR="00BF4292" w:rsidRPr="00FC7103" w:rsidRDefault="00BF4292" w:rsidP="00BF4292">
      <w:pPr>
        <w:pStyle w:val="Norml"/>
        <w:spacing w:after="0"/>
        <w:ind w:left="630" w:hanging="630"/>
        <w:jc w:val="both"/>
        <w:rPr>
          <w:rFonts w:ascii="Times New Roman" w:hAnsi="Times New Roman"/>
          <w:sz w:val="28"/>
          <w:szCs w:val="28"/>
        </w:rPr>
      </w:pPr>
    </w:p>
    <w:p w14:paraId="48A50CA2" w14:textId="22FC1B11" w:rsidR="00755F1D" w:rsidRDefault="00755F1D" w:rsidP="00BF4292">
      <w:pPr>
        <w:pStyle w:val="Norml"/>
        <w:spacing w:after="0"/>
        <w:ind w:left="630" w:hanging="63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3/3. </w:t>
      </w:r>
      <w:r w:rsidR="00BF4292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 xml:space="preserve">Fusha e përgjegjësisë së drejtorisë </w:t>
      </w:r>
      <w:r w:rsidR="001A306B" w:rsidRPr="00FC7103">
        <w:rPr>
          <w:rFonts w:ascii="Times New Roman" w:hAnsi="Times New Roman"/>
          <w:sz w:val="28"/>
          <w:szCs w:val="28"/>
        </w:rPr>
        <w:t>s</w:t>
      </w:r>
      <w:r w:rsidR="00EE1AB5" w:rsidRPr="00FC7103">
        <w:rPr>
          <w:rFonts w:ascii="Times New Roman" w:hAnsi="Times New Roman"/>
          <w:sz w:val="28"/>
          <w:szCs w:val="28"/>
        </w:rPr>
        <w:t>ë</w:t>
      </w:r>
      <w:r w:rsidR="001A306B" w:rsidRPr="00FC7103">
        <w:rPr>
          <w:rFonts w:ascii="Times New Roman" w:hAnsi="Times New Roman"/>
          <w:sz w:val="28"/>
          <w:szCs w:val="28"/>
        </w:rPr>
        <w:t xml:space="preserve"> p</w:t>
      </w:r>
      <w:r w:rsidR="00EE1AB5" w:rsidRPr="00FC7103">
        <w:rPr>
          <w:rFonts w:ascii="Times New Roman" w:hAnsi="Times New Roman"/>
          <w:sz w:val="28"/>
          <w:szCs w:val="28"/>
        </w:rPr>
        <w:t>ë</w:t>
      </w:r>
      <w:r w:rsidR="001A306B" w:rsidRPr="00FC7103">
        <w:rPr>
          <w:rFonts w:ascii="Times New Roman" w:hAnsi="Times New Roman"/>
          <w:sz w:val="28"/>
          <w:szCs w:val="28"/>
        </w:rPr>
        <w:t>rgjithshme/departamentit</w:t>
      </w:r>
      <w:r w:rsidR="00BF4292">
        <w:rPr>
          <w:rFonts w:ascii="Times New Roman" w:hAnsi="Times New Roman"/>
          <w:sz w:val="28"/>
          <w:szCs w:val="28"/>
        </w:rPr>
        <w:t>,</w:t>
      </w:r>
      <w:r w:rsidR="001A306B" w:rsidRPr="00FC7103">
        <w:rPr>
          <w:rFonts w:ascii="Times New Roman" w:hAnsi="Times New Roman"/>
          <w:sz w:val="28"/>
          <w:szCs w:val="28"/>
        </w:rPr>
        <w:t xml:space="preserve"> </w:t>
      </w:r>
      <w:r w:rsidRPr="00FC7103">
        <w:rPr>
          <w:rFonts w:ascii="Times New Roman" w:hAnsi="Times New Roman"/>
          <w:sz w:val="28"/>
          <w:szCs w:val="28"/>
        </w:rPr>
        <w:t>sipas pikës 3/1</w:t>
      </w:r>
      <w:r w:rsidR="00BF4292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të këtij neni</w:t>
      </w:r>
      <w:r w:rsidR="00BF4292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</w:t>
      </w:r>
      <w:r w:rsidRPr="002F7514">
        <w:rPr>
          <w:rFonts w:ascii="Times New Roman" w:hAnsi="Times New Roman"/>
          <w:sz w:val="28"/>
          <w:szCs w:val="28"/>
        </w:rPr>
        <w:t xml:space="preserve">dhe </w:t>
      </w:r>
      <w:r w:rsidR="00E829AC" w:rsidRPr="002F7514">
        <w:rPr>
          <w:rFonts w:ascii="Times New Roman" w:hAnsi="Times New Roman"/>
          <w:sz w:val="28"/>
          <w:szCs w:val="28"/>
        </w:rPr>
        <w:t>rastet</w:t>
      </w:r>
      <w:r w:rsidRPr="00FC7103">
        <w:rPr>
          <w:rFonts w:ascii="Times New Roman" w:hAnsi="Times New Roman"/>
          <w:sz w:val="28"/>
          <w:szCs w:val="28"/>
        </w:rPr>
        <w:t xml:space="preserve"> e vendimmarrjes së drejtpërdrejtë</w:t>
      </w:r>
      <w:r w:rsidR="00BF4292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sipas pikës 3/2 të këtij neni</w:t>
      </w:r>
      <w:r w:rsidR="00BF4292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përcaktohen në rregulloren e institucionit.”</w:t>
      </w:r>
      <w:r w:rsidR="001A306B" w:rsidRPr="00FC7103">
        <w:rPr>
          <w:rFonts w:ascii="Times New Roman" w:hAnsi="Times New Roman"/>
          <w:sz w:val="28"/>
          <w:szCs w:val="28"/>
        </w:rPr>
        <w:t>.</w:t>
      </w:r>
    </w:p>
    <w:p w14:paraId="2CDEA0FF" w14:textId="77777777" w:rsidR="00BF4292" w:rsidRPr="00FC7103" w:rsidRDefault="00BF4292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ECD00AC" w14:textId="50F0EC4C" w:rsidR="001A306B" w:rsidRDefault="00EE1AB5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lastRenderedPageBreak/>
        <w:t>Neni 1</w:t>
      </w:r>
      <w:r w:rsidR="00882F8E" w:rsidRPr="00FC7103">
        <w:rPr>
          <w:rFonts w:ascii="Times New Roman" w:hAnsi="Times New Roman"/>
          <w:b/>
          <w:sz w:val="28"/>
          <w:szCs w:val="28"/>
        </w:rPr>
        <w:t>1</w:t>
      </w:r>
    </w:p>
    <w:p w14:paraId="6FB91089" w14:textId="77777777" w:rsidR="00BF4292" w:rsidRPr="00FC7103" w:rsidRDefault="00BF4292" w:rsidP="00FC7103">
      <w:pPr>
        <w:pStyle w:val="Norml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DFC1AB8" w14:textId="586D63ED" w:rsidR="00B22F00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Pas nenit 14 shtohet neni 14/1</w:t>
      </w:r>
      <w:r w:rsidR="00BF4292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me këtë përmbajtje: </w:t>
      </w:r>
    </w:p>
    <w:p w14:paraId="3876A96A" w14:textId="77777777" w:rsidR="00BF4292" w:rsidRPr="00FC7103" w:rsidRDefault="00BF4292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99D564" w14:textId="77777777" w:rsidR="00B22F00" w:rsidRPr="00BF4292" w:rsidRDefault="00B22F00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BF4292">
        <w:rPr>
          <w:rFonts w:ascii="Times New Roman" w:hAnsi="Times New Roman"/>
          <w:bCs/>
          <w:sz w:val="28"/>
          <w:szCs w:val="28"/>
        </w:rPr>
        <w:t>“Neni 14/1</w:t>
      </w:r>
    </w:p>
    <w:p w14:paraId="079C4149" w14:textId="0F74BD2E" w:rsidR="00B22F00" w:rsidRPr="00BF4292" w:rsidRDefault="00B22F00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BF4292">
        <w:rPr>
          <w:rFonts w:ascii="Times New Roman" w:hAnsi="Times New Roman"/>
          <w:bCs/>
          <w:sz w:val="28"/>
          <w:szCs w:val="28"/>
        </w:rPr>
        <w:t xml:space="preserve">Drejtoritë </w:t>
      </w:r>
      <w:r w:rsidR="007B4CD4" w:rsidRPr="00BF4292">
        <w:rPr>
          <w:rFonts w:ascii="Times New Roman" w:hAnsi="Times New Roman"/>
          <w:bCs/>
          <w:sz w:val="28"/>
          <w:szCs w:val="28"/>
        </w:rPr>
        <w:t>apo drejtorit</w:t>
      </w:r>
      <w:r w:rsidR="00CE12B2" w:rsidRPr="00BF4292">
        <w:rPr>
          <w:rFonts w:ascii="Times New Roman" w:hAnsi="Times New Roman"/>
          <w:bCs/>
          <w:sz w:val="28"/>
          <w:szCs w:val="28"/>
        </w:rPr>
        <w:t>ë</w:t>
      </w:r>
      <w:r w:rsidR="007B4CD4" w:rsidRPr="00BF4292">
        <w:rPr>
          <w:rFonts w:ascii="Times New Roman" w:hAnsi="Times New Roman"/>
          <w:bCs/>
          <w:sz w:val="28"/>
          <w:szCs w:val="28"/>
        </w:rPr>
        <w:t xml:space="preserve"> e p</w:t>
      </w:r>
      <w:r w:rsidR="00CE12B2" w:rsidRPr="00BF4292">
        <w:rPr>
          <w:rFonts w:ascii="Times New Roman" w:hAnsi="Times New Roman"/>
          <w:bCs/>
          <w:sz w:val="28"/>
          <w:szCs w:val="28"/>
        </w:rPr>
        <w:t>ë</w:t>
      </w:r>
      <w:r w:rsidR="007B4CD4" w:rsidRPr="00BF4292">
        <w:rPr>
          <w:rFonts w:ascii="Times New Roman" w:hAnsi="Times New Roman"/>
          <w:bCs/>
          <w:sz w:val="28"/>
          <w:szCs w:val="28"/>
        </w:rPr>
        <w:t xml:space="preserve">rgjithshme </w:t>
      </w:r>
      <w:r w:rsidRPr="00BF4292">
        <w:rPr>
          <w:rFonts w:ascii="Times New Roman" w:hAnsi="Times New Roman"/>
          <w:bCs/>
          <w:sz w:val="28"/>
          <w:szCs w:val="28"/>
        </w:rPr>
        <w:t>me status t</w:t>
      </w:r>
      <w:r w:rsidR="000D131E" w:rsidRPr="00BF4292">
        <w:rPr>
          <w:rFonts w:ascii="Times New Roman" w:hAnsi="Times New Roman"/>
          <w:bCs/>
          <w:sz w:val="28"/>
          <w:szCs w:val="28"/>
        </w:rPr>
        <w:t>ë</w:t>
      </w:r>
      <w:r w:rsidRPr="00BF4292">
        <w:rPr>
          <w:rFonts w:ascii="Times New Roman" w:hAnsi="Times New Roman"/>
          <w:bCs/>
          <w:sz w:val="28"/>
          <w:szCs w:val="28"/>
        </w:rPr>
        <w:t xml:space="preserve"> veçantë</w:t>
      </w:r>
    </w:p>
    <w:p w14:paraId="407EB833" w14:textId="77777777" w:rsidR="00BF4292" w:rsidRPr="00FC7103" w:rsidRDefault="00BF4292" w:rsidP="00BF4292">
      <w:pPr>
        <w:pStyle w:val="Norml"/>
        <w:tabs>
          <w:tab w:val="left" w:pos="360"/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0814CFD" w14:textId="597A9EF0" w:rsidR="00B22F00" w:rsidRDefault="00B22F00" w:rsidP="00BF4292">
      <w:pPr>
        <w:pStyle w:val="Norml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Një drejtori apo drejtori e përgjithshme, që kryen funksione administrative, mund të gëzoj</w:t>
      </w:r>
      <w:r w:rsidR="000D131E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pavarësi të shtuar funksionale, me autorizimin shprehimisht të ministrit</w:t>
      </w:r>
      <w:r w:rsidR="00C40635" w:rsidRPr="00FC7103">
        <w:rPr>
          <w:rFonts w:ascii="Times New Roman" w:hAnsi="Times New Roman"/>
          <w:sz w:val="28"/>
          <w:szCs w:val="28"/>
        </w:rPr>
        <w:t xml:space="preserve">: </w:t>
      </w:r>
    </w:p>
    <w:p w14:paraId="49D5A8F8" w14:textId="77777777" w:rsidR="00BF4292" w:rsidRPr="00FC7103" w:rsidRDefault="00BF4292" w:rsidP="00BF4292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59D2C4E6" w14:textId="64F6F8E0" w:rsidR="00C40635" w:rsidRPr="00FC7103" w:rsidRDefault="00C40635" w:rsidP="00BF4292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a) </w:t>
      </w:r>
      <w:r w:rsidR="00BF4292">
        <w:rPr>
          <w:rFonts w:ascii="Times New Roman" w:hAnsi="Times New Roman"/>
          <w:sz w:val="28"/>
          <w:szCs w:val="28"/>
        </w:rPr>
        <w:tab/>
        <w:t>kur</w:t>
      </w:r>
      <w:r w:rsidR="00BF4292" w:rsidRPr="00FC7103">
        <w:rPr>
          <w:rFonts w:ascii="Times New Roman" w:hAnsi="Times New Roman"/>
          <w:sz w:val="28"/>
          <w:szCs w:val="28"/>
        </w:rPr>
        <w:t xml:space="preserve"> </w:t>
      </w:r>
      <w:r w:rsidRPr="00FC7103">
        <w:rPr>
          <w:rFonts w:ascii="Times New Roman" w:hAnsi="Times New Roman"/>
          <w:sz w:val="28"/>
          <w:szCs w:val="28"/>
        </w:rPr>
        <w:t xml:space="preserve">funksionet </w:t>
      </w:r>
      <w:r w:rsidR="008E1AFA" w:rsidRPr="00FC7103">
        <w:rPr>
          <w:rFonts w:ascii="Times New Roman" w:hAnsi="Times New Roman"/>
          <w:sz w:val="28"/>
          <w:szCs w:val="28"/>
        </w:rPr>
        <w:t>nuk kan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="008E1AFA" w:rsidRPr="00FC7103">
        <w:rPr>
          <w:rFonts w:ascii="Times New Roman" w:hAnsi="Times New Roman"/>
          <w:sz w:val="28"/>
          <w:szCs w:val="28"/>
        </w:rPr>
        <w:t xml:space="preserve"> t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="008E1AFA" w:rsidRPr="00FC7103">
        <w:rPr>
          <w:rFonts w:ascii="Times New Roman" w:hAnsi="Times New Roman"/>
          <w:sz w:val="28"/>
          <w:szCs w:val="28"/>
        </w:rPr>
        <w:t xml:space="preserve"> b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="008E1AFA" w:rsidRPr="00FC7103">
        <w:rPr>
          <w:rFonts w:ascii="Times New Roman" w:hAnsi="Times New Roman"/>
          <w:sz w:val="28"/>
          <w:szCs w:val="28"/>
        </w:rPr>
        <w:t>jn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="008E1AFA" w:rsidRPr="00FC7103">
        <w:rPr>
          <w:rFonts w:ascii="Times New Roman" w:hAnsi="Times New Roman"/>
          <w:sz w:val="28"/>
          <w:szCs w:val="28"/>
        </w:rPr>
        <w:t xml:space="preserve"> me hartimin e drejtpërdrejtë të politikave;</w:t>
      </w:r>
    </w:p>
    <w:p w14:paraId="2D3AAA27" w14:textId="04D42420" w:rsidR="008E1AFA" w:rsidRPr="00FC7103" w:rsidRDefault="008E1AFA" w:rsidP="00BF4292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b) </w:t>
      </w:r>
      <w:r w:rsidR="00BF4292">
        <w:rPr>
          <w:rFonts w:ascii="Times New Roman" w:hAnsi="Times New Roman"/>
          <w:sz w:val="28"/>
          <w:szCs w:val="28"/>
        </w:rPr>
        <w:tab/>
        <w:t>kur</w:t>
      </w:r>
      <w:r w:rsidR="00BF4292" w:rsidRPr="00FC7103">
        <w:rPr>
          <w:rFonts w:ascii="Times New Roman" w:hAnsi="Times New Roman"/>
          <w:sz w:val="28"/>
          <w:szCs w:val="28"/>
        </w:rPr>
        <w:t xml:space="preserve"> </w:t>
      </w:r>
      <w:r w:rsidR="00E973DC" w:rsidRPr="00FC7103">
        <w:rPr>
          <w:rFonts w:ascii="Times New Roman" w:hAnsi="Times New Roman"/>
          <w:sz w:val="28"/>
          <w:szCs w:val="28"/>
        </w:rPr>
        <w:t xml:space="preserve">parimet </w:t>
      </w:r>
      <w:r w:rsidR="000B436A" w:rsidRPr="00FC7103">
        <w:rPr>
          <w:rFonts w:ascii="Times New Roman" w:hAnsi="Times New Roman"/>
          <w:sz w:val="28"/>
          <w:szCs w:val="28"/>
        </w:rPr>
        <w:t>e p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="000B436A" w:rsidRPr="00FC7103">
        <w:rPr>
          <w:rFonts w:ascii="Times New Roman" w:hAnsi="Times New Roman"/>
          <w:sz w:val="28"/>
          <w:szCs w:val="28"/>
        </w:rPr>
        <w:t>rcaktuara n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="000B436A" w:rsidRPr="00FC7103">
        <w:rPr>
          <w:rFonts w:ascii="Times New Roman" w:hAnsi="Times New Roman"/>
          <w:sz w:val="28"/>
          <w:szCs w:val="28"/>
        </w:rPr>
        <w:t xml:space="preserve"> pik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="000B436A" w:rsidRPr="00FC7103">
        <w:rPr>
          <w:rFonts w:ascii="Times New Roman" w:hAnsi="Times New Roman"/>
          <w:sz w:val="28"/>
          <w:szCs w:val="28"/>
        </w:rPr>
        <w:t>n 6, t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="000B436A" w:rsidRPr="00FC7103">
        <w:rPr>
          <w:rFonts w:ascii="Times New Roman" w:hAnsi="Times New Roman"/>
          <w:sz w:val="28"/>
          <w:szCs w:val="28"/>
        </w:rPr>
        <w:t xml:space="preserve"> nenit 3, t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="000B436A" w:rsidRPr="00FC7103">
        <w:rPr>
          <w:rFonts w:ascii="Times New Roman" w:hAnsi="Times New Roman"/>
          <w:sz w:val="28"/>
          <w:szCs w:val="28"/>
        </w:rPr>
        <w:t xml:space="preserve"> k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="000B436A" w:rsidRPr="00FC7103">
        <w:rPr>
          <w:rFonts w:ascii="Times New Roman" w:hAnsi="Times New Roman"/>
          <w:sz w:val="28"/>
          <w:szCs w:val="28"/>
        </w:rPr>
        <w:t>tij ligji</w:t>
      </w:r>
      <w:r w:rsidR="00BF4292">
        <w:rPr>
          <w:rFonts w:ascii="Times New Roman" w:hAnsi="Times New Roman"/>
          <w:sz w:val="28"/>
          <w:szCs w:val="28"/>
        </w:rPr>
        <w:t>,</w:t>
      </w:r>
      <w:r w:rsidR="000B436A" w:rsidRPr="00FC7103">
        <w:rPr>
          <w:rFonts w:ascii="Times New Roman" w:hAnsi="Times New Roman"/>
          <w:sz w:val="28"/>
          <w:szCs w:val="28"/>
        </w:rPr>
        <w:t xml:space="preserve"> p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="000B436A" w:rsidRPr="00FC7103">
        <w:rPr>
          <w:rFonts w:ascii="Times New Roman" w:hAnsi="Times New Roman"/>
          <w:sz w:val="28"/>
          <w:szCs w:val="28"/>
        </w:rPr>
        <w:t>rmbushen m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="000B436A" w:rsidRPr="00FC7103">
        <w:rPr>
          <w:rFonts w:ascii="Times New Roman" w:hAnsi="Times New Roman"/>
          <w:sz w:val="28"/>
          <w:szCs w:val="28"/>
        </w:rPr>
        <w:t xml:space="preserve"> mir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="000B436A" w:rsidRPr="00FC7103">
        <w:rPr>
          <w:rFonts w:ascii="Times New Roman" w:hAnsi="Times New Roman"/>
          <w:sz w:val="28"/>
          <w:szCs w:val="28"/>
        </w:rPr>
        <w:t xml:space="preserve"> </w:t>
      </w:r>
      <w:r w:rsidR="007B19AB" w:rsidRPr="00FC7103">
        <w:rPr>
          <w:rFonts w:ascii="Times New Roman" w:hAnsi="Times New Roman"/>
          <w:sz w:val="28"/>
          <w:szCs w:val="28"/>
        </w:rPr>
        <w:t>nga drejtoritë apo drejtoritë e përgjithshme</w:t>
      </w:r>
      <w:r w:rsidR="00BF4292">
        <w:rPr>
          <w:rFonts w:ascii="Times New Roman" w:hAnsi="Times New Roman"/>
          <w:sz w:val="28"/>
          <w:szCs w:val="28"/>
        </w:rPr>
        <w:t>,</w:t>
      </w:r>
      <w:r w:rsidR="007B19AB" w:rsidRPr="00FC7103">
        <w:rPr>
          <w:rFonts w:ascii="Times New Roman" w:hAnsi="Times New Roman"/>
          <w:sz w:val="28"/>
          <w:szCs w:val="28"/>
        </w:rPr>
        <w:t xml:space="preserve"> me status të veçantë</w:t>
      </w:r>
      <w:r w:rsidR="00D144A3" w:rsidRPr="00FC7103">
        <w:rPr>
          <w:rFonts w:ascii="Times New Roman" w:hAnsi="Times New Roman"/>
          <w:sz w:val="28"/>
          <w:szCs w:val="28"/>
        </w:rPr>
        <w:t>;</w:t>
      </w:r>
    </w:p>
    <w:p w14:paraId="18D5950C" w14:textId="560EACF7" w:rsidR="00D144A3" w:rsidRDefault="00D144A3" w:rsidP="00BF4292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c) </w:t>
      </w:r>
      <w:r w:rsidR="00BF4292">
        <w:rPr>
          <w:rFonts w:ascii="Times New Roman" w:hAnsi="Times New Roman"/>
          <w:sz w:val="28"/>
          <w:szCs w:val="28"/>
        </w:rPr>
        <w:tab/>
        <w:t>n</w:t>
      </w:r>
      <w:r w:rsidR="0011042A">
        <w:rPr>
          <w:rFonts w:ascii="Times New Roman" w:hAnsi="Times New Roman"/>
          <w:sz w:val="28"/>
          <w:szCs w:val="28"/>
        </w:rPr>
        <w:t>ë</w:t>
      </w:r>
      <w:r w:rsidR="00BF4292">
        <w:rPr>
          <w:rFonts w:ascii="Times New Roman" w:hAnsi="Times New Roman"/>
          <w:sz w:val="28"/>
          <w:szCs w:val="28"/>
        </w:rPr>
        <w:t xml:space="preserve"> </w:t>
      </w:r>
      <w:r w:rsidRPr="00FC7103">
        <w:rPr>
          <w:rFonts w:ascii="Times New Roman" w:hAnsi="Times New Roman"/>
          <w:sz w:val="28"/>
          <w:szCs w:val="28"/>
        </w:rPr>
        <w:t>raste t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tjera</w:t>
      </w:r>
      <w:r w:rsidR="00BF4292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t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p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rcaktuara me vendim t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K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shillit t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Ministrave, sipas pik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s 4, t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k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tij neni. </w:t>
      </w:r>
    </w:p>
    <w:p w14:paraId="562945F1" w14:textId="77777777" w:rsidR="00BF4292" w:rsidRPr="00FC7103" w:rsidRDefault="00BF4292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F4D2C33" w14:textId="7CA6874A" w:rsidR="005C0EBB" w:rsidRDefault="00B22F00" w:rsidP="00BF4292">
      <w:pPr>
        <w:pStyle w:val="Norml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Pavarësia </w:t>
      </w:r>
      <w:r w:rsidR="00CC3DA4" w:rsidRPr="00FC7103">
        <w:rPr>
          <w:rFonts w:ascii="Times New Roman" w:hAnsi="Times New Roman"/>
          <w:sz w:val="28"/>
          <w:szCs w:val="28"/>
        </w:rPr>
        <w:t xml:space="preserve">e shtuar </w:t>
      </w:r>
      <w:r w:rsidRPr="00FC7103">
        <w:rPr>
          <w:rFonts w:ascii="Times New Roman" w:hAnsi="Times New Roman"/>
          <w:sz w:val="28"/>
          <w:szCs w:val="28"/>
        </w:rPr>
        <w:t>funksionale, sipas pikës 1</w:t>
      </w:r>
      <w:r w:rsidR="00BF4292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të këtij neni, </w:t>
      </w:r>
      <w:r w:rsidR="00D144A3" w:rsidRPr="00FC7103">
        <w:rPr>
          <w:rFonts w:ascii="Times New Roman" w:hAnsi="Times New Roman"/>
          <w:sz w:val="28"/>
          <w:szCs w:val="28"/>
        </w:rPr>
        <w:t>n</w:t>
      </w:r>
      <w:r w:rsidR="007A3CCE" w:rsidRPr="00FC7103">
        <w:rPr>
          <w:rFonts w:ascii="Times New Roman" w:hAnsi="Times New Roman"/>
          <w:sz w:val="28"/>
          <w:szCs w:val="28"/>
        </w:rPr>
        <w:t>ë</w:t>
      </w:r>
      <w:r w:rsidR="00D144A3" w:rsidRPr="00FC7103">
        <w:rPr>
          <w:rFonts w:ascii="Times New Roman" w:hAnsi="Times New Roman"/>
          <w:sz w:val="28"/>
          <w:szCs w:val="28"/>
        </w:rPr>
        <w:t>nku</w:t>
      </w:r>
      <w:r w:rsidR="006350B4" w:rsidRPr="00FC7103">
        <w:rPr>
          <w:rFonts w:ascii="Times New Roman" w:hAnsi="Times New Roman"/>
          <w:sz w:val="28"/>
          <w:szCs w:val="28"/>
        </w:rPr>
        <w:t>pton</w:t>
      </w:r>
      <w:r w:rsidR="005C0EBB" w:rsidRPr="00FC7103">
        <w:rPr>
          <w:rFonts w:ascii="Times New Roman" w:hAnsi="Times New Roman"/>
          <w:sz w:val="28"/>
          <w:szCs w:val="28"/>
        </w:rPr>
        <w:t>:</w:t>
      </w:r>
    </w:p>
    <w:p w14:paraId="5C435AD7" w14:textId="77777777" w:rsidR="00BF4292" w:rsidRPr="00FC7103" w:rsidRDefault="00BF4292" w:rsidP="00BF4292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5845B0BB" w14:textId="1BA11E31" w:rsidR="00BB0626" w:rsidRPr="00FC7103" w:rsidRDefault="005C0EBB" w:rsidP="00BF4292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a) </w:t>
      </w:r>
      <w:r w:rsidR="00BF4292">
        <w:rPr>
          <w:rFonts w:ascii="Times New Roman" w:hAnsi="Times New Roman"/>
          <w:sz w:val="28"/>
          <w:szCs w:val="28"/>
        </w:rPr>
        <w:tab/>
      </w:r>
      <w:r w:rsidR="00724DBA" w:rsidRPr="00FC7103">
        <w:rPr>
          <w:rFonts w:ascii="Times New Roman" w:hAnsi="Times New Roman"/>
          <w:sz w:val="28"/>
          <w:szCs w:val="28"/>
        </w:rPr>
        <w:t>p</w:t>
      </w:r>
      <w:r w:rsidRPr="00FC7103">
        <w:rPr>
          <w:rFonts w:ascii="Times New Roman" w:hAnsi="Times New Roman"/>
          <w:sz w:val="28"/>
          <w:szCs w:val="28"/>
        </w:rPr>
        <w:t>avar</w:t>
      </w:r>
      <w:r w:rsidR="00724DB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sin</w:t>
      </w:r>
      <w:r w:rsidR="00724DB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n</w:t>
      </w:r>
      <w:r w:rsidR="00724DB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kryerjen e detyrave </w:t>
      </w:r>
      <w:r w:rsidR="00BB0626" w:rsidRPr="00FC7103">
        <w:rPr>
          <w:rFonts w:ascii="Times New Roman" w:hAnsi="Times New Roman"/>
          <w:sz w:val="28"/>
          <w:szCs w:val="28"/>
        </w:rPr>
        <w:t>funksionale</w:t>
      </w:r>
      <w:r w:rsidR="00BF4292">
        <w:rPr>
          <w:rFonts w:ascii="Times New Roman" w:hAnsi="Times New Roman"/>
          <w:sz w:val="28"/>
          <w:szCs w:val="28"/>
        </w:rPr>
        <w:t>,</w:t>
      </w:r>
      <w:r w:rsidR="00BB0626" w:rsidRPr="00FC7103">
        <w:rPr>
          <w:rFonts w:ascii="Times New Roman" w:hAnsi="Times New Roman"/>
          <w:sz w:val="28"/>
          <w:szCs w:val="28"/>
        </w:rPr>
        <w:t xml:space="preserve"> </w:t>
      </w:r>
      <w:r w:rsidRPr="00FC7103">
        <w:rPr>
          <w:rFonts w:ascii="Times New Roman" w:hAnsi="Times New Roman"/>
          <w:sz w:val="28"/>
          <w:szCs w:val="28"/>
        </w:rPr>
        <w:t>për të cilat</w:t>
      </w:r>
      <w:r w:rsidR="00BB0626" w:rsidRPr="00FC7103">
        <w:rPr>
          <w:rFonts w:ascii="Times New Roman" w:hAnsi="Times New Roman"/>
          <w:sz w:val="28"/>
          <w:szCs w:val="28"/>
        </w:rPr>
        <w:t xml:space="preserve"> </w:t>
      </w:r>
      <w:r w:rsidR="00724DBA" w:rsidRPr="00FC7103">
        <w:rPr>
          <w:rFonts w:ascii="Times New Roman" w:hAnsi="Times New Roman"/>
          <w:sz w:val="28"/>
          <w:szCs w:val="28"/>
        </w:rPr>
        <w:t>ë</w:t>
      </w:r>
      <w:r w:rsidR="00BB0626" w:rsidRPr="00FC7103">
        <w:rPr>
          <w:rFonts w:ascii="Times New Roman" w:hAnsi="Times New Roman"/>
          <w:sz w:val="28"/>
          <w:szCs w:val="28"/>
        </w:rPr>
        <w:t>sht</w:t>
      </w:r>
      <w:r w:rsidR="00724DBA" w:rsidRPr="00FC7103">
        <w:rPr>
          <w:rFonts w:ascii="Times New Roman" w:hAnsi="Times New Roman"/>
          <w:sz w:val="28"/>
          <w:szCs w:val="28"/>
        </w:rPr>
        <w:t>ë</w:t>
      </w:r>
      <w:r w:rsidR="00BB0626" w:rsidRPr="00FC7103">
        <w:rPr>
          <w:rFonts w:ascii="Times New Roman" w:hAnsi="Times New Roman"/>
          <w:sz w:val="28"/>
          <w:szCs w:val="28"/>
        </w:rPr>
        <w:t xml:space="preserve"> krijuar;</w:t>
      </w:r>
    </w:p>
    <w:p w14:paraId="4B73339E" w14:textId="37159C3D" w:rsidR="00B22F00" w:rsidRDefault="00BB0626" w:rsidP="00BF4292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b)</w:t>
      </w:r>
      <w:r w:rsidR="005C0EBB" w:rsidRPr="00FC7103">
        <w:rPr>
          <w:rFonts w:ascii="Times New Roman" w:hAnsi="Times New Roman"/>
          <w:sz w:val="28"/>
          <w:szCs w:val="28"/>
        </w:rPr>
        <w:t xml:space="preserve"> </w:t>
      </w:r>
      <w:r w:rsidR="00BF4292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 xml:space="preserve">menaxhimin e buxhetit deri në një shumë të caktuar dhe administrimin e pasurisë, me autorizimin e ministrit,  funksionalitet </w:t>
      </w:r>
      <w:r w:rsidR="00724DBA" w:rsidRPr="00FC7103">
        <w:rPr>
          <w:rFonts w:ascii="Times New Roman" w:hAnsi="Times New Roman"/>
          <w:sz w:val="28"/>
          <w:szCs w:val="28"/>
        </w:rPr>
        <w:t xml:space="preserve">që </w:t>
      </w:r>
      <w:r w:rsidRPr="00FC7103">
        <w:rPr>
          <w:rFonts w:ascii="Times New Roman" w:hAnsi="Times New Roman"/>
          <w:sz w:val="28"/>
          <w:szCs w:val="28"/>
        </w:rPr>
        <w:t>kryhet në përputhje të plotë me legjislacionin e menaxhimit të kontrollit të brendshëm financiar dhe menaxhimit të sistemit buxhetor në Republikën e Shqipërisë</w:t>
      </w:r>
      <w:r w:rsidR="00724DBA" w:rsidRPr="00FC7103">
        <w:rPr>
          <w:rFonts w:ascii="Times New Roman" w:hAnsi="Times New Roman"/>
          <w:sz w:val="28"/>
          <w:szCs w:val="28"/>
        </w:rPr>
        <w:t xml:space="preserve">. </w:t>
      </w:r>
      <w:r w:rsidRPr="00FC7103">
        <w:rPr>
          <w:rFonts w:ascii="Times New Roman" w:hAnsi="Times New Roman"/>
          <w:sz w:val="28"/>
          <w:szCs w:val="28"/>
        </w:rPr>
        <w:t xml:space="preserve"> </w:t>
      </w:r>
    </w:p>
    <w:p w14:paraId="6E290FD3" w14:textId="77777777" w:rsidR="00BF4292" w:rsidRPr="00FC7103" w:rsidRDefault="00BF4292" w:rsidP="00BF4292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</w:p>
    <w:p w14:paraId="1D900699" w14:textId="0F0FFE78" w:rsidR="00B22F00" w:rsidRDefault="00B22F00" w:rsidP="00BF4292">
      <w:pPr>
        <w:pStyle w:val="Norml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Drejtoria apo drejtoria e përgjithshme në këtë rast përgjigjet dhe mbikëqyret drejtpërdrejt nga sekretari i përgjithshëm. Nenet 22 deri 23/1 të këtij ligji për mbikëqyrjen dhe llogaridhënien zbatohen me ndryshimet përkatëse.</w:t>
      </w:r>
    </w:p>
    <w:p w14:paraId="18469A65" w14:textId="77777777" w:rsidR="00BF4292" w:rsidRPr="00FC7103" w:rsidRDefault="00BF4292" w:rsidP="00BF4292">
      <w:pPr>
        <w:pStyle w:val="Norml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</w:p>
    <w:p w14:paraId="3959D906" w14:textId="73A1EBB3" w:rsidR="00B22F00" w:rsidRDefault="00B22F00" w:rsidP="00BF4292">
      <w:pPr>
        <w:pStyle w:val="Norml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Këshilli i Ministrave miraton rregulla të detajuara për krijimin, organizimin dhe funksionimin e drejtorive </w:t>
      </w:r>
      <w:r w:rsidR="007B4CD4" w:rsidRPr="00FC7103">
        <w:rPr>
          <w:rFonts w:ascii="Times New Roman" w:hAnsi="Times New Roman"/>
          <w:sz w:val="28"/>
          <w:szCs w:val="28"/>
        </w:rPr>
        <w:t>apo drejtorive t</w:t>
      </w:r>
      <w:r w:rsidR="00CE12B2" w:rsidRPr="00FC7103">
        <w:rPr>
          <w:rFonts w:ascii="Times New Roman" w:hAnsi="Times New Roman"/>
          <w:sz w:val="28"/>
          <w:szCs w:val="28"/>
        </w:rPr>
        <w:t>ë</w:t>
      </w:r>
      <w:r w:rsidR="007B4CD4" w:rsidRPr="00FC7103">
        <w:rPr>
          <w:rFonts w:ascii="Times New Roman" w:hAnsi="Times New Roman"/>
          <w:sz w:val="28"/>
          <w:szCs w:val="28"/>
        </w:rPr>
        <w:t xml:space="preserve"> p</w:t>
      </w:r>
      <w:r w:rsidR="00CE12B2" w:rsidRPr="00FC7103">
        <w:rPr>
          <w:rFonts w:ascii="Times New Roman" w:hAnsi="Times New Roman"/>
          <w:sz w:val="28"/>
          <w:szCs w:val="28"/>
        </w:rPr>
        <w:t>ë</w:t>
      </w:r>
      <w:r w:rsidR="007B4CD4" w:rsidRPr="00FC7103">
        <w:rPr>
          <w:rFonts w:ascii="Times New Roman" w:hAnsi="Times New Roman"/>
          <w:sz w:val="28"/>
          <w:szCs w:val="28"/>
        </w:rPr>
        <w:t xml:space="preserve">rgjithshme </w:t>
      </w:r>
      <w:r w:rsidRPr="00FC7103">
        <w:rPr>
          <w:rFonts w:ascii="Times New Roman" w:hAnsi="Times New Roman"/>
          <w:sz w:val="28"/>
          <w:szCs w:val="28"/>
        </w:rPr>
        <w:t xml:space="preserve">me status të </w:t>
      </w:r>
      <w:r w:rsidR="00022AD7" w:rsidRPr="00FC7103">
        <w:rPr>
          <w:rFonts w:ascii="Times New Roman" w:hAnsi="Times New Roman"/>
          <w:sz w:val="28"/>
          <w:szCs w:val="28"/>
        </w:rPr>
        <w:t>ve</w:t>
      </w:r>
      <w:r w:rsidRPr="00FC7103">
        <w:rPr>
          <w:rFonts w:ascii="Times New Roman" w:hAnsi="Times New Roman"/>
          <w:sz w:val="28"/>
          <w:szCs w:val="28"/>
        </w:rPr>
        <w:t>ç</w:t>
      </w:r>
      <w:r w:rsidR="00022AD7" w:rsidRPr="00FC7103">
        <w:rPr>
          <w:rFonts w:ascii="Times New Roman" w:hAnsi="Times New Roman"/>
          <w:sz w:val="28"/>
          <w:szCs w:val="28"/>
        </w:rPr>
        <w:t>antë</w:t>
      </w:r>
      <w:r w:rsidRPr="00FC7103">
        <w:rPr>
          <w:rFonts w:ascii="Times New Roman" w:hAnsi="Times New Roman"/>
          <w:sz w:val="28"/>
          <w:szCs w:val="28"/>
        </w:rPr>
        <w:t>, si pjesë e rregullave për organizimin e brendshëm të institucioneve</w:t>
      </w:r>
      <w:r w:rsidR="00BF4292">
        <w:rPr>
          <w:rFonts w:ascii="Times New Roman" w:hAnsi="Times New Roman"/>
          <w:sz w:val="28"/>
          <w:szCs w:val="28"/>
        </w:rPr>
        <w:t>.</w:t>
      </w:r>
      <w:r w:rsidRPr="00FC7103">
        <w:rPr>
          <w:rFonts w:ascii="Times New Roman" w:hAnsi="Times New Roman"/>
          <w:sz w:val="28"/>
          <w:szCs w:val="28"/>
        </w:rPr>
        <w:t>”</w:t>
      </w:r>
      <w:r w:rsidR="004D3F98" w:rsidRPr="00FC7103">
        <w:rPr>
          <w:rFonts w:ascii="Times New Roman" w:hAnsi="Times New Roman"/>
          <w:sz w:val="28"/>
          <w:szCs w:val="28"/>
        </w:rPr>
        <w:t>.</w:t>
      </w:r>
    </w:p>
    <w:p w14:paraId="67DDB0E9" w14:textId="77777777" w:rsidR="00BF4292" w:rsidRDefault="00BF4292" w:rsidP="00BF4292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46E792EC" w14:textId="098AF788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>Neni 1</w:t>
      </w:r>
      <w:r w:rsidR="00882F8E" w:rsidRPr="00FC7103">
        <w:rPr>
          <w:rFonts w:ascii="Times New Roman" w:hAnsi="Times New Roman"/>
          <w:b/>
          <w:sz w:val="28"/>
          <w:szCs w:val="28"/>
        </w:rPr>
        <w:t>2</w:t>
      </w:r>
    </w:p>
    <w:p w14:paraId="0BF88DC1" w14:textId="77777777" w:rsidR="00BF4292" w:rsidRPr="00FC7103" w:rsidRDefault="00BF4292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CFC361C" w14:textId="0F93358E" w:rsidR="00B22F00" w:rsidRDefault="00CA0124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N</w:t>
      </w:r>
      <w:r w:rsidR="00B22F00" w:rsidRPr="00FC7103">
        <w:rPr>
          <w:rFonts w:ascii="Times New Roman" w:hAnsi="Times New Roman"/>
          <w:sz w:val="28"/>
          <w:szCs w:val="28"/>
        </w:rPr>
        <w:t xml:space="preserve">eni 15 </w:t>
      </w:r>
      <w:r w:rsidRPr="00FC7103">
        <w:rPr>
          <w:rFonts w:ascii="Times New Roman" w:hAnsi="Times New Roman"/>
          <w:sz w:val="28"/>
          <w:szCs w:val="28"/>
        </w:rPr>
        <w:t>ndryshohet</w:t>
      </w:r>
      <w:r w:rsidR="00BF4292">
        <w:rPr>
          <w:rFonts w:ascii="Times New Roman" w:hAnsi="Times New Roman"/>
          <w:sz w:val="28"/>
          <w:szCs w:val="28"/>
        </w:rPr>
        <w:t>, si m</w:t>
      </w:r>
      <w:r w:rsidR="0011042A">
        <w:rPr>
          <w:rFonts w:ascii="Times New Roman" w:hAnsi="Times New Roman"/>
          <w:sz w:val="28"/>
          <w:szCs w:val="28"/>
        </w:rPr>
        <w:t>ë</w:t>
      </w:r>
      <w:r w:rsidR="00BF4292">
        <w:rPr>
          <w:rFonts w:ascii="Times New Roman" w:hAnsi="Times New Roman"/>
          <w:sz w:val="28"/>
          <w:szCs w:val="28"/>
        </w:rPr>
        <w:t xml:space="preserve"> posht</w:t>
      </w:r>
      <w:r w:rsidR="0011042A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</w:t>
      </w:r>
      <w:r w:rsidR="00BF4292">
        <w:rPr>
          <w:rFonts w:ascii="Times New Roman" w:hAnsi="Times New Roman"/>
          <w:sz w:val="28"/>
          <w:szCs w:val="28"/>
        </w:rPr>
        <w:t>vijon</w:t>
      </w:r>
      <w:r w:rsidR="00B22F00" w:rsidRPr="00FC7103">
        <w:rPr>
          <w:rFonts w:ascii="Times New Roman" w:hAnsi="Times New Roman"/>
          <w:sz w:val="28"/>
          <w:szCs w:val="28"/>
        </w:rPr>
        <w:t>:</w:t>
      </w:r>
    </w:p>
    <w:p w14:paraId="565CB9AD" w14:textId="77777777" w:rsidR="00BF4292" w:rsidRPr="00FC7103" w:rsidRDefault="00BF4292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2B4A9DD" w14:textId="77777777" w:rsidR="00B22F00" w:rsidRPr="00BF4292" w:rsidRDefault="00B22F00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BF4292">
        <w:rPr>
          <w:rFonts w:ascii="Times New Roman" w:hAnsi="Times New Roman"/>
          <w:bCs/>
          <w:sz w:val="28"/>
          <w:szCs w:val="28"/>
        </w:rPr>
        <w:lastRenderedPageBreak/>
        <w:t>“Neni 15</w:t>
      </w:r>
    </w:p>
    <w:p w14:paraId="57E54705" w14:textId="244209FA" w:rsidR="00B22F00" w:rsidRPr="00BF4292" w:rsidRDefault="00B22F00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BF4292">
        <w:rPr>
          <w:rFonts w:ascii="Times New Roman" w:hAnsi="Times New Roman"/>
          <w:bCs/>
          <w:sz w:val="28"/>
          <w:szCs w:val="28"/>
        </w:rPr>
        <w:t xml:space="preserve">Sekretari i </w:t>
      </w:r>
      <w:r w:rsidR="00B7084E">
        <w:rPr>
          <w:rFonts w:ascii="Times New Roman" w:hAnsi="Times New Roman"/>
          <w:bCs/>
          <w:sz w:val="28"/>
          <w:szCs w:val="28"/>
        </w:rPr>
        <w:t>p</w:t>
      </w:r>
      <w:r w:rsidRPr="00BF4292">
        <w:rPr>
          <w:rFonts w:ascii="Times New Roman" w:hAnsi="Times New Roman"/>
          <w:bCs/>
          <w:sz w:val="28"/>
          <w:szCs w:val="28"/>
        </w:rPr>
        <w:t>ërgjithshëm</w:t>
      </w:r>
    </w:p>
    <w:p w14:paraId="035128A2" w14:textId="77777777" w:rsidR="00BF4292" w:rsidRPr="00FC7103" w:rsidRDefault="00BF4292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8EBFB80" w14:textId="3F5B7F33" w:rsidR="00BF4292" w:rsidRDefault="00B22F00" w:rsidP="00B7084E">
      <w:pPr>
        <w:pStyle w:val="Norml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Sekretari i </w:t>
      </w:r>
      <w:r w:rsidR="00B7084E">
        <w:rPr>
          <w:rFonts w:ascii="Times New Roman" w:hAnsi="Times New Roman"/>
          <w:sz w:val="28"/>
          <w:szCs w:val="28"/>
        </w:rPr>
        <w:t>p</w:t>
      </w:r>
      <w:r w:rsidRPr="00FC7103">
        <w:rPr>
          <w:rFonts w:ascii="Times New Roman" w:hAnsi="Times New Roman"/>
          <w:sz w:val="28"/>
          <w:szCs w:val="28"/>
        </w:rPr>
        <w:t xml:space="preserve">ërgjithshëm është nëpunësi më i lartë civil në ministri. Sekretari i </w:t>
      </w:r>
      <w:r w:rsidR="00B7084E">
        <w:rPr>
          <w:rFonts w:ascii="Times New Roman" w:hAnsi="Times New Roman"/>
          <w:sz w:val="28"/>
          <w:szCs w:val="28"/>
        </w:rPr>
        <w:t>p</w:t>
      </w:r>
      <w:r w:rsidRPr="00FC7103">
        <w:rPr>
          <w:rFonts w:ascii="Times New Roman" w:hAnsi="Times New Roman"/>
          <w:sz w:val="28"/>
          <w:szCs w:val="28"/>
        </w:rPr>
        <w:t>ërgjithshëm ushtron përgjegjësitë e tij</w:t>
      </w:r>
      <w:r w:rsidR="00B7084E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në përputhje me drejtimin e përgjithshëm të politikave nga ministri dhe i raporton e i përgjigjet atij.</w:t>
      </w:r>
    </w:p>
    <w:p w14:paraId="11E26C73" w14:textId="69367323" w:rsidR="00B22F00" w:rsidRPr="00FC7103" w:rsidRDefault="00B22F00" w:rsidP="00B7084E">
      <w:pPr>
        <w:pStyle w:val="Norml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 </w:t>
      </w:r>
    </w:p>
    <w:p w14:paraId="36674541" w14:textId="342BA7D0" w:rsidR="00B22F00" w:rsidRPr="002F7514" w:rsidRDefault="00B22F00" w:rsidP="00B7084E">
      <w:pPr>
        <w:pStyle w:val="Norml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Sekretari i përgjithshëm është përgjegjës për drejtimin </w:t>
      </w:r>
      <w:r w:rsidR="003312B8" w:rsidRPr="00FC7103">
        <w:rPr>
          <w:rFonts w:ascii="Times New Roman" w:hAnsi="Times New Roman"/>
          <w:sz w:val="28"/>
          <w:szCs w:val="28"/>
        </w:rPr>
        <w:t xml:space="preserve">administrativ </w:t>
      </w:r>
      <w:r w:rsidR="008C2EF6" w:rsidRPr="00FC7103">
        <w:rPr>
          <w:rFonts w:ascii="Times New Roman" w:hAnsi="Times New Roman"/>
          <w:sz w:val="28"/>
          <w:szCs w:val="28"/>
        </w:rPr>
        <w:t>të</w:t>
      </w:r>
      <w:r w:rsidR="00B76556" w:rsidRPr="00FC7103">
        <w:rPr>
          <w:rFonts w:ascii="Times New Roman" w:hAnsi="Times New Roman"/>
          <w:sz w:val="28"/>
          <w:szCs w:val="28"/>
        </w:rPr>
        <w:t xml:space="preserve"> </w:t>
      </w:r>
      <w:r w:rsidRPr="00FC7103">
        <w:rPr>
          <w:rFonts w:ascii="Times New Roman" w:hAnsi="Times New Roman"/>
          <w:sz w:val="28"/>
          <w:szCs w:val="28"/>
        </w:rPr>
        <w:t xml:space="preserve">të gjithë veprimtarisë </w:t>
      </w:r>
      <w:r w:rsidR="0041281D" w:rsidRPr="00FC7103">
        <w:rPr>
          <w:rFonts w:ascii="Times New Roman" w:hAnsi="Times New Roman"/>
          <w:sz w:val="28"/>
          <w:szCs w:val="28"/>
        </w:rPr>
        <w:t>s</w:t>
      </w:r>
      <w:r w:rsidRPr="00FC7103">
        <w:rPr>
          <w:rFonts w:ascii="Times New Roman" w:hAnsi="Times New Roman"/>
          <w:sz w:val="28"/>
          <w:szCs w:val="28"/>
        </w:rPr>
        <w:t xml:space="preserve">ë sistemit ministror dhe ushtron çdo përgjegjësi dhe kompetencë drejtimi dhe përfaqësimi </w:t>
      </w:r>
      <w:r w:rsidR="008D5652" w:rsidRPr="00FC7103">
        <w:rPr>
          <w:rFonts w:ascii="Times New Roman" w:hAnsi="Times New Roman"/>
          <w:sz w:val="28"/>
          <w:szCs w:val="28"/>
        </w:rPr>
        <w:t>n</w:t>
      </w:r>
      <w:r w:rsidR="00837905" w:rsidRPr="00FC7103">
        <w:rPr>
          <w:rFonts w:ascii="Times New Roman" w:hAnsi="Times New Roman"/>
          <w:sz w:val="28"/>
          <w:szCs w:val="28"/>
        </w:rPr>
        <w:t>ë</w:t>
      </w:r>
      <w:r w:rsidR="008D5652" w:rsidRPr="00FC7103">
        <w:rPr>
          <w:rFonts w:ascii="Times New Roman" w:hAnsi="Times New Roman"/>
          <w:sz w:val="28"/>
          <w:szCs w:val="28"/>
        </w:rPr>
        <w:t xml:space="preserve"> nivel </w:t>
      </w:r>
      <w:r w:rsidR="008D5652" w:rsidRPr="002F7514">
        <w:rPr>
          <w:rFonts w:ascii="Times New Roman" w:hAnsi="Times New Roman"/>
          <w:sz w:val="28"/>
          <w:szCs w:val="28"/>
        </w:rPr>
        <w:t xml:space="preserve">administrativ </w:t>
      </w:r>
      <w:r w:rsidRPr="002F7514">
        <w:rPr>
          <w:rFonts w:ascii="Times New Roman" w:hAnsi="Times New Roman"/>
          <w:sz w:val="28"/>
          <w:szCs w:val="28"/>
        </w:rPr>
        <w:t xml:space="preserve">të ministrisë me përjashtim të atyre që i janë caktuar shprehimisht me </w:t>
      </w:r>
      <w:r w:rsidR="000A4DA4" w:rsidRPr="002F7514">
        <w:rPr>
          <w:rFonts w:ascii="Times New Roman" w:hAnsi="Times New Roman"/>
          <w:sz w:val="28"/>
          <w:szCs w:val="28"/>
        </w:rPr>
        <w:t xml:space="preserve">akte ligjore apo nënligjore </w:t>
      </w:r>
      <w:r w:rsidRPr="002F7514">
        <w:rPr>
          <w:rFonts w:ascii="Times New Roman" w:hAnsi="Times New Roman"/>
          <w:sz w:val="28"/>
          <w:szCs w:val="28"/>
        </w:rPr>
        <w:t>vetëm ministrit. Në veçanti</w:t>
      </w:r>
      <w:r w:rsidR="00B7084E" w:rsidRPr="002F7514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ai ka këto përgjegjësi kryesore:</w:t>
      </w:r>
    </w:p>
    <w:p w14:paraId="50E389D8" w14:textId="77777777" w:rsidR="00B7084E" w:rsidRPr="00FC7103" w:rsidRDefault="00B7084E" w:rsidP="00B7084E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32D8A169" w14:textId="49023846" w:rsidR="00B22F00" w:rsidRPr="00FC7103" w:rsidRDefault="00B22F00" w:rsidP="00B7084E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a) </w:t>
      </w:r>
      <w:r w:rsidR="00B7084E">
        <w:rPr>
          <w:rFonts w:ascii="Times New Roman" w:hAnsi="Times New Roman"/>
          <w:sz w:val="28"/>
          <w:szCs w:val="28"/>
        </w:rPr>
        <w:tab/>
        <w:t>T</w:t>
      </w:r>
      <w:r w:rsidRPr="00FC7103">
        <w:rPr>
          <w:rFonts w:ascii="Times New Roman" w:hAnsi="Times New Roman"/>
          <w:sz w:val="28"/>
          <w:szCs w:val="28"/>
        </w:rPr>
        <w:t>ë mbështesë</w:t>
      </w:r>
      <w:r w:rsidR="003F50D5" w:rsidRPr="00FC7103">
        <w:rPr>
          <w:rFonts w:ascii="Times New Roman" w:hAnsi="Times New Roman"/>
          <w:sz w:val="28"/>
          <w:szCs w:val="28"/>
        </w:rPr>
        <w:t xml:space="preserve"> </w:t>
      </w:r>
      <w:r w:rsidRPr="00FC7103">
        <w:rPr>
          <w:rFonts w:ascii="Times New Roman" w:hAnsi="Times New Roman"/>
          <w:sz w:val="28"/>
          <w:szCs w:val="28"/>
        </w:rPr>
        <w:t>ministrin;</w:t>
      </w:r>
    </w:p>
    <w:p w14:paraId="3BB507F8" w14:textId="2AA8382D" w:rsidR="00B22F00" w:rsidRPr="00FC7103" w:rsidRDefault="00B22F00" w:rsidP="00B7084E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b) </w:t>
      </w:r>
      <w:r w:rsidR="00B7084E">
        <w:rPr>
          <w:rFonts w:ascii="Times New Roman" w:hAnsi="Times New Roman"/>
          <w:sz w:val="28"/>
          <w:szCs w:val="28"/>
        </w:rPr>
        <w:tab/>
        <w:t>T</w:t>
      </w:r>
      <w:r w:rsidRPr="00FC7103">
        <w:rPr>
          <w:rFonts w:ascii="Times New Roman" w:hAnsi="Times New Roman"/>
          <w:sz w:val="28"/>
          <w:szCs w:val="28"/>
        </w:rPr>
        <w:t>ë sigurojë zbatimin dhe kontrollin e zbatimit të politikave;</w:t>
      </w:r>
    </w:p>
    <w:p w14:paraId="2AFF923B" w14:textId="4E039794" w:rsidR="00B22F00" w:rsidRPr="00FC7103" w:rsidRDefault="00B22F00" w:rsidP="00B7084E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c) </w:t>
      </w:r>
      <w:r w:rsidR="00B7084E">
        <w:rPr>
          <w:rFonts w:ascii="Times New Roman" w:hAnsi="Times New Roman"/>
          <w:sz w:val="28"/>
          <w:szCs w:val="28"/>
        </w:rPr>
        <w:t>T</w:t>
      </w:r>
      <w:r w:rsidR="00BB5988" w:rsidRPr="00FC7103">
        <w:rPr>
          <w:rFonts w:ascii="Times New Roman" w:hAnsi="Times New Roman"/>
          <w:sz w:val="28"/>
          <w:szCs w:val="28"/>
        </w:rPr>
        <w:t xml:space="preserve">ë </w:t>
      </w:r>
      <w:r w:rsidRPr="00FC7103">
        <w:rPr>
          <w:rFonts w:ascii="Times New Roman" w:hAnsi="Times New Roman"/>
          <w:sz w:val="28"/>
          <w:szCs w:val="28"/>
        </w:rPr>
        <w:t>sigurojë drejtimin, mbikëqyrjen dhe koordinimin e sistemit të ministrisë;</w:t>
      </w:r>
    </w:p>
    <w:p w14:paraId="2999B2CF" w14:textId="3BD2135C" w:rsidR="00B22F00" w:rsidRPr="00FC7103" w:rsidRDefault="00B22F00" w:rsidP="00B7084E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ç) </w:t>
      </w:r>
      <w:r w:rsidR="00B7084E">
        <w:rPr>
          <w:rFonts w:ascii="Times New Roman" w:hAnsi="Times New Roman"/>
          <w:sz w:val="28"/>
          <w:szCs w:val="28"/>
        </w:rPr>
        <w:tab/>
        <w:t>T</w:t>
      </w:r>
      <w:r w:rsidRPr="00FC7103">
        <w:rPr>
          <w:rFonts w:ascii="Times New Roman" w:hAnsi="Times New Roman"/>
          <w:sz w:val="28"/>
          <w:szCs w:val="28"/>
        </w:rPr>
        <w:t>ë sigurojë bashkëpunimin me ministritë e tjera dhe institucionet e organet e pavarura;</w:t>
      </w:r>
    </w:p>
    <w:p w14:paraId="086D6CB8" w14:textId="78E1D56E" w:rsidR="00B22F00" w:rsidRPr="00FC7103" w:rsidRDefault="00B22F00" w:rsidP="00B7084E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d)</w:t>
      </w:r>
      <w:r w:rsidR="00B7084E">
        <w:rPr>
          <w:rFonts w:ascii="Times New Roman" w:hAnsi="Times New Roman"/>
          <w:sz w:val="28"/>
          <w:szCs w:val="28"/>
        </w:rPr>
        <w:tab/>
        <w:t>T</w:t>
      </w:r>
      <w:r w:rsidRPr="00FC7103">
        <w:rPr>
          <w:rFonts w:ascii="Times New Roman" w:hAnsi="Times New Roman"/>
          <w:sz w:val="28"/>
          <w:szCs w:val="28"/>
        </w:rPr>
        <w:t>ë organizojë sistemin e menaxhimit dhe kontrollit financiar të ministrisë, si dhe të sigurojë administrim efektiv dhe efi</w:t>
      </w:r>
      <w:r w:rsidR="00B7084E">
        <w:rPr>
          <w:rFonts w:ascii="Times New Roman" w:hAnsi="Times New Roman"/>
          <w:sz w:val="28"/>
          <w:szCs w:val="28"/>
        </w:rPr>
        <w:t>c</w:t>
      </w:r>
      <w:r w:rsidRPr="00FC7103">
        <w:rPr>
          <w:rFonts w:ascii="Times New Roman" w:hAnsi="Times New Roman"/>
          <w:sz w:val="28"/>
          <w:szCs w:val="28"/>
        </w:rPr>
        <w:t>ient të burimeve financiare, materiale dhe njerëzore të sistemit ministror, në përputhje me legjislacionin në fuqi;</w:t>
      </w:r>
    </w:p>
    <w:p w14:paraId="68F08730" w14:textId="63F063EF" w:rsidR="00B22F00" w:rsidRPr="00FC7103" w:rsidRDefault="00B22F00" w:rsidP="00B7084E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dh)</w:t>
      </w:r>
      <w:r w:rsidR="00B7084E">
        <w:rPr>
          <w:rFonts w:ascii="Times New Roman" w:hAnsi="Times New Roman"/>
          <w:sz w:val="28"/>
          <w:szCs w:val="28"/>
        </w:rPr>
        <w:t>T</w:t>
      </w:r>
      <w:r w:rsidRPr="00FC7103">
        <w:rPr>
          <w:rFonts w:ascii="Times New Roman" w:hAnsi="Times New Roman"/>
          <w:sz w:val="28"/>
          <w:szCs w:val="28"/>
        </w:rPr>
        <w:t>ë realizoj</w:t>
      </w:r>
      <w:r w:rsidR="00BB5988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drejtimin dhe udhëzimin e veprimtarisë të të gjitha strukturave administrative të ministrisë</w:t>
      </w:r>
      <w:r w:rsidR="00633551" w:rsidRPr="00FC7103">
        <w:rPr>
          <w:rFonts w:ascii="Times New Roman" w:hAnsi="Times New Roman"/>
          <w:sz w:val="28"/>
          <w:szCs w:val="28"/>
        </w:rPr>
        <w:t>;</w:t>
      </w:r>
    </w:p>
    <w:p w14:paraId="6E7F2D0D" w14:textId="6A789446" w:rsidR="00B22F00" w:rsidRDefault="00B22F00" w:rsidP="00B7084E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e)</w:t>
      </w:r>
      <w:r w:rsidR="003F50D5" w:rsidRPr="00FC7103">
        <w:rPr>
          <w:rFonts w:ascii="Times New Roman" w:hAnsi="Times New Roman"/>
          <w:sz w:val="28"/>
          <w:szCs w:val="28"/>
        </w:rPr>
        <w:t xml:space="preserve"> </w:t>
      </w:r>
      <w:r w:rsidR="00B7084E">
        <w:rPr>
          <w:rFonts w:ascii="Times New Roman" w:hAnsi="Times New Roman"/>
          <w:sz w:val="28"/>
          <w:szCs w:val="28"/>
        </w:rPr>
        <w:tab/>
      </w:r>
      <w:r w:rsidR="002F7514" w:rsidRPr="00FC7103">
        <w:rPr>
          <w:rFonts w:ascii="Times New Roman" w:hAnsi="Times New Roman"/>
          <w:sz w:val="28"/>
          <w:szCs w:val="28"/>
        </w:rPr>
        <w:t>Ç</w:t>
      </w:r>
      <w:r w:rsidRPr="00FC7103">
        <w:rPr>
          <w:rFonts w:ascii="Times New Roman" w:hAnsi="Times New Roman"/>
          <w:sz w:val="28"/>
          <w:szCs w:val="28"/>
        </w:rPr>
        <w:t>do përgjegjësi tjetër që i caktohet nga legjislacioni.</w:t>
      </w:r>
    </w:p>
    <w:p w14:paraId="7B5B1175" w14:textId="77777777" w:rsidR="00B7084E" w:rsidRPr="00FC7103" w:rsidRDefault="00B7084E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FF04C27" w14:textId="64BC573C" w:rsidR="00B22F00" w:rsidRDefault="00B22F00" w:rsidP="00B7084E">
      <w:pPr>
        <w:pStyle w:val="Norml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Sekretari i përgjithshëm, në realizimin e përgjegjësive të tij, mbështetet nga strukturat përgjegjëse për funksionet horizontale.</w:t>
      </w:r>
    </w:p>
    <w:p w14:paraId="40324CE2" w14:textId="77777777" w:rsidR="00B7084E" w:rsidRPr="00FC7103" w:rsidRDefault="00B7084E" w:rsidP="00B7084E">
      <w:pPr>
        <w:pStyle w:val="Norml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</w:p>
    <w:p w14:paraId="60A63488" w14:textId="555C06B9" w:rsidR="00B22F00" w:rsidRDefault="00B22F00" w:rsidP="00B7084E">
      <w:pPr>
        <w:pStyle w:val="Norml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Sekretari i përgjithshëm zëvendësohet</w:t>
      </w:r>
      <w:r w:rsidR="00B7084E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në rast mungese apo paaftësie afatshkurtër</w:t>
      </w:r>
      <w:r w:rsidR="00B7084E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nga njëri prej drejtorëve të përgjithshëm të ministrisë, i cili caktohet me urdhër t</w:t>
      </w:r>
      <w:r w:rsidR="00633551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</w:t>
      </w:r>
      <w:r w:rsidR="00B7084E">
        <w:rPr>
          <w:rFonts w:ascii="Times New Roman" w:hAnsi="Times New Roman"/>
          <w:sz w:val="28"/>
          <w:szCs w:val="28"/>
        </w:rPr>
        <w:t>m</w:t>
      </w:r>
      <w:r w:rsidRPr="00FC7103">
        <w:rPr>
          <w:rFonts w:ascii="Times New Roman" w:hAnsi="Times New Roman"/>
          <w:sz w:val="28"/>
          <w:szCs w:val="28"/>
        </w:rPr>
        <w:t>inistrit.”</w:t>
      </w:r>
      <w:r w:rsidR="00B7084E">
        <w:rPr>
          <w:rFonts w:ascii="Times New Roman" w:hAnsi="Times New Roman"/>
          <w:sz w:val="28"/>
          <w:szCs w:val="28"/>
        </w:rPr>
        <w:t>.</w:t>
      </w:r>
    </w:p>
    <w:p w14:paraId="41949549" w14:textId="77777777" w:rsidR="00B7084E" w:rsidRPr="00FC7103" w:rsidRDefault="00B7084E" w:rsidP="00B7084E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633A205E" w14:textId="417EE1CC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>Neni 1</w:t>
      </w:r>
      <w:r w:rsidR="00882F8E" w:rsidRPr="00FC7103">
        <w:rPr>
          <w:rFonts w:ascii="Times New Roman" w:hAnsi="Times New Roman"/>
          <w:b/>
          <w:sz w:val="28"/>
          <w:szCs w:val="28"/>
        </w:rPr>
        <w:t>3</w:t>
      </w:r>
    </w:p>
    <w:p w14:paraId="718E5586" w14:textId="77777777" w:rsidR="00B7084E" w:rsidRPr="00FC7103" w:rsidRDefault="00B7084E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7F8A39E" w14:textId="7CA939C8" w:rsidR="00B22F00" w:rsidRPr="00FC7103" w:rsidRDefault="00490512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N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p</w:t>
      </w:r>
      <w:r w:rsidR="00B22F00" w:rsidRPr="00FC7103">
        <w:rPr>
          <w:rFonts w:ascii="Times New Roman" w:hAnsi="Times New Roman"/>
          <w:sz w:val="28"/>
          <w:szCs w:val="28"/>
        </w:rPr>
        <w:t>ik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n</w:t>
      </w:r>
      <w:r w:rsidR="00B22F00" w:rsidRPr="00FC7103">
        <w:rPr>
          <w:rFonts w:ascii="Times New Roman" w:hAnsi="Times New Roman"/>
          <w:sz w:val="28"/>
          <w:szCs w:val="28"/>
        </w:rPr>
        <w:t xml:space="preserve"> 1, </w:t>
      </w:r>
      <w:r w:rsidRPr="00FC7103">
        <w:rPr>
          <w:rFonts w:ascii="Times New Roman" w:hAnsi="Times New Roman"/>
          <w:sz w:val="28"/>
          <w:szCs w:val="28"/>
        </w:rPr>
        <w:t>t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="00B22F00" w:rsidRPr="00FC7103">
        <w:rPr>
          <w:rFonts w:ascii="Times New Roman" w:hAnsi="Times New Roman"/>
          <w:sz w:val="28"/>
          <w:szCs w:val="28"/>
        </w:rPr>
        <w:t xml:space="preserve"> nenit 16</w:t>
      </w:r>
      <w:r w:rsidRPr="00FC7103">
        <w:rPr>
          <w:rFonts w:ascii="Times New Roman" w:hAnsi="Times New Roman"/>
          <w:sz w:val="28"/>
          <w:szCs w:val="28"/>
        </w:rPr>
        <w:t>, pas togfjal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shit “...</w:t>
      </w:r>
      <w:r w:rsidR="00B7084E">
        <w:rPr>
          <w:rFonts w:ascii="Times New Roman" w:hAnsi="Times New Roman"/>
          <w:sz w:val="28"/>
          <w:szCs w:val="28"/>
        </w:rPr>
        <w:t xml:space="preserve"> </w:t>
      </w:r>
      <w:r w:rsidRPr="00FC7103">
        <w:rPr>
          <w:rFonts w:ascii="Times New Roman" w:hAnsi="Times New Roman"/>
          <w:sz w:val="28"/>
          <w:szCs w:val="28"/>
        </w:rPr>
        <w:t>çështjet juridike</w:t>
      </w:r>
      <w:r w:rsidR="00B7084E">
        <w:rPr>
          <w:rFonts w:ascii="Times New Roman" w:hAnsi="Times New Roman"/>
          <w:sz w:val="28"/>
          <w:szCs w:val="28"/>
        </w:rPr>
        <w:t xml:space="preserve"> ...</w:t>
      </w:r>
      <w:r w:rsidRPr="00FC7103">
        <w:rPr>
          <w:rFonts w:ascii="Times New Roman" w:hAnsi="Times New Roman"/>
          <w:sz w:val="28"/>
          <w:szCs w:val="28"/>
        </w:rPr>
        <w:t>” shtohet “</w:t>
      </w:r>
      <w:r w:rsidR="00B7084E">
        <w:rPr>
          <w:rFonts w:ascii="Times New Roman" w:hAnsi="Times New Roman"/>
          <w:sz w:val="28"/>
          <w:szCs w:val="28"/>
        </w:rPr>
        <w:t xml:space="preserve">... </w:t>
      </w:r>
      <w:r w:rsidR="00894DB2" w:rsidRPr="00FC7103">
        <w:rPr>
          <w:rFonts w:ascii="Times New Roman" w:hAnsi="Times New Roman"/>
          <w:sz w:val="28"/>
          <w:szCs w:val="28"/>
        </w:rPr>
        <w:t>të natyrës mbështetëse</w:t>
      </w:r>
      <w:r w:rsidR="00B7084E">
        <w:rPr>
          <w:rFonts w:ascii="Times New Roman" w:hAnsi="Times New Roman"/>
          <w:sz w:val="28"/>
          <w:szCs w:val="28"/>
        </w:rPr>
        <w:t xml:space="preserve"> </w:t>
      </w:r>
      <w:r w:rsidR="00894DB2" w:rsidRPr="00FC7103">
        <w:rPr>
          <w:rFonts w:ascii="Times New Roman" w:hAnsi="Times New Roman"/>
          <w:sz w:val="28"/>
          <w:szCs w:val="28"/>
        </w:rPr>
        <w:t xml:space="preserve">...”. </w:t>
      </w:r>
      <w:r w:rsidR="00B22F00" w:rsidRPr="00FC7103">
        <w:rPr>
          <w:rFonts w:ascii="Times New Roman" w:hAnsi="Times New Roman"/>
          <w:sz w:val="28"/>
          <w:szCs w:val="28"/>
        </w:rPr>
        <w:t xml:space="preserve"> </w:t>
      </w:r>
    </w:p>
    <w:p w14:paraId="151EC2E0" w14:textId="6141BEB8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>Neni 1</w:t>
      </w:r>
      <w:r w:rsidR="00882F8E" w:rsidRPr="00FC7103">
        <w:rPr>
          <w:rFonts w:ascii="Times New Roman" w:hAnsi="Times New Roman"/>
          <w:b/>
          <w:sz w:val="28"/>
          <w:szCs w:val="28"/>
        </w:rPr>
        <w:t>4</w:t>
      </w:r>
    </w:p>
    <w:p w14:paraId="32391AE9" w14:textId="77777777" w:rsidR="00B7084E" w:rsidRPr="00FC7103" w:rsidRDefault="00B7084E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338BA09" w14:textId="430105F2" w:rsidR="009778A0" w:rsidRDefault="009778A0" w:rsidP="00FC7103">
      <w:pPr>
        <w:pStyle w:val="Norml"/>
        <w:spacing w:after="0"/>
        <w:rPr>
          <w:rFonts w:ascii="Times New Roman" w:hAnsi="Times New Roman"/>
          <w:bCs/>
          <w:sz w:val="28"/>
          <w:szCs w:val="28"/>
        </w:rPr>
      </w:pPr>
      <w:r w:rsidRPr="00FC7103">
        <w:rPr>
          <w:rFonts w:ascii="Times New Roman" w:hAnsi="Times New Roman"/>
          <w:bCs/>
          <w:sz w:val="28"/>
          <w:szCs w:val="28"/>
        </w:rPr>
        <w:t>Pas nenit 16</w:t>
      </w:r>
      <w:r w:rsidR="001F0D70" w:rsidRPr="00FC7103">
        <w:rPr>
          <w:rFonts w:ascii="Times New Roman" w:hAnsi="Times New Roman"/>
          <w:bCs/>
          <w:sz w:val="28"/>
          <w:szCs w:val="28"/>
        </w:rPr>
        <w:t xml:space="preserve"> shtohet neni 16/1</w:t>
      </w:r>
      <w:r w:rsidR="00B7084E">
        <w:rPr>
          <w:rFonts w:ascii="Times New Roman" w:hAnsi="Times New Roman"/>
          <w:bCs/>
          <w:sz w:val="28"/>
          <w:szCs w:val="28"/>
        </w:rPr>
        <w:t>,</w:t>
      </w:r>
      <w:r w:rsidR="001F0D70" w:rsidRPr="00FC7103">
        <w:rPr>
          <w:rFonts w:ascii="Times New Roman" w:hAnsi="Times New Roman"/>
          <w:bCs/>
          <w:sz w:val="28"/>
          <w:szCs w:val="28"/>
        </w:rPr>
        <w:t xml:space="preserve"> me </w:t>
      </w:r>
      <w:r w:rsidR="00F626ED" w:rsidRPr="00FC7103">
        <w:rPr>
          <w:rFonts w:ascii="Times New Roman" w:hAnsi="Times New Roman"/>
          <w:bCs/>
          <w:sz w:val="28"/>
          <w:szCs w:val="28"/>
        </w:rPr>
        <w:t>k</w:t>
      </w:r>
      <w:r w:rsidR="00C6329A" w:rsidRPr="00FC7103">
        <w:rPr>
          <w:rFonts w:ascii="Times New Roman" w:hAnsi="Times New Roman"/>
          <w:bCs/>
          <w:sz w:val="28"/>
          <w:szCs w:val="28"/>
        </w:rPr>
        <w:t>ë</w:t>
      </w:r>
      <w:r w:rsidR="00F626ED" w:rsidRPr="00FC7103">
        <w:rPr>
          <w:rFonts w:ascii="Times New Roman" w:hAnsi="Times New Roman"/>
          <w:bCs/>
          <w:sz w:val="28"/>
          <w:szCs w:val="28"/>
        </w:rPr>
        <w:t>t</w:t>
      </w:r>
      <w:r w:rsidR="00C6329A" w:rsidRPr="00FC7103">
        <w:rPr>
          <w:rFonts w:ascii="Times New Roman" w:hAnsi="Times New Roman"/>
          <w:bCs/>
          <w:sz w:val="28"/>
          <w:szCs w:val="28"/>
        </w:rPr>
        <w:t>ë</w:t>
      </w:r>
      <w:r w:rsidR="00F626ED" w:rsidRPr="00FC7103">
        <w:rPr>
          <w:rFonts w:ascii="Times New Roman" w:hAnsi="Times New Roman"/>
          <w:bCs/>
          <w:sz w:val="28"/>
          <w:szCs w:val="28"/>
        </w:rPr>
        <w:t xml:space="preserve"> </w:t>
      </w:r>
      <w:r w:rsidR="001F0D70" w:rsidRPr="00FC7103">
        <w:rPr>
          <w:rFonts w:ascii="Times New Roman" w:hAnsi="Times New Roman"/>
          <w:bCs/>
          <w:sz w:val="28"/>
          <w:szCs w:val="28"/>
        </w:rPr>
        <w:t>p</w:t>
      </w:r>
      <w:r w:rsidR="00503151" w:rsidRPr="00FC7103">
        <w:rPr>
          <w:rFonts w:ascii="Times New Roman" w:hAnsi="Times New Roman"/>
          <w:bCs/>
          <w:sz w:val="28"/>
          <w:szCs w:val="28"/>
        </w:rPr>
        <w:t>ë</w:t>
      </w:r>
      <w:r w:rsidR="001F0D70" w:rsidRPr="00FC7103">
        <w:rPr>
          <w:rFonts w:ascii="Times New Roman" w:hAnsi="Times New Roman"/>
          <w:bCs/>
          <w:sz w:val="28"/>
          <w:szCs w:val="28"/>
        </w:rPr>
        <w:t>rmbajtje:</w:t>
      </w:r>
    </w:p>
    <w:p w14:paraId="0E03CDF6" w14:textId="77777777" w:rsidR="00B7084E" w:rsidRPr="00FC7103" w:rsidRDefault="00B7084E" w:rsidP="00FC7103">
      <w:pPr>
        <w:pStyle w:val="Norml"/>
        <w:spacing w:after="0"/>
        <w:rPr>
          <w:rFonts w:ascii="Times New Roman" w:hAnsi="Times New Roman"/>
          <w:bCs/>
          <w:sz w:val="28"/>
          <w:szCs w:val="28"/>
        </w:rPr>
      </w:pPr>
    </w:p>
    <w:p w14:paraId="0666F489" w14:textId="2E04F776" w:rsidR="001F0D70" w:rsidRPr="00B7084E" w:rsidRDefault="001F0D70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B7084E">
        <w:rPr>
          <w:rFonts w:ascii="Times New Roman" w:hAnsi="Times New Roman"/>
          <w:bCs/>
          <w:sz w:val="28"/>
          <w:szCs w:val="28"/>
        </w:rPr>
        <w:lastRenderedPageBreak/>
        <w:t>“</w:t>
      </w:r>
      <w:r w:rsidR="009719C6" w:rsidRPr="00B7084E">
        <w:rPr>
          <w:rFonts w:ascii="Times New Roman" w:hAnsi="Times New Roman"/>
          <w:bCs/>
          <w:sz w:val="28"/>
          <w:szCs w:val="28"/>
        </w:rPr>
        <w:t>Neni 16/1</w:t>
      </w:r>
    </w:p>
    <w:p w14:paraId="5FC43D27" w14:textId="77777777" w:rsidR="00B7084E" w:rsidRPr="00FC7103" w:rsidRDefault="00B7084E" w:rsidP="00B7084E">
      <w:pPr>
        <w:pStyle w:val="Norml"/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12966998" w14:textId="066AE247" w:rsidR="009719C6" w:rsidRDefault="00EB61BC" w:rsidP="00B7084E">
      <w:pPr>
        <w:pStyle w:val="Norml"/>
        <w:spacing w:after="0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FC7103">
        <w:rPr>
          <w:rFonts w:ascii="Times New Roman" w:hAnsi="Times New Roman"/>
          <w:bCs/>
          <w:sz w:val="28"/>
          <w:szCs w:val="28"/>
        </w:rPr>
        <w:t xml:space="preserve">Në rastet e caktimit të një nëpunësi për zëvendësimin e një nëpunësi tjetër në rastin e mungesës </w:t>
      </w:r>
      <w:r w:rsidR="0023676E" w:rsidRPr="00FC7103">
        <w:rPr>
          <w:rFonts w:ascii="Times New Roman" w:hAnsi="Times New Roman"/>
          <w:bCs/>
          <w:sz w:val="28"/>
          <w:szCs w:val="28"/>
        </w:rPr>
        <w:t>apo</w:t>
      </w:r>
      <w:r w:rsidR="000359BD" w:rsidRPr="00FC7103">
        <w:rPr>
          <w:rFonts w:ascii="Times New Roman" w:hAnsi="Times New Roman"/>
          <w:bCs/>
          <w:sz w:val="28"/>
          <w:szCs w:val="28"/>
        </w:rPr>
        <w:t xml:space="preserve"> vakancës </w:t>
      </w:r>
      <w:r w:rsidR="0023676E" w:rsidRPr="00FC7103">
        <w:rPr>
          <w:rFonts w:ascii="Times New Roman" w:hAnsi="Times New Roman"/>
          <w:bCs/>
          <w:sz w:val="28"/>
          <w:szCs w:val="28"/>
        </w:rPr>
        <w:t xml:space="preserve">së pozicionit </w:t>
      </w:r>
      <w:r w:rsidRPr="00FC7103">
        <w:rPr>
          <w:rFonts w:ascii="Times New Roman" w:hAnsi="Times New Roman"/>
          <w:bCs/>
          <w:sz w:val="28"/>
          <w:szCs w:val="28"/>
        </w:rPr>
        <w:t>p</w:t>
      </w:r>
      <w:r w:rsidR="00503151" w:rsidRPr="00FC7103">
        <w:rPr>
          <w:rFonts w:ascii="Times New Roman" w:hAnsi="Times New Roman"/>
          <w:bCs/>
          <w:sz w:val="28"/>
          <w:szCs w:val="28"/>
        </w:rPr>
        <w:t>ë</w:t>
      </w:r>
      <w:r w:rsidRPr="00FC7103">
        <w:rPr>
          <w:rFonts w:ascii="Times New Roman" w:hAnsi="Times New Roman"/>
          <w:bCs/>
          <w:sz w:val="28"/>
          <w:szCs w:val="28"/>
        </w:rPr>
        <w:t>r nj</w:t>
      </w:r>
      <w:r w:rsidR="00503151" w:rsidRPr="00FC7103">
        <w:rPr>
          <w:rFonts w:ascii="Times New Roman" w:hAnsi="Times New Roman"/>
          <w:bCs/>
          <w:sz w:val="28"/>
          <w:szCs w:val="28"/>
        </w:rPr>
        <w:t>ë</w:t>
      </w:r>
      <w:r w:rsidRPr="00FC7103">
        <w:rPr>
          <w:rFonts w:ascii="Times New Roman" w:hAnsi="Times New Roman"/>
          <w:bCs/>
          <w:sz w:val="28"/>
          <w:szCs w:val="28"/>
        </w:rPr>
        <w:t xml:space="preserve"> periudh</w:t>
      </w:r>
      <w:r w:rsidR="00503151" w:rsidRPr="00FC7103">
        <w:rPr>
          <w:rFonts w:ascii="Times New Roman" w:hAnsi="Times New Roman"/>
          <w:bCs/>
          <w:sz w:val="28"/>
          <w:szCs w:val="28"/>
        </w:rPr>
        <w:t>ë</w:t>
      </w:r>
      <w:r w:rsidRPr="00FC7103">
        <w:rPr>
          <w:rFonts w:ascii="Times New Roman" w:hAnsi="Times New Roman"/>
          <w:bCs/>
          <w:sz w:val="28"/>
          <w:szCs w:val="28"/>
        </w:rPr>
        <w:t xml:space="preserve"> m</w:t>
      </w:r>
      <w:r w:rsidR="00503151" w:rsidRPr="00FC7103">
        <w:rPr>
          <w:rFonts w:ascii="Times New Roman" w:hAnsi="Times New Roman"/>
          <w:bCs/>
          <w:sz w:val="28"/>
          <w:szCs w:val="28"/>
        </w:rPr>
        <w:t>ë</w:t>
      </w:r>
      <w:r w:rsidRPr="00FC7103">
        <w:rPr>
          <w:rFonts w:ascii="Times New Roman" w:hAnsi="Times New Roman"/>
          <w:bCs/>
          <w:sz w:val="28"/>
          <w:szCs w:val="28"/>
        </w:rPr>
        <w:t xml:space="preserve"> t</w:t>
      </w:r>
      <w:r w:rsidR="00503151" w:rsidRPr="00FC7103">
        <w:rPr>
          <w:rFonts w:ascii="Times New Roman" w:hAnsi="Times New Roman"/>
          <w:bCs/>
          <w:sz w:val="28"/>
          <w:szCs w:val="28"/>
        </w:rPr>
        <w:t>ë</w:t>
      </w:r>
      <w:r w:rsidRPr="00FC7103">
        <w:rPr>
          <w:rFonts w:ascii="Times New Roman" w:hAnsi="Times New Roman"/>
          <w:bCs/>
          <w:sz w:val="28"/>
          <w:szCs w:val="28"/>
        </w:rPr>
        <w:t xml:space="preserve"> gjat</w:t>
      </w:r>
      <w:r w:rsidR="00503151" w:rsidRPr="00FC7103">
        <w:rPr>
          <w:rFonts w:ascii="Times New Roman" w:hAnsi="Times New Roman"/>
          <w:bCs/>
          <w:sz w:val="28"/>
          <w:szCs w:val="28"/>
        </w:rPr>
        <w:t>ë</w:t>
      </w:r>
      <w:r w:rsidRPr="00FC7103">
        <w:rPr>
          <w:rFonts w:ascii="Times New Roman" w:hAnsi="Times New Roman"/>
          <w:bCs/>
          <w:sz w:val="28"/>
          <w:szCs w:val="28"/>
        </w:rPr>
        <w:t xml:space="preserve"> se 1 (nj</w:t>
      </w:r>
      <w:r w:rsidR="00503151" w:rsidRPr="00FC7103">
        <w:rPr>
          <w:rFonts w:ascii="Times New Roman" w:hAnsi="Times New Roman"/>
          <w:bCs/>
          <w:sz w:val="28"/>
          <w:szCs w:val="28"/>
        </w:rPr>
        <w:t>ë</w:t>
      </w:r>
      <w:r w:rsidRPr="00FC7103">
        <w:rPr>
          <w:rFonts w:ascii="Times New Roman" w:hAnsi="Times New Roman"/>
          <w:bCs/>
          <w:sz w:val="28"/>
          <w:szCs w:val="28"/>
        </w:rPr>
        <w:t>) muaj</w:t>
      </w:r>
      <w:r w:rsidR="00F40E9A" w:rsidRPr="00FC7103">
        <w:rPr>
          <w:rFonts w:ascii="Times New Roman" w:hAnsi="Times New Roman"/>
          <w:bCs/>
          <w:sz w:val="28"/>
          <w:szCs w:val="28"/>
        </w:rPr>
        <w:t xml:space="preserve"> deri në 1 vit</w:t>
      </w:r>
      <w:r w:rsidRPr="00FC7103">
        <w:rPr>
          <w:rFonts w:ascii="Times New Roman" w:hAnsi="Times New Roman"/>
          <w:bCs/>
          <w:sz w:val="28"/>
          <w:szCs w:val="28"/>
        </w:rPr>
        <w:t xml:space="preserve">, nëpunësi zëvendësues përfiton përgjatë kohëzgjatjes së zëvendësimit pagën më të lartë ndërmjet pagës që përfiton sipas pozicionit </w:t>
      </w:r>
      <w:r w:rsidR="00C13671" w:rsidRPr="00FC7103">
        <w:rPr>
          <w:rFonts w:ascii="Times New Roman" w:hAnsi="Times New Roman"/>
          <w:bCs/>
          <w:sz w:val="28"/>
          <w:szCs w:val="28"/>
        </w:rPr>
        <w:t xml:space="preserve">ku </w:t>
      </w:r>
      <w:r w:rsidR="00503151" w:rsidRPr="00FC7103">
        <w:rPr>
          <w:rFonts w:ascii="Times New Roman" w:hAnsi="Times New Roman"/>
          <w:bCs/>
          <w:sz w:val="28"/>
          <w:szCs w:val="28"/>
        </w:rPr>
        <w:t>ë</w:t>
      </w:r>
      <w:r w:rsidR="00C13671" w:rsidRPr="00FC7103">
        <w:rPr>
          <w:rFonts w:ascii="Times New Roman" w:hAnsi="Times New Roman"/>
          <w:bCs/>
          <w:sz w:val="28"/>
          <w:szCs w:val="28"/>
        </w:rPr>
        <w:t>sht</w:t>
      </w:r>
      <w:r w:rsidR="00503151" w:rsidRPr="00FC7103">
        <w:rPr>
          <w:rFonts w:ascii="Times New Roman" w:hAnsi="Times New Roman"/>
          <w:bCs/>
          <w:sz w:val="28"/>
          <w:szCs w:val="28"/>
        </w:rPr>
        <w:t>ë</w:t>
      </w:r>
      <w:r w:rsidR="00C13671" w:rsidRPr="00FC7103">
        <w:rPr>
          <w:rFonts w:ascii="Times New Roman" w:hAnsi="Times New Roman"/>
          <w:bCs/>
          <w:sz w:val="28"/>
          <w:szCs w:val="28"/>
        </w:rPr>
        <w:t xml:space="preserve"> i em</w:t>
      </w:r>
      <w:r w:rsidR="00503151" w:rsidRPr="00FC7103">
        <w:rPr>
          <w:rFonts w:ascii="Times New Roman" w:hAnsi="Times New Roman"/>
          <w:bCs/>
          <w:sz w:val="28"/>
          <w:szCs w:val="28"/>
        </w:rPr>
        <w:t>ë</w:t>
      </w:r>
      <w:r w:rsidR="00C13671" w:rsidRPr="00FC7103">
        <w:rPr>
          <w:rFonts w:ascii="Times New Roman" w:hAnsi="Times New Roman"/>
          <w:bCs/>
          <w:sz w:val="28"/>
          <w:szCs w:val="28"/>
        </w:rPr>
        <w:t xml:space="preserve">ruar </w:t>
      </w:r>
      <w:r w:rsidRPr="00FC7103">
        <w:rPr>
          <w:rFonts w:ascii="Times New Roman" w:hAnsi="Times New Roman"/>
          <w:bCs/>
          <w:sz w:val="28"/>
          <w:szCs w:val="28"/>
        </w:rPr>
        <w:t>dhe pagës së pozicionit të nëpunësit që zëvendëson.”</w:t>
      </w:r>
      <w:r w:rsidR="00B7084E">
        <w:rPr>
          <w:rFonts w:ascii="Times New Roman" w:hAnsi="Times New Roman"/>
          <w:bCs/>
          <w:sz w:val="28"/>
          <w:szCs w:val="28"/>
        </w:rPr>
        <w:t>.</w:t>
      </w:r>
    </w:p>
    <w:p w14:paraId="7C971AD6" w14:textId="77777777" w:rsidR="00B7084E" w:rsidRPr="00FC7103" w:rsidRDefault="00B7084E" w:rsidP="00FC7103">
      <w:pPr>
        <w:pStyle w:val="Norml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7A80C2EA" w14:textId="1066182C" w:rsidR="00C13671" w:rsidRDefault="00C13671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>Neni 15</w:t>
      </w:r>
    </w:p>
    <w:p w14:paraId="6FE08432" w14:textId="77777777" w:rsidR="00B7084E" w:rsidRPr="00FC7103" w:rsidRDefault="00B7084E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826C8AA" w14:textId="7883DF45" w:rsidR="00B22F00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Në nenin 17 bëhen ndryshim</w:t>
      </w:r>
      <w:r w:rsidR="00B7084E">
        <w:rPr>
          <w:rFonts w:ascii="Times New Roman" w:hAnsi="Times New Roman"/>
          <w:sz w:val="28"/>
          <w:szCs w:val="28"/>
        </w:rPr>
        <w:t>i</w:t>
      </w:r>
      <w:r w:rsidR="000120E5" w:rsidRPr="00FC7103">
        <w:rPr>
          <w:rFonts w:ascii="Times New Roman" w:hAnsi="Times New Roman"/>
          <w:sz w:val="28"/>
          <w:szCs w:val="28"/>
        </w:rPr>
        <w:t xml:space="preserve"> dhe shtesa</w:t>
      </w:r>
      <w:r w:rsidR="00B7084E">
        <w:rPr>
          <w:rFonts w:ascii="Times New Roman" w:hAnsi="Times New Roman"/>
          <w:sz w:val="28"/>
          <w:szCs w:val="28"/>
        </w:rPr>
        <w:t>t e m</w:t>
      </w:r>
      <w:r w:rsidR="0011042A">
        <w:rPr>
          <w:rFonts w:ascii="Times New Roman" w:hAnsi="Times New Roman"/>
          <w:sz w:val="28"/>
          <w:szCs w:val="28"/>
        </w:rPr>
        <w:t>ë</w:t>
      </w:r>
      <w:r w:rsidR="00B7084E">
        <w:rPr>
          <w:rFonts w:ascii="Times New Roman" w:hAnsi="Times New Roman"/>
          <w:sz w:val="28"/>
          <w:szCs w:val="28"/>
        </w:rPr>
        <w:t>poshtme</w:t>
      </w:r>
      <w:r w:rsidRPr="00FC7103">
        <w:rPr>
          <w:rFonts w:ascii="Times New Roman" w:hAnsi="Times New Roman"/>
          <w:sz w:val="28"/>
          <w:szCs w:val="28"/>
        </w:rPr>
        <w:t>:</w:t>
      </w:r>
    </w:p>
    <w:p w14:paraId="0F614451" w14:textId="77777777" w:rsidR="00B7084E" w:rsidRPr="00FC7103" w:rsidRDefault="00B7084E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2ED11EC" w14:textId="09E8150D" w:rsidR="00B22F00" w:rsidRDefault="00B22F00" w:rsidP="00B7084E">
      <w:pPr>
        <w:pStyle w:val="Norml"/>
        <w:numPr>
          <w:ilvl w:val="0"/>
          <w:numId w:val="32"/>
        </w:numPr>
        <w:spacing w:after="0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Fjalia e dytë</w:t>
      </w:r>
      <w:r w:rsidR="00B7084E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e pikës 1, shfuqizohet.</w:t>
      </w:r>
    </w:p>
    <w:p w14:paraId="438E1A71" w14:textId="77777777" w:rsidR="00B7084E" w:rsidRPr="00FC7103" w:rsidRDefault="00B7084E" w:rsidP="00B7084E">
      <w:pPr>
        <w:pStyle w:val="Norml"/>
        <w:spacing w:after="0"/>
        <w:ind w:left="270" w:hanging="270"/>
        <w:jc w:val="both"/>
        <w:rPr>
          <w:rFonts w:ascii="Times New Roman" w:hAnsi="Times New Roman"/>
          <w:sz w:val="28"/>
          <w:szCs w:val="28"/>
        </w:rPr>
      </w:pPr>
    </w:p>
    <w:p w14:paraId="3BD587B7" w14:textId="6770A4EC" w:rsidR="00B22F00" w:rsidRDefault="00B22F00" w:rsidP="00B7084E">
      <w:pPr>
        <w:pStyle w:val="Norml"/>
        <w:numPr>
          <w:ilvl w:val="0"/>
          <w:numId w:val="32"/>
        </w:numPr>
        <w:spacing w:after="0"/>
        <w:ind w:left="270" w:hanging="27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Pas pikës 2 shtohen pikat 3, 4, 5, 6, 7 dhe 8</w:t>
      </w:r>
      <w:r w:rsidR="00B7084E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me këtë përmbajtje:</w:t>
      </w:r>
    </w:p>
    <w:p w14:paraId="55246BF5" w14:textId="77777777" w:rsidR="00B7084E" w:rsidRPr="00FC7103" w:rsidRDefault="00B7084E" w:rsidP="00B7084E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09C4506D" w14:textId="51574E82" w:rsidR="00B22F00" w:rsidRPr="002F7514" w:rsidRDefault="00B22F00" w:rsidP="00B7084E">
      <w:pPr>
        <w:pStyle w:val="Norml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2F7514">
        <w:rPr>
          <w:rFonts w:ascii="Times New Roman" w:hAnsi="Times New Roman"/>
          <w:sz w:val="28"/>
          <w:szCs w:val="28"/>
        </w:rPr>
        <w:t xml:space="preserve">“3. Marrëdhënia e punës </w:t>
      </w:r>
      <w:r w:rsidR="00A86AEC" w:rsidRPr="002F7514">
        <w:rPr>
          <w:rFonts w:ascii="Times New Roman" w:hAnsi="Times New Roman"/>
          <w:sz w:val="28"/>
          <w:szCs w:val="28"/>
        </w:rPr>
        <w:t xml:space="preserve">së </w:t>
      </w:r>
      <w:r w:rsidR="0024237B" w:rsidRPr="002F7514">
        <w:rPr>
          <w:rFonts w:ascii="Times New Roman" w:hAnsi="Times New Roman"/>
          <w:sz w:val="28"/>
          <w:szCs w:val="28"/>
        </w:rPr>
        <w:t>funksionarit</w:t>
      </w:r>
      <w:r w:rsidRPr="002F7514">
        <w:rPr>
          <w:rFonts w:ascii="Times New Roman" w:hAnsi="Times New Roman"/>
          <w:sz w:val="28"/>
          <w:szCs w:val="28"/>
        </w:rPr>
        <w:t xml:space="preserve"> të kabinetit është marrëdhënie besimi me ministrin</w:t>
      </w:r>
      <w:r w:rsidR="00B7084E" w:rsidRPr="002F7514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të cilit i shërben. Punëdhënës në këtë marrëdhënie pune është shteti i përfaqësuar nëpërmjet ministrit.</w:t>
      </w:r>
    </w:p>
    <w:p w14:paraId="5636C4B8" w14:textId="77777777" w:rsidR="00B7084E" w:rsidRPr="002F7514" w:rsidRDefault="00B7084E" w:rsidP="00B7084E">
      <w:pPr>
        <w:pStyle w:val="Norml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</w:p>
    <w:p w14:paraId="4B4E0A03" w14:textId="2EDD386B" w:rsidR="00B22F00" w:rsidRPr="002F7514" w:rsidRDefault="00B7084E" w:rsidP="00B7084E">
      <w:pPr>
        <w:pStyle w:val="Norml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2F7514">
        <w:rPr>
          <w:rFonts w:ascii="Times New Roman" w:hAnsi="Times New Roman"/>
          <w:sz w:val="28"/>
          <w:szCs w:val="28"/>
        </w:rPr>
        <w:t xml:space="preserve">4. </w:t>
      </w:r>
      <w:r w:rsidR="002F7514" w:rsidRPr="002F7514">
        <w:rPr>
          <w:rFonts w:ascii="Times New Roman" w:hAnsi="Times New Roman"/>
          <w:sz w:val="28"/>
          <w:szCs w:val="28"/>
        </w:rPr>
        <w:tab/>
      </w:r>
      <w:r w:rsidR="00473213" w:rsidRPr="002F7514">
        <w:rPr>
          <w:rFonts w:ascii="Times New Roman" w:hAnsi="Times New Roman"/>
          <w:sz w:val="28"/>
          <w:szCs w:val="28"/>
        </w:rPr>
        <w:t>Funksionari</w:t>
      </w:r>
      <w:r w:rsidR="00B22F00" w:rsidRPr="002F7514">
        <w:rPr>
          <w:rFonts w:ascii="Times New Roman" w:hAnsi="Times New Roman"/>
          <w:sz w:val="28"/>
          <w:szCs w:val="28"/>
        </w:rPr>
        <w:t xml:space="preserve"> i kabinetit përzgjidhet dhe emërohet në detyrë nga ministri. Akti i emërimit nënshkruhet nga ministri dhe drejtuesi i njësisë së burimeve njerëzore të institucionit përkatës.</w:t>
      </w:r>
    </w:p>
    <w:p w14:paraId="70AD33B7" w14:textId="77777777" w:rsidR="00B7084E" w:rsidRPr="002F7514" w:rsidRDefault="00B7084E" w:rsidP="00B7084E">
      <w:pPr>
        <w:pStyle w:val="Norml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</w:p>
    <w:p w14:paraId="0BE2F992" w14:textId="56F19214" w:rsidR="00B22F00" w:rsidRPr="002F7514" w:rsidRDefault="002F1721" w:rsidP="00B7084E">
      <w:pPr>
        <w:pStyle w:val="Norml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7514">
        <w:rPr>
          <w:rFonts w:ascii="Times New Roman" w:hAnsi="Times New Roman"/>
          <w:sz w:val="28"/>
          <w:szCs w:val="28"/>
        </w:rPr>
        <w:t>Funksionari</w:t>
      </w:r>
      <w:r w:rsidR="00B22F00" w:rsidRPr="002F7514">
        <w:rPr>
          <w:rFonts w:ascii="Times New Roman" w:hAnsi="Times New Roman"/>
          <w:sz w:val="28"/>
          <w:szCs w:val="28"/>
        </w:rPr>
        <w:t xml:space="preserve"> i kabinetit lirohet nga detyra, lirisht, nga ministri. Lirimi bëhet me një afat njoftimi jo më pak se 30 ditë, pavarësisht nga sa ka zgjatur marrëdhënia e punësimit.</w:t>
      </w:r>
    </w:p>
    <w:p w14:paraId="2E21BD14" w14:textId="77777777" w:rsidR="00B7084E" w:rsidRPr="002F7514" w:rsidRDefault="00B7084E" w:rsidP="00B7084E">
      <w:pPr>
        <w:pStyle w:val="ListParagraph"/>
        <w:ind w:hanging="360"/>
        <w:rPr>
          <w:sz w:val="28"/>
          <w:szCs w:val="28"/>
        </w:rPr>
      </w:pPr>
    </w:p>
    <w:p w14:paraId="1D8D1FC5" w14:textId="0C7DF098" w:rsidR="00B22F00" w:rsidRDefault="00B22F00" w:rsidP="00B7084E">
      <w:pPr>
        <w:pStyle w:val="Norml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7514">
        <w:rPr>
          <w:rFonts w:ascii="Times New Roman" w:hAnsi="Times New Roman"/>
          <w:sz w:val="28"/>
          <w:szCs w:val="28"/>
        </w:rPr>
        <w:t>Përveç sa përcaktohet në pik</w:t>
      </w:r>
      <w:r w:rsidR="00BA6267" w:rsidRPr="002F7514">
        <w:rPr>
          <w:rFonts w:ascii="Times New Roman" w:hAnsi="Times New Roman"/>
          <w:sz w:val="28"/>
          <w:szCs w:val="28"/>
        </w:rPr>
        <w:t>ë</w:t>
      </w:r>
      <w:r w:rsidRPr="002F7514">
        <w:rPr>
          <w:rFonts w:ascii="Times New Roman" w:hAnsi="Times New Roman"/>
          <w:sz w:val="28"/>
          <w:szCs w:val="28"/>
        </w:rPr>
        <w:t xml:space="preserve">n 5, të këtij neni, </w:t>
      </w:r>
      <w:r w:rsidR="003302F2" w:rsidRPr="002F7514">
        <w:rPr>
          <w:rFonts w:ascii="Times New Roman" w:hAnsi="Times New Roman"/>
          <w:sz w:val="28"/>
          <w:szCs w:val="28"/>
        </w:rPr>
        <w:t>funksionari</w:t>
      </w:r>
      <w:r w:rsidRPr="002F7514">
        <w:rPr>
          <w:rFonts w:ascii="Times New Roman" w:hAnsi="Times New Roman"/>
          <w:sz w:val="28"/>
          <w:szCs w:val="28"/>
        </w:rPr>
        <w:t xml:space="preserve"> i kabinetit lirohet </w:t>
      </w:r>
      <w:r w:rsidR="003302F2" w:rsidRPr="002F7514">
        <w:rPr>
          <w:rFonts w:ascii="Times New Roman" w:hAnsi="Times New Roman"/>
          <w:sz w:val="28"/>
          <w:szCs w:val="28"/>
        </w:rPr>
        <w:t xml:space="preserve">apo shkarkohet </w:t>
      </w:r>
      <w:r w:rsidRPr="002F7514">
        <w:rPr>
          <w:rFonts w:ascii="Times New Roman" w:hAnsi="Times New Roman"/>
          <w:sz w:val="28"/>
          <w:szCs w:val="28"/>
        </w:rPr>
        <w:t>nga</w:t>
      </w:r>
      <w:r w:rsidRPr="00B7084E">
        <w:rPr>
          <w:rFonts w:ascii="Times New Roman" w:hAnsi="Times New Roman"/>
          <w:sz w:val="28"/>
          <w:szCs w:val="28"/>
        </w:rPr>
        <w:t xml:space="preserve"> detyra, për shkak të ligjit, në këto raste:</w:t>
      </w:r>
    </w:p>
    <w:p w14:paraId="364C855D" w14:textId="77777777" w:rsidR="00B7084E" w:rsidRPr="00B7084E" w:rsidRDefault="00B7084E" w:rsidP="00B7084E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4A089837" w14:textId="39506075" w:rsidR="00B22F00" w:rsidRPr="00FC7103" w:rsidRDefault="00B22F00" w:rsidP="00112BE6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a) </w:t>
      </w:r>
      <w:r w:rsidR="00112BE6">
        <w:rPr>
          <w:rFonts w:ascii="Times New Roman" w:hAnsi="Times New Roman"/>
          <w:sz w:val="28"/>
          <w:szCs w:val="28"/>
        </w:rPr>
        <w:t xml:space="preserve"> </w:t>
      </w:r>
      <w:r w:rsidR="00112BE6">
        <w:rPr>
          <w:rFonts w:ascii="Times New Roman" w:hAnsi="Times New Roman"/>
          <w:sz w:val="28"/>
          <w:szCs w:val="28"/>
        </w:rPr>
        <w:tab/>
      </w:r>
      <w:r w:rsidR="002F7514">
        <w:rPr>
          <w:rFonts w:ascii="Times New Roman" w:hAnsi="Times New Roman"/>
          <w:sz w:val="28"/>
          <w:szCs w:val="28"/>
        </w:rPr>
        <w:t>M</w:t>
      </w:r>
      <w:r w:rsidRPr="00FC7103">
        <w:rPr>
          <w:rFonts w:ascii="Times New Roman" w:hAnsi="Times New Roman"/>
          <w:sz w:val="28"/>
          <w:szCs w:val="28"/>
        </w:rPr>
        <w:t>e lirimin nga detyra të ministrit</w:t>
      </w:r>
      <w:r w:rsidR="00D26D4C" w:rsidRPr="00FC7103">
        <w:rPr>
          <w:rFonts w:ascii="Times New Roman" w:hAnsi="Times New Roman"/>
          <w:sz w:val="28"/>
          <w:szCs w:val="28"/>
        </w:rPr>
        <w:t>, me p</w:t>
      </w:r>
      <w:r w:rsidR="0085700D" w:rsidRPr="00FC7103">
        <w:rPr>
          <w:rFonts w:ascii="Times New Roman" w:hAnsi="Times New Roman"/>
          <w:sz w:val="28"/>
          <w:szCs w:val="28"/>
        </w:rPr>
        <w:t>ë</w:t>
      </w:r>
      <w:r w:rsidR="00D26D4C" w:rsidRPr="00FC7103">
        <w:rPr>
          <w:rFonts w:ascii="Times New Roman" w:hAnsi="Times New Roman"/>
          <w:sz w:val="28"/>
          <w:szCs w:val="28"/>
        </w:rPr>
        <w:t>rjashtim t</w:t>
      </w:r>
      <w:r w:rsidR="0085700D" w:rsidRPr="00FC7103">
        <w:rPr>
          <w:rFonts w:ascii="Times New Roman" w:hAnsi="Times New Roman"/>
          <w:sz w:val="28"/>
          <w:szCs w:val="28"/>
        </w:rPr>
        <w:t>ë</w:t>
      </w:r>
      <w:r w:rsidR="00D26D4C" w:rsidRPr="00FC7103">
        <w:rPr>
          <w:rFonts w:ascii="Times New Roman" w:hAnsi="Times New Roman"/>
          <w:sz w:val="28"/>
          <w:szCs w:val="28"/>
        </w:rPr>
        <w:t xml:space="preserve"> rasteve kur ministri pasues vendos vijimin e marr</w:t>
      </w:r>
      <w:r w:rsidR="0085700D" w:rsidRPr="00FC7103">
        <w:rPr>
          <w:rFonts w:ascii="Times New Roman" w:hAnsi="Times New Roman"/>
          <w:sz w:val="28"/>
          <w:szCs w:val="28"/>
        </w:rPr>
        <w:t>ë</w:t>
      </w:r>
      <w:r w:rsidR="00D26D4C" w:rsidRPr="00FC7103">
        <w:rPr>
          <w:rFonts w:ascii="Times New Roman" w:hAnsi="Times New Roman"/>
          <w:sz w:val="28"/>
          <w:szCs w:val="28"/>
        </w:rPr>
        <w:t>dh</w:t>
      </w:r>
      <w:r w:rsidR="0085700D" w:rsidRPr="00FC7103">
        <w:rPr>
          <w:rFonts w:ascii="Times New Roman" w:hAnsi="Times New Roman"/>
          <w:sz w:val="28"/>
          <w:szCs w:val="28"/>
        </w:rPr>
        <w:t>ë</w:t>
      </w:r>
      <w:r w:rsidR="00D26D4C" w:rsidRPr="00FC7103">
        <w:rPr>
          <w:rFonts w:ascii="Times New Roman" w:hAnsi="Times New Roman"/>
          <w:sz w:val="28"/>
          <w:szCs w:val="28"/>
        </w:rPr>
        <w:t>nies s</w:t>
      </w:r>
      <w:r w:rsidR="0085700D" w:rsidRPr="00FC7103">
        <w:rPr>
          <w:rFonts w:ascii="Times New Roman" w:hAnsi="Times New Roman"/>
          <w:sz w:val="28"/>
          <w:szCs w:val="28"/>
        </w:rPr>
        <w:t>ë</w:t>
      </w:r>
      <w:r w:rsidR="00D26D4C" w:rsidRPr="00FC7103">
        <w:rPr>
          <w:rFonts w:ascii="Times New Roman" w:hAnsi="Times New Roman"/>
          <w:sz w:val="28"/>
          <w:szCs w:val="28"/>
        </w:rPr>
        <w:t xml:space="preserve"> </w:t>
      </w:r>
      <w:r w:rsidR="00695D36" w:rsidRPr="00FC7103">
        <w:rPr>
          <w:rFonts w:ascii="Times New Roman" w:hAnsi="Times New Roman"/>
          <w:sz w:val="28"/>
          <w:szCs w:val="28"/>
        </w:rPr>
        <w:t>pun</w:t>
      </w:r>
      <w:r w:rsidR="0085700D" w:rsidRPr="00FC7103">
        <w:rPr>
          <w:rFonts w:ascii="Times New Roman" w:hAnsi="Times New Roman"/>
          <w:sz w:val="28"/>
          <w:szCs w:val="28"/>
        </w:rPr>
        <w:t>ë</w:t>
      </w:r>
      <w:r w:rsidR="00695D36" w:rsidRPr="00FC7103">
        <w:rPr>
          <w:rFonts w:ascii="Times New Roman" w:hAnsi="Times New Roman"/>
          <w:sz w:val="28"/>
          <w:szCs w:val="28"/>
        </w:rPr>
        <w:t>simit</w:t>
      </w:r>
      <w:r w:rsidRPr="00FC7103">
        <w:rPr>
          <w:rFonts w:ascii="Times New Roman" w:hAnsi="Times New Roman"/>
          <w:sz w:val="28"/>
          <w:szCs w:val="28"/>
        </w:rPr>
        <w:t>;</w:t>
      </w:r>
    </w:p>
    <w:p w14:paraId="46C4530B" w14:textId="12C61BF2" w:rsidR="00B22F00" w:rsidRPr="00FC7103" w:rsidRDefault="00B22F00" w:rsidP="00112BE6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b) </w:t>
      </w:r>
      <w:r w:rsidR="00112BE6">
        <w:rPr>
          <w:rFonts w:ascii="Times New Roman" w:hAnsi="Times New Roman"/>
          <w:sz w:val="28"/>
          <w:szCs w:val="28"/>
        </w:rPr>
        <w:tab/>
      </w:r>
      <w:r w:rsidR="002F7514">
        <w:rPr>
          <w:rFonts w:ascii="Times New Roman" w:hAnsi="Times New Roman"/>
          <w:sz w:val="28"/>
          <w:szCs w:val="28"/>
        </w:rPr>
        <w:t xml:space="preserve">Me </w:t>
      </w:r>
      <w:r w:rsidRPr="00FC7103">
        <w:rPr>
          <w:rFonts w:ascii="Times New Roman" w:hAnsi="Times New Roman"/>
          <w:sz w:val="28"/>
          <w:szCs w:val="28"/>
        </w:rPr>
        <w:t>dhënien e dorëheqjes;</w:t>
      </w:r>
    </w:p>
    <w:p w14:paraId="74B29766" w14:textId="3BB0EB89" w:rsidR="00B22F00" w:rsidRPr="00FC7103" w:rsidRDefault="00B22F00" w:rsidP="00112BE6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c) </w:t>
      </w:r>
      <w:r w:rsidR="00112BE6">
        <w:rPr>
          <w:rFonts w:ascii="Times New Roman" w:hAnsi="Times New Roman"/>
          <w:sz w:val="28"/>
          <w:szCs w:val="28"/>
        </w:rPr>
        <w:tab/>
      </w:r>
      <w:r w:rsidR="002F7514">
        <w:rPr>
          <w:rFonts w:ascii="Times New Roman" w:hAnsi="Times New Roman"/>
          <w:sz w:val="28"/>
          <w:szCs w:val="28"/>
        </w:rPr>
        <w:t xml:space="preserve">Me </w:t>
      </w:r>
      <w:r w:rsidRPr="00FC7103">
        <w:rPr>
          <w:rFonts w:ascii="Times New Roman" w:hAnsi="Times New Roman"/>
          <w:sz w:val="28"/>
          <w:szCs w:val="28"/>
        </w:rPr>
        <w:t>dënimi</w:t>
      </w:r>
      <w:r w:rsidR="002F7514">
        <w:rPr>
          <w:rFonts w:ascii="Times New Roman" w:hAnsi="Times New Roman"/>
          <w:sz w:val="28"/>
          <w:szCs w:val="28"/>
        </w:rPr>
        <w:t>n</w:t>
      </w:r>
      <w:r w:rsidRPr="00FC7103">
        <w:rPr>
          <w:rFonts w:ascii="Times New Roman" w:hAnsi="Times New Roman"/>
          <w:sz w:val="28"/>
          <w:szCs w:val="28"/>
        </w:rPr>
        <w:t xml:space="preserve"> me vendim të formës të prer</w:t>
      </w:r>
      <w:r w:rsidR="00BA6267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për kryerjen e një vepre penale, apo;</w:t>
      </w:r>
    </w:p>
    <w:p w14:paraId="02670C0F" w14:textId="3DE26F39" w:rsidR="00B22F00" w:rsidRPr="00FC7103" w:rsidRDefault="00B22F00" w:rsidP="00112BE6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ç) </w:t>
      </w:r>
      <w:r w:rsidR="00112BE6">
        <w:rPr>
          <w:rFonts w:ascii="Times New Roman" w:hAnsi="Times New Roman"/>
          <w:sz w:val="28"/>
          <w:szCs w:val="28"/>
        </w:rPr>
        <w:tab/>
      </w:r>
      <w:r w:rsidR="002F7514">
        <w:rPr>
          <w:rFonts w:ascii="Times New Roman" w:hAnsi="Times New Roman"/>
          <w:sz w:val="28"/>
          <w:szCs w:val="28"/>
        </w:rPr>
        <w:t xml:space="preserve">Me </w:t>
      </w:r>
      <w:r w:rsidRPr="00FC7103">
        <w:rPr>
          <w:rFonts w:ascii="Times New Roman" w:hAnsi="Times New Roman"/>
          <w:sz w:val="28"/>
          <w:szCs w:val="28"/>
        </w:rPr>
        <w:t>humbjen e aftësisë për të vepruar me vendim</w:t>
      </w:r>
      <w:r w:rsidR="00112BE6">
        <w:rPr>
          <w:rFonts w:ascii="Times New Roman" w:hAnsi="Times New Roman"/>
          <w:sz w:val="28"/>
          <w:szCs w:val="28"/>
        </w:rPr>
        <w:t xml:space="preserve"> </w:t>
      </w:r>
      <w:r w:rsidR="00112BE6" w:rsidRPr="002F7514">
        <w:rPr>
          <w:rFonts w:ascii="Times New Roman" w:hAnsi="Times New Roman"/>
          <w:sz w:val="28"/>
          <w:szCs w:val="28"/>
        </w:rPr>
        <w:t>gjykate</w:t>
      </w:r>
      <w:r w:rsidRPr="002F7514">
        <w:rPr>
          <w:rFonts w:ascii="Times New Roman" w:hAnsi="Times New Roman"/>
          <w:sz w:val="28"/>
          <w:szCs w:val="28"/>
        </w:rPr>
        <w:t xml:space="preserve"> të </w:t>
      </w:r>
      <w:r w:rsidRPr="00FC7103">
        <w:rPr>
          <w:rFonts w:ascii="Times New Roman" w:hAnsi="Times New Roman"/>
          <w:sz w:val="28"/>
          <w:szCs w:val="28"/>
        </w:rPr>
        <w:t xml:space="preserve">formës </w:t>
      </w:r>
      <w:r w:rsidR="00BA6267" w:rsidRPr="00FC7103">
        <w:rPr>
          <w:rFonts w:ascii="Times New Roman" w:hAnsi="Times New Roman"/>
          <w:sz w:val="28"/>
          <w:szCs w:val="28"/>
        </w:rPr>
        <w:t>s</w:t>
      </w:r>
      <w:r w:rsidRPr="00FC7103">
        <w:rPr>
          <w:rFonts w:ascii="Times New Roman" w:hAnsi="Times New Roman"/>
          <w:sz w:val="28"/>
          <w:szCs w:val="28"/>
        </w:rPr>
        <w:t>ë prerë</w:t>
      </w:r>
      <w:r w:rsidR="00652E68" w:rsidRPr="00FC7103">
        <w:rPr>
          <w:rFonts w:ascii="Times New Roman" w:hAnsi="Times New Roman"/>
          <w:sz w:val="28"/>
          <w:szCs w:val="28"/>
        </w:rPr>
        <w:t>;</w:t>
      </w:r>
    </w:p>
    <w:p w14:paraId="354C3B6F" w14:textId="38620249" w:rsidR="00652E68" w:rsidRPr="00FC7103" w:rsidRDefault="00AD5E1D" w:rsidP="00112BE6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d) </w:t>
      </w:r>
      <w:r w:rsidR="00112BE6">
        <w:rPr>
          <w:rFonts w:ascii="Times New Roman" w:hAnsi="Times New Roman"/>
          <w:sz w:val="28"/>
          <w:szCs w:val="28"/>
        </w:rPr>
        <w:tab/>
      </w:r>
      <w:r w:rsidR="002F7514">
        <w:rPr>
          <w:rFonts w:ascii="Times New Roman" w:hAnsi="Times New Roman"/>
          <w:sz w:val="28"/>
          <w:szCs w:val="28"/>
        </w:rPr>
        <w:t xml:space="preserve">Me </w:t>
      </w:r>
      <w:r w:rsidR="00D86C9F" w:rsidRPr="00FC7103">
        <w:rPr>
          <w:rFonts w:ascii="Times New Roman" w:hAnsi="Times New Roman"/>
          <w:sz w:val="28"/>
          <w:szCs w:val="28"/>
        </w:rPr>
        <w:t>d</w:t>
      </w:r>
      <w:r w:rsidRPr="00FC7103">
        <w:rPr>
          <w:rFonts w:ascii="Times New Roman" w:hAnsi="Times New Roman"/>
          <w:sz w:val="28"/>
          <w:szCs w:val="28"/>
        </w:rPr>
        <w:t>eklar</w:t>
      </w:r>
      <w:r w:rsidR="00F90173" w:rsidRPr="00FC7103">
        <w:rPr>
          <w:rFonts w:ascii="Times New Roman" w:hAnsi="Times New Roman"/>
          <w:sz w:val="28"/>
          <w:szCs w:val="28"/>
        </w:rPr>
        <w:t>imin</w:t>
      </w:r>
      <w:r w:rsidRPr="00FC7103">
        <w:rPr>
          <w:rFonts w:ascii="Times New Roman" w:hAnsi="Times New Roman"/>
          <w:sz w:val="28"/>
          <w:szCs w:val="28"/>
        </w:rPr>
        <w:t xml:space="preserve"> i paaftë për punë nga komisioni kompetent mjekësor, sipas ligjit</w:t>
      </w:r>
      <w:r w:rsidR="008315C9" w:rsidRPr="00FC7103">
        <w:rPr>
          <w:rFonts w:ascii="Times New Roman" w:hAnsi="Times New Roman"/>
          <w:sz w:val="28"/>
          <w:szCs w:val="28"/>
        </w:rPr>
        <w:t>;</w:t>
      </w:r>
    </w:p>
    <w:p w14:paraId="69FCFB95" w14:textId="54366E79" w:rsidR="008315C9" w:rsidRPr="00FC7103" w:rsidRDefault="008315C9" w:rsidP="00112BE6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dh)</w:t>
      </w:r>
      <w:r w:rsidR="002F7514">
        <w:rPr>
          <w:rFonts w:ascii="Times New Roman" w:hAnsi="Times New Roman"/>
          <w:sz w:val="28"/>
          <w:szCs w:val="28"/>
        </w:rPr>
        <w:t xml:space="preserve">Me </w:t>
      </w:r>
      <w:r w:rsidRPr="00FC7103">
        <w:rPr>
          <w:rFonts w:ascii="Times New Roman" w:hAnsi="Times New Roman"/>
          <w:sz w:val="28"/>
          <w:szCs w:val="28"/>
        </w:rPr>
        <w:t>ushtr</w:t>
      </w:r>
      <w:r w:rsidR="00F90173" w:rsidRPr="00FC7103">
        <w:rPr>
          <w:rFonts w:ascii="Times New Roman" w:hAnsi="Times New Roman"/>
          <w:sz w:val="28"/>
          <w:szCs w:val="28"/>
        </w:rPr>
        <w:t>imin e</w:t>
      </w:r>
      <w:r w:rsidRPr="00FC7103">
        <w:rPr>
          <w:rFonts w:ascii="Times New Roman" w:hAnsi="Times New Roman"/>
          <w:sz w:val="28"/>
          <w:szCs w:val="28"/>
        </w:rPr>
        <w:t xml:space="preserve"> </w:t>
      </w:r>
      <w:r w:rsidR="00F90173" w:rsidRPr="00FC7103">
        <w:rPr>
          <w:rFonts w:ascii="Times New Roman" w:hAnsi="Times New Roman"/>
          <w:sz w:val="28"/>
          <w:szCs w:val="28"/>
        </w:rPr>
        <w:t>s</w:t>
      </w:r>
      <w:r w:rsidRPr="00FC7103">
        <w:rPr>
          <w:rFonts w:ascii="Times New Roman" w:hAnsi="Times New Roman"/>
          <w:sz w:val="28"/>
          <w:szCs w:val="28"/>
        </w:rPr>
        <w:t>ë drejtë</w:t>
      </w:r>
      <w:r w:rsidR="00F90173" w:rsidRPr="00FC7103">
        <w:rPr>
          <w:rFonts w:ascii="Times New Roman" w:hAnsi="Times New Roman"/>
          <w:sz w:val="28"/>
          <w:szCs w:val="28"/>
        </w:rPr>
        <w:t>s</w:t>
      </w:r>
      <w:r w:rsidRPr="00FC7103">
        <w:rPr>
          <w:rFonts w:ascii="Times New Roman" w:hAnsi="Times New Roman"/>
          <w:sz w:val="28"/>
          <w:szCs w:val="28"/>
        </w:rPr>
        <w:t xml:space="preserve"> për pensionin e reduktuar të pleqërisë, sipas ligjit;</w:t>
      </w:r>
    </w:p>
    <w:p w14:paraId="5D8096F3" w14:textId="620B6BE1" w:rsidR="00B7084E" w:rsidRPr="002F7514" w:rsidRDefault="008315C9" w:rsidP="00112BE6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lastRenderedPageBreak/>
        <w:t xml:space="preserve">e) </w:t>
      </w:r>
      <w:r w:rsidR="00112BE6">
        <w:rPr>
          <w:rFonts w:ascii="Times New Roman" w:hAnsi="Times New Roman"/>
          <w:sz w:val="28"/>
          <w:szCs w:val="28"/>
        </w:rPr>
        <w:tab/>
      </w:r>
      <w:r w:rsidR="002F7514">
        <w:rPr>
          <w:rFonts w:ascii="Times New Roman" w:hAnsi="Times New Roman"/>
          <w:sz w:val="28"/>
          <w:szCs w:val="28"/>
        </w:rPr>
        <w:t xml:space="preserve">Me </w:t>
      </w:r>
      <w:r w:rsidR="00D86C9F" w:rsidRPr="002F7514">
        <w:rPr>
          <w:rFonts w:ascii="Times New Roman" w:hAnsi="Times New Roman"/>
          <w:sz w:val="28"/>
          <w:szCs w:val="28"/>
        </w:rPr>
        <w:t>gjend</w:t>
      </w:r>
      <w:r w:rsidR="00AA6508" w:rsidRPr="002F7514">
        <w:rPr>
          <w:rFonts w:ascii="Times New Roman" w:hAnsi="Times New Roman"/>
          <w:sz w:val="28"/>
          <w:szCs w:val="28"/>
        </w:rPr>
        <w:t>jen</w:t>
      </w:r>
      <w:r w:rsidR="00D86C9F" w:rsidRPr="002F7514">
        <w:rPr>
          <w:rFonts w:ascii="Times New Roman" w:hAnsi="Times New Roman"/>
          <w:sz w:val="28"/>
          <w:szCs w:val="28"/>
        </w:rPr>
        <w:t xml:space="preserve"> në një situatë të konfliktit të vazhdueshëm të interesit, të deklaruar nga vetë </w:t>
      </w:r>
      <w:r w:rsidR="00A45B6A" w:rsidRPr="002F7514">
        <w:rPr>
          <w:rFonts w:ascii="Times New Roman" w:hAnsi="Times New Roman"/>
          <w:sz w:val="28"/>
          <w:szCs w:val="28"/>
        </w:rPr>
        <w:t>funksionari</w:t>
      </w:r>
      <w:r w:rsidR="00D86C9F" w:rsidRPr="002F7514">
        <w:rPr>
          <w:rFonts w:ascii="Times New Roman" w:hAnsi="Times New Roman"/>
          <w:sz w:val="28"/>
          <w:szCs w:val="28"/>
        </w:rPr>
        <w:t xml:space="preserve"> dhe, sipas ligjit, nuk merr masat e parashikuara për shmangien e konfliktit të interesit brenda afatit të përcaktuar.</w:t>
      </w:r>
    </w:p>
    <w:p w14:paraId="2E28BDE0" w14:textId="5BE78FB2" w:rsidR="008315C9" w:rsidRPr="002F7514" w:rsidRDefault="00D86C9F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2F7514">
        <w:rPr>
          <w:rFonts w:ascii="Times New Roman" w:hAnsi="Times New Roman"/>
          <w:sz w:val="28"/>
          <w:szCs w:val="28"/>
        </w:rPr>
        <w:t xml:space="preserve"> </w:t>
      </w:r>
    </w:p>
    <w:p w14:paraId="4646536C" w14:textId="7ECB424C" w:rsidR="00B22F00" w:rsidRPr="002F7514" w:rsidRDefault="00B22F00" w:rsidP="00112BE6">
      <w:pPr>
        <w:pStyle w:val="Norml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7514">
        <w:rPr>
          <w:rFonts w:ascii="Times New Roman" w:hAnsi="Times New Roman"/>
          <w:sz w:val="28"/>
          <w:szCs w:val="28"/>
        </w:rPr>
        <w:t>Konstatimi i lirimit</w:t>
      </w:r>
      <w:r w:rsidR="00112BE6" w:rsidRPr="002F7514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sipas pikës </w:t>
      </w:r>
      <w:r w:rsidR="008B4CA7" w:rsidRPr="002F7514">
        <w:rPr>
          <w:rFonts w:ascii="Times New Roman" w:hAnsi="Times New Roman"/>
          <w:sz w:val="28"/>
          <w:szCs w:val="28"/>
        </w:rPr>
        <w:t>6</w:t>
      </w:r>
      <w:r w:rsidR="00112BE6" w:rsidRPr="002F7514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të këtij neni</w:t>
      </w:r>
      <w:r w:rsidR="00112BE6" w:rsidRPr="002F7514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</w:t>
      </w:r>
      <w:r w:rsidR="00BC4605" w:rsidRPr="002F7514">
        <w:rPr>
          <w:rFonts w:ascii="Times New Roman" w:hAnsi="Times New Roman"/>
          <w:sz w:val="28"/>
          <w:szCs w:val="28"/>
        </w:rPr>
        <w:t xml:space="preserve">dhe akti përkatës i lirimit apo shkarkimit </w:t>
      </w:r>
      <w:r w:rsidRPr="002F7514">
        <w:rPr>
          <w:rFonts w:ascii="Times New Roman" w:hAnsi="Times New Roman"/>
          <w:sz w:val="28"/>
          <w:szCs w:val="28"/>
        </w:rPr>
        <w:t>bëhet nga njësia e burimeve njerëzore të institucionit përkatës, menjëherë me verifikimin e shkakut.</w:t>
      </w:r>
    </w:p>
    <w:p w14:paraId="5CA50807" w14:textId="77777777" w:rsidR="00B7084E" w:rsidRPr="002F7514" w:rsidRDefault="00B7084E" w:rsidP="00112BE6">
      <w:pPr>
        <w:pStyle w:val="Norml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</w:p>
    <w:p w14:paraId="12FB2404" w14:textId="27B57DD6" w:rsidR="00B22F00" w:rsidRDefault="00B22F00" w:rsidP="00112BE6">
      <w:pPr>
        <w:pStyle w:val="Norml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2F7514">
        <w:rPr>
          <w:rFonts w:ascii="Times New Roman" w:hAnsi="Times New Roman"/>
          <w:sz w:val="28"/>
          <w:szCs w:val="28"/>
        </w:rPr>
        <w:t xml:space="preserve">8. </w:t>
      </w:r>
      <w:r w:rsidR="00112BE6" w:rsidRPr="002F7514">
        <w:rPr>
          <w:rFonts w:ascii="Times New Roman" w:hAnsi="Times New Roman"/>
          <w:sz w:val="28"/>
          <w:szCs w:val="28"/>
        </w:rPr>
        <w:tab/>
      </w:r>
      <w:r w:rsidR="00366C58" w:rsidRPr="002F7514">
        <w:rPr>
          <w:rFonts w:ascii="Times New Roman" w:hAnsi="Times New Roman"/>
          <w:sz w:val="28"/>
          <w:szCs w:val="28"/>
        </w:rPr>
        <w:t>Pikat 1 deri 6</w:t>
      </w:r>
      <w:r w:rsidR="00112BE6" w:rsidRPr="002F7514">
        <w:rPr>
          <w:rFonts w:ascii="Times New Roman" w:hAnsi="Times New Roman"/>
          <w:sz w:val="28"/>
          <w:szCs w:val="28"/>
        </w:rPr>
        <w:t>,</w:t>
      </w:r>
      <w:r w:rsidR="00366C58" w:rsidRPr="002F7514">
        <w:rPr>
          <w:rFonts w:ascii="Times New Roman" w:hAnsi="Times New Roman"/>
          <w:sz w:val="28"/>
          <w:szCs w:val="28"/>
        </w:rPr>
        <w:t xml:space="preserve"> të këtij neni</w:t>
      </w:r>
      <w:r w:rsidR="00112BE6" w:rsidRPr="002F7514">
        <w:rPr>
          <w:rFonts w:ascii="Times New Roman" w:hAnsi="Times New Roman"/>
          <w:sz w:val="28"/>
          <w:szCs w:val="28"/>
        </w:rPr>
        <w:t>,</w:t>
      </w:r>
      <w:r w:rsidR="00366C58" w:rsidRPr="002F7514">
        <w:rPr>
          <w:rFonts w:ascii="Times New Roman" w:hAnsi="Times New Roman"/>
          <w:sz w:val="28"/>
          <w:szCs w:val="28"/>
        </w:rPr>
        <w:t xml:space="preserve"> zbatohen me ndryshimet përkatëse, edhe për funksionarin e kabinetit të Kryeministrit dhe të ministrit të shtetit për aq sa nuk bie në kundërshtim me ligjin për organizimin dhe funksionimin e K</w:t>
      </w:r>
      <w:r w:rsidR="00B502A6" w:rsidRPr="002F7514">
        <w:rPr>
          <w:rFonts w:ascii="Times New Roman" w:hAnsi="Times New Roman"/>
          <w:sz w:val="28"/>
          <w:szCs w:val="28"/>
        </w:rPr>
        <w:t>ë</w:t>
      </w:r>
      <w:r w:rsidR="00366C58" w:rsidRPr="002F7514">
        <w:rPr>
          <w:rFonts w:ascii="Times New Roman" w:hAnsi="Times New Roman"/>
          <w:sz w:val="28"/>
          <w:szCs w:val="28"/>
        </w:rPr>
        <w:t>shillit të Ministrave</w:t>
      </w:r>
      <w:r w:rsidRPr="002F7514">
        <w:rPr>
          <w:rFonts w:ascii="Times New Roman" w:hAnsi="Times New Roman"/>
          <w:sz w:val="28"/>
          <w:szCs w:val="28"/>
        </w:rPr>
        <w:t>.”</w:t>
      </w:r>
      <w:r w:rsidR="00112BE6" w:rsidRPr="002F7514">
        <w:rPr>
          <w:rFonts w:ascii="Times New Roman" w:hAnsi="Times New Roman"/>
          <w:sz w:val="28"/>
          <w:szCs w:val="28"/>
        </w:rPr>
        <w:t>.</w:t>
      </w:r>
    </w:p>
    <w:p w14:paraId="7E938495" w14:textId="77777777" w:rsidR="00B7084E" w:rsidRDefault="00B7084E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7A16666" w14:textId="3E131EDB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>Neni 1</w:t>
      </w:r>
      <w:r w:rsidR="00C13671" w:rsidRPr="00FC7103">
        <w:rPr>
          <w:rFonts w:ascii="Times New Roman" w:hAnsi="Times New Roman"/>
          <w:b/>
          <w:sz w:val="28"/>
          <w:szCs w:val="28"/>
        </w:rPr>
        <w:t>6</w:t>
      </w:r>
    </w:p>
    <w:p w14:paraId="60D05FD7" w14:textId="77777777" w:rsidR="00112BE6" w:rsidRPr="00FC7103" w:rsidRDefault="00112BE6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5E232B2" w14:textId="2C7E9A57" w:rsidR="00B22F00" w:rsidRPr="00FC7103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Në pikën 2</w:t>
      </w:r>
      <w:r w:rsidR="002F7514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të nenit 18, </w:t>
      </w:r>
      <w:r w:rsidR="00771F75" w:rsidRPr="00FC7103">
        <w:rPr>
          <w:rFonts w:ascii="Times New Roman" w:hAnsi="Times New Roman"/>
          <w:sz w:val="28"/>
          <w:szCs w:val="28"/>
        </w:rPr>
        <w:t>fjal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="00112BE6">
        <w:rPr>
          <w:rFonts w:ascii="Times New Roman" w:hAnsi="Times New Roman"/>
          <w:sz w:val="28"/>
          <w:szCs w:val="28"/>
        </w:rPr>
        <w:t>t</w:t>
      </w:r>
      <w:r w:rsidRPr="00FC7103">
        <w:rPr>
          <w:rFonts w:ascii="Times New Roman" w:hAnsi="Times New Roman"/>
          <w:sz w:val="28"/>
          <w:szCs w:val="28"/>
        </w:rPr>
        <w:t xml:space="preserve"> “</w:t>
      </w:r>
      <w:r w:rsidR="00112BE6">
        <w:rPr>
          <w:rFonts w:ascii="Times New Roman" w:hAnsi="Times New Roman"/>
          <w:sz w:val="28"/>
          <w:szCs w:val="28"/>
        </w:rPr>
        <w:t xml:space="preserve">... </w:t>
      </w:r>
      <w:r w:rsidRPr="00FC7103">
        <w:rPr>
          <w:rFonts w:ascii="Times New Roman" w:hAnsi="Times New Roman"/>
          <w:sz w:val="28"/>
          <w:szCs w:val="28"/>
        </w:rPr>
        <w:t xml:space="preserve">i cili i raporton ministrit përgjegjës” </w:t>
      </w:r>
      <w:r w:rsidR="002F7514">
        <w:rPr>
          <w:rFonts w:ascii="Times New Roman" w:hAnsi="Times New Roman"/>
          <w:sz w:val="28"/>
          <w:szCs w:val="28"/>
        </w:rPr>
        <w:t>hiqen</w:t>
      </w:r>
      <w:r w:rsidRPr="00FC7103">
        <w:rPr>
          <w:rFonts w:ascii="Times New Roman" w:hAnsi="Times New Roman"/>
          <w:sz w:val="28"/>
          <w:szCs w:val="28"/>
        </w:rPr>
        <w:t>.</w:t>
      </w:r>
      <w:r w:rsidR="003F50D5" w:rsidRPr="00FC7103">
        <w:rPr>
          <w:rFonts w:ascii="Times New Roman" w:hAnsi="Times New Roman"/>
          <w:sz w:val="28"/>
          <w:szCs w:val="28"/>
        </w:rPr>
        <w:t xml:space="preserve"> </w:t>
      </w:r>
    </w:p>
    <w:p w14:paraId="1138DFA9" w14:textId="77777777" w:rsidR="00112BE6" w:rsidRDefault="00112BE6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1BF8FC3" w14:textId="78A947EA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>Neni 1</w:t>
      </w:r>
      <w:r w:rsidR="00C13671" w:rsidRPr="00FC7103">
        <w:rPr>
          <w:rFonts w:ascii="Times New Roman" w:hAnsi="Times New Roman"/>
          <w:b/>
          <w:sz w:val="28"/>
          <w:szCs w:val="28"/>
        </w:rPr>
        <w:t>7</w:t>
      </w:r>
    </w:p>
    <w:p w14:paraId="0101381E" w14:textId="77777777" w:rsidR="00112BE6" w:rsidRPr="00FC7103" w:rsidRDefault="00112BE6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CFAEF0D" w14:textId="0FF3B95A" w:rsidR="00B22F00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Pas nenit 18 shtohet neni 18/1</w:t>
      </w:r>
      <w:r w:rsidR="002F7514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me këtë përmbajtje:</w:t>
      </w:r>
    </w:p>
    <w:p w14:paraId="764CD3F5" w14:textId="77777777" w:rsidR="00112BE6" w:rsidRPr="00FC7103" w:rsidRDefault="00112BE6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B19CF0" w14:textId="77777777" w:rsidR="00B22F00" w:rsidRPr="00112BE6" w:rsidRDefault="00B22F00" w:rsidP="00FC7103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  <w:r w:rsidRPr="00112BE6">
        <w:rPr>
          <w:rFonts w:ascii="Times New Roman" w:hAnsi="Times New Roman"/>
          <w:bCs/>
          <w:sz w:val="28"/>
          <w:szCs w:val="28"/>
        </w:rPr>
        <w:t>“Neni 18/1</w:t>
      </w:r>
    </w:p>
    <w:p w14:paraId="25DE8D83" w14:textId="0D2258EF" w:rsidR="00B22F00" w:rsidRPr="00112BE6" w:rsidRDefault="00B22F00" w:rsidP="00FC7103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  <w:r w:rsidRPr="00112BE6">
        <w:rPr>
          <w:rFonts w:ascii="Times New Roman" w:hAnsi="Times New Roman"/>
          <w:bCs/>
          <w:sz w:val="28"/>
          <w:szCs w:val="28"/>
        </w:rPr>
        <w:t>Përgjegjësitë e titullarit të institucionit t</w:t>
      </w:r>
      <w:r w:rsidR="00BB5988" w:rsidRPr="00112BE6">
        <w:rPr>
          <w:rFonts w:ascii="Times New Roman" w:hAnsi="Times New Roman"/>
          <w:bCs/>
          <w:sz w:val="28"/>
          <w:szCs w:val="28"/>
        </w:rPr>
        <w:t>ë</w:t>
      </w:r>
      <w:r w:rsidRPr="00112BE6">
        <w:rPr>
          <w:rFonts w:ascii="Times New Roman" w:hAnsi="Times New Roman"/>
          <w:bCs/>
          <w:sz w:val="28"/>
          <w:szCs w:val="28"/>
        </w:rPr>
        <w:t xml:space="preserve"> varësisë</w:t>
      </w:r>
    </w:p>
    <w:p w14:paraId="65346FCA" w14:textId="77777777" w:rsidR="00112BE6" w:rsidRPr="00FC7103" w:rsidRDefault="00112BE6" w:rsidP="00FC710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38EE252" w14:textId="558563DC" w:rsidR="00B22F00" w:rsidRDefault="00B22F00" w:rsidP="00112BE6">
      <w:pPr>
        <w:pStyle w:val="Norml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Titullari i një institucioni varësie në veçanti është përgjegjës për:</w:t>
      </w:r>
    </w:p>
    <w:p w14:paraId="4E48AF99" w14:textId="77777777" w:rsidR="00112BE6" w:rsidRPr="00FC7103" w:rsidRDefault="00112BE6" w:rsidP="00112BE6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1B8D1159" w14:textId="4524A0C3" w:rsidR="00B22F00" w:rsidRPr="00FC7103" w:rsidRDefault="00B22F00" w:rsidP="00112BE6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a) </w:t>
      </w:r>
      <w:r w:rsidR="00112BE6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 xml:space="preserve">propozimin e planit e </w:t>
      </w:r>
      <w:r w:rsidR="00112BE6">
        <w:rPr>
          <w:rFonts w:ascii="Times New Roman" w:hAnsi="Times New Roman"/>
          <w:sz w:val="28"/>
          <w:szCs w:val="28"/>
        </w:rPr>
        <w:t>t</w:t>
      </w:r>
      <w:r w:rsidR="0011042A">
        <w:rPr>
          <w:rFonts w:ascii="Times New Roman" w:hAnsi="Times New Roman"/>
          <w:sz w:val="28"/>
          <w:szCs w:val="28"/>
        </w:rPr>
        <w:t>ë</w:t>
      </w:r>
      <w:r w:rsidR="00112BE6">
        <w:rPr>
          <w:rFonts w:ascii="Times New Roman" w:hAnsi="Times New Roman"/>
          <w:sz w:val="28"/>
          <w:szCs w:val="28"/>
        </w:rPr>
        <w:t xml:space="preserve"> </w:t>
      </w:r>
      <w:r w:rsidRPr="00FC7103">
        <w:rPr>
          <w:rFonts w:ascii="Times New Roman" w:hAnsi="Times New Roman"/>
          <w:sz w:val="28"/>
          <w:szCs w:val="28"/>
        </w:rPr>
        <w:t>raportit vjetor të performancës së institucionit;</w:t>
      </w:r>
    </w:p>
    <w:p w14:paraId="0DDF4798" w14:textId="6CA3C761" w:rsidR="00B22F00" w:rsidRPr="00FC7103" w:rsidRDefault="00B22F00" w:rsidP="00112BE6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b) </w:t>
      </w:r>
      <w:r w:rsidR="00112BE6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 xml:space="preserve">menaxhimin e përgjithshëm dhe organizimin e sistemit të menaxhimit e </w:t>
      </w:r>
      <w:r w:rsidR="00112BE6">
        <w:rPr>
          <w:rFonts w:ascii="Times New Roman" w:hAnsi="Times New Roman"/>
          <w:sz w:val="28"/>
          <w:szCs w:val="28"/>
        </w:rPr>
        <w:t>t</w:t>
      </w:r>
      <w:r w:rsidR="0011042A">
        <w:rPr>
          <w:rFonts w:ascii="Times New Roman" w:hAnsi="Times New Roman"/>
          <w:sz w:val="28"/>
          <w:szCs w:val="28"/>
        </w:rPr>
        <w:t>ë</w:t>
      </w:r>
      <w:r w:rsidR="00112BE6">
        <w:rPr>
          <w:rFonts w:ascii="Times New Roman" w:hAnsi="Times New Roman"/>
          <w:sz w:val="28"/>
          <w:szCs w:val="28"/>
        </w:rPr>
        <w:t xml:space="preserve"> </w:t>
      </w:r>
      <w:r w:rsidRPr="00FC7103">
        <w:rPr>
          <w:rFonts w:ascii="Times New Roman" w:hAnsi="Times New Roman"/>
          <w:sz w:val="28"/>
          <w:szCs w:val="28"/>
        </w:rPr>
        <w:t xml:space="preserve">kontrollit financiar të institucionit; </w:t>
      </w:r>
    </w:p>
    <w:p w14:paraId="49CA57E7" w14:textId="631C271D" w:rsidR="00B22F00" w:rsidRDefault="00B22F00" w:rsidP="00112BE6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c) </w:t>
      </w:r>
      <w:r w:rsidR="00112BE6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çdo përgjegjësi tjetër që i caktohet shprehimisht me ligj.</w:t>
      </w:r>
    </w:p>
    <w:p w14:paraId="2E4B3302" w14:textId="77777777" w:rsidR="00112BE6" w:rsidRPr="00FC7103" w:rsidRDefault="00112BE6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729B0FE8" w14:textId="75834165" w:rsidR="00B22F00" w:rsidRDefault="00B22F00" w:rsidP="00112BE6">
      <w:pPr>
        <w:pStyle w:val="Norml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Drejtoria është njësia përgjegjëse për vendimmarrjen në institucionin e varësisë. Drejtori i drejtorisë është, për shkak të ligjit, përgjegjës për vendimmarrjen e çdo lloji, në fushën e përgjegjësisë së drejtorisë, përveç asaj që i është caktuar shprehimisht sipas legjislacionit, titullarit të institucionit. Në rast të sektorëve të veçantë</w:t>
      </w:r>
      <w:r w:rsidR="00112BE6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që nuk janë pjesë e një drejtorie, përgjegjësinë për vendimmarrjen e ka përgjegjësi i sektorit.</w:t>
      </w:r>
    </w:p>
    <w:p w14:paraId="4A567584" w14:textId="77777777" w:rsidR="00112BE6" w:rsidRPr="00FC7103" w:rsidRDefault="00112BE6" w:rsidP="00112BE6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41BE3310" w14:textId="4770AD9C" w:rsidR="00B22F00" w:rsidRPr="002F7514" w:rsidRDefault="0088564A" w:rsidP="00112BE6">
      <w:pPr>
        <w:pStyle w:val="Norml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7514">
        <w:rPr>
          <w:rFonts w:ascii="Times New Roman" w:hAnsi="Times New Roman"/>
          <w:sz w:val="28"/>
          <w:szCs w:val="28"/>
        </w:rPr>
        <w:t>Përjashtimisht, titullari i institucionit mund ushtrojë drejtpërdrejt një lloj vendimmarrjeje të caktuar</w:t>
      </w:r>
      <w:r w:rsidR="00B22F00" w:rsidRPr="002F7514">
        <w:rPr>
          <w:rFonts w:ascii="Times New Roman" w:hAnsi="Times New Roman"/>
          <w:sz w:val="28"/>
          <w:szCs w:val="28"/>
        </w:rPr>
        <w:t>.</w:t>
      </w:r>
    </w:p>
    <w:p w14:paraId="47DDB960" w14:textId="77777777" w:rsidR="00112BE6" w:rsidRPr="002F7514" w:rsidRDefault="00112BE6" w:rsidP="00112BE6">
      <w:pPr>
        <w:pStyle w:val="ListParagraph"/>
        <w:rPr>
          <w:sz w:val="28"/>
          <w:szCs w:val="28"/>
        </w:rPr>
      </w:pPr>
    </w:p>
    <w:p w14:paraId="4F08C90A" w14:textId="6857FE4A" w:rsidR="00A74F0C" w:rsidRPr="002F7514" w:rsidRDefault="00A74F0C" w:rsidP="00FC7103">
      <w:pPr>
        <w:pStyle w:val="Norml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7514">
        <w:rPr>
          <w:rFonts w:ascii="Times New Roman" w:hAnsi="Times New Roman"/>
          <w:sz w:val="28"/>
          <w:szCs w:val="28"/>
        </w:rPr>
        <w:lastRenderedPageBreak/>
        <w:t>Fusha e përgjegjësisë së drejtorisë</w:t>
      </w:r>
      <w:r w:rsidR="00112BE6" w:rsidRPr="002F7514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sipas pikës 2</w:t>
      </w:r>
      <w:r w:rsidR="00112BE6" w:rsidRPr="002F7514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të këtij neni</w:t>
      </w:r>
      <w:r w:rsidR="00112BE6" w:rsidRPr="002F7514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dhe rastet e vendimmarrjes së drejtpërdrejtë</w:t>
      </w:r>
      <w:r w:rsidR="00112BE6" w:rsidRPr="002F7514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sipas pikës 3</w:t>
      </w:r>
      <w:r w:rsidR="00112BE6" w:rsidRPr="002F7514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të këtij neni</w:t>
      </w:r>
      <w:r w:rsidR="00112BE6" w:rsidRPr="002F7514">
        <w:rPr>
          <w:rFonts w:ascii="Times New Roman" w:hAnsi="Times New Roman"/>
          <w:sz w:val="28"/>
          <w:szCs w:val="28"/>
        </w:rPr>
        <w:t>,</w:t>
      </w:r>
      <w:r w:rsidRPr="002F7514">
        <w:rPr>
          <w:rFonts w:ascii="Times New Roman" w:hAnsi="Times New Roman"/>
          <w:sz w:val="28"/>
          <w:szCs w:val="28"/>
        </w:rPr>
        <w:t xml:space="preserve"> përcaktohen në rregulloren e institucionit.</w:t>
      </w:r>
    </w:p>
    <w:p w14:paraId="1749770D" w14:textId="77777777" w:rsidR="00112BE6" w:rsidRDefault="00112BE6" w:rsidP="00112BE6">
      <w:pPr>
        <w:pStyle w:val="ListParagraph"/>
        <w:rPr>
          <w:sz w:val="28"/>
          <w:szCs w:val="28"/>
        </w:rPr>
      </w:pPr>
    </w:p>
    <w:p w14:paraId="38B9C95A" w14:textId="7B85C04B" w:rsidR="00B22F00" w:rsidRDefault="00B22F00" w:rsidP="00FC7103">
      <w:pPr>
        <w:pStyle w:val="Norml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12BE6">
        <w:rPr>
          <w:rFonts w:ascii="Times New Roman" w:hAnsi="Times New Roman"/>
          <w:sz w:val="28"/>
          <w:szCs w:val="28"/>
        </w:rPr>
        <w:t xml:space="preserve">Ligji i posaçëm apo akti i krijimit mund të përcaktojë kufizime të </w:t>
      </w:r>
      <w:r w:rsidR="00BA6267" w:rsidRPr="00112BE6">
        <w:rPr>
          <w:rFonts w:ascii="Times New Roman" w:hAnsi="Times New Roman"/>
          <w:sz w:val="28"/>
          <w:szCs w:val="28"/>
        </w:rPr>
        <w:t xml:space="preserve">të </w:t>
      </w:r>
      <w:r w:rsidRPr="00112BE6">
        <w:rPr>
          <w:rFonts w:ascii="Times New Roman" w:hAnsi="Times New Roman"/>
          <w:sz w:val="28"/>
          <w:szCs w:val="28"/>
        </w:rPr>
        <w:t>drejtave të institucionit, në veçanti:</w:t>
      </w:r>
    </w:p>
    <w:p w14:paraId="4B31A874" w14:textId="77777777" w:rsidR="00112BE6" w:rsidRPr="00112BE6" w:rsidRDefault="00112BE6" w:rsidP="00112BE6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4A6E41AF" w14:textId="3AFFDEB4" w:rsidR="00B22F00" w:rsidRPr="00FC7103" w:rsidRDefault="00B22F00" w:rsidP="00112BE6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a) </w:t>
      </w:r>
      <w:r w:rsidR="00112BE6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vlerën maksimale të kontratave dhe pagesave që lidhen apo miratohen pa miratimin paraprak nga ministria përgjegjëse</w:t>
      </w:r>
      <w:r w:rsidR="00112BE6">
        <w:rPr>
          <w:rFonts w:ascii="Times New Roman" w:hAnsi="Times New Roman"/>
          <w:sz w:val="28"/>
          <w:szCs w:val="28"/>
        </w:rPr>
        <w:t>; apo</w:t>
      </w:r>
    </w:p>
    <w:p w14:paraId="55556B5F" w14:textId="21FBE2F9" w:rsidR="00FF731E" w:rsidRDefault="00B22F00" w:rsidP="00112BE6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b) </w:t>
      </w:r>
      <w:r w:rsidR="00112BE6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kufizime të tjera për kalimin e fondeve ndërmjet ndarjeve buxhetore pa miratimin paraprak nga ministria përgjegjëse.</w:t>
      </w:r>
    </w:p>
    <w:p w14:paraId="5DBA0E41" w14:textId="77777777" w:rsidR="00112BE6" w:rsidRPr="00FC7103" w:rsidRDefault="00112BE6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2DAB510" w14:textId="7E609636" w:rsidR="00B22F00" w:rsidRDefault="00DA1F05" w:rsidP="00112BE6">
      <w:pPr>
        <w:pStyle w:val="Norml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Titullari i institucionit t</w:t>
      </w:r>
      <w:r w:rsidR="00503151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var</w:t>
      </w:r>
      <w:r w:rsidR="00503151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sis</w:t>
      </w:r>
      <w:r w:rsidR="00503151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, në rast mungese ose paaftësie afatshkurtër, zëvendësohet nga një nga nëpunësit e shkallës hierarkike menjëherë më të ulët, të caktuar me urdhër të </w:t>
      </w:r>
      <w:r w:rsidR="00112BE6">
        <w:rPr>
          <w:rFonts w:ascii="Times New Roman" w:hAnsi="Times New Roman"/>
          <w:sz w:val="28"/>
          <w:szCs w:val="28"/>
        </w:rPr>
        <w:t>s</w:t>
      </w:r>
      <w:r w:rsidRPr="00FC7103">
        <w:rPr>
          <w:rFonts w:ascii="Times New Roman" w:hAnsi="Times New Roman"/>
          <w:sz w:val="28"/>
          <w:szCs w:val="28"/>
        </w:rPr>
        <w:t xml:space="preserve">ekretarit të </w:t>
      </w:r>
      <w:r w:rsidR="00112BE6">
        <w:rPr>
          <w:rFonts w:ascii="Times New Roman" w:hAnsi="Times New Roman"/>
          <w:sz w:val="28"/>
          <w:szCs w:val="28"/>
        </w:rPr>
        <w:t>p</w:t>
      </w:r>
      <w:r w:rsidRPr="00FC7103">
        <w:rPr>
          <w:rFonts w:ascii="Times New Roman" w:hAnsi="Times New Roman"/>
          <w:sz w:val="28"/>
          <w:szCs w:val="28"/>
        </w:rPr>
        <w:t>ërgjithshëm.”</w:t>
      </w:r>
      <w:r w:rsidR="00112BE6">
        <w:rPr>
          <w:rFonts w:ascii="Times New Roman" w:hAnsi="Times New Roman"/>
          <w:sz w:val="28"/>
          <w:szCs w:val="28"/>
        </w:rPr>
        <w:t>.</w:t>
      </w:r>
    </w:p>
    <w:p w14:paraId="749B1FC4" w14:textId="77777777" w:rsidR="00112BE6" w:rsidRPr="00FC7103" w:rsidRDefault="00112BE6" w:rsidP="00112BE6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1B60DC2A" w14:textId="630F0B4D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>Neni 1</w:t>
      </w:r>
      <w:r w:rsidR="00C13671" w:rsidRPr="00FC7103">
        <w:rPr>
          <w:rFonts w:ascii="Times New Roman" w:hAnsi="Times New Roman"/>
          <w:b/>
          <w:sz w:val="28"/>
          <w:szCs w:val="28"/>
        </w:rPr>
        <w:t>8</w:t>
      </w:r>
    </w:p>
    <w:p w14:paraId="039A44A5" w14:textId="77777777" w:rsidR="00112BE6" w:rsidRPr="00FC7103" w:rsidRDefault="00112BE6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DEAF752" w14:textId="41503A8E" w:rsidR="00B22F00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Neni 20 ndryshohet</w:t>
      </w:r>
      <w:r w:rsidR="00112BE6">
        <w:rPr>
          <w:rFonts w:ascii="Times New Roman" w:hAnsi="Times New Roman"/>
          <w:sz w:val="28"/>
          <w:szCs w:val="28"/>
        </w:rPr>
        <w:t>, si m</w:t>
      </w:r>
      <w:r w:rsidR="0011042A">
        <w:rPr>
          <w:rFonts w:ascii="Times New Roman" w:hAnsi="Times New Roman"/>
          <w:sz w:val="28"/>
          <w:szCs w:val="28"/>
        </w:rPr>
        <w:t>ë</w:t>
      </w:r>
      <w:r w:rsidR="00112BE6">
        <w:rPr>
          <w:rFonts w:ascii="Times New Roman" w:hAnsi="Times New Roman"/>
          <w:sz w:val="28"/>
          <w:szCs w:val="28"/>
        </w:rPr>
        <w:t xml:space="preserve"> posht</w:t>
      </w:r>
      <w:r w:rsidR="0011042A">
        <w:rPr>
          <w:rFonts w:ascii="Times New Roman" w:hAnsi="Times New Roman"/>
          <w:sz w:val="28"/>
          <w:szCs w:val="28"/>
        </w:rPr>
        <w:t>ë</w:t>
      </w:r>
      <w:r w:rsidR="00112BE6">
        <w:rPr>
          <w:rFonts w:ascii="Times New Roman" w:hAnsi="Times New Roman"/>
          <w:sz w:val="28"/>
          <w:szCs w:val="28"/>
        </w:rPr>
        <w:t xml:space="preserve"> vijon</w:t>
      </w:r>
      <w:r w:rsidRPr="00FC7103">
        <w:rPr>
          <w:rFonts w:ascii="Times New Roman" w:hAnsi="Times New Roman"/>
          <w:sz w:val="28"/>
          <w:szCs w:val="28"/>
        </w:rPr>
        <w:t>:</w:t>
      </w:r>
    </w:p>
    <w:p w14:paraId="7CBD9A71" w14:textId="77777777" w:rsidR="00112BE6" w:rsidRPr="00FC7103" w:rsidRDefault="00112BE6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1F013E" w14:textId="77777777" w:rsidR="00B22F00" w:rsidRPr="00112BE6" w:rsidRDefault="00B22F00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112BE6">
        <w:rPr>
          <w:rFonts w:ascii="Times New Roman" w:hAnsi="Times New Roman"/>
          <w:bCs/>
          <w:sz w:val="28"/>
          <w:szCs w:val="28"/>
        </w:rPr>
        <w:t>“Neni 20</w:t>
      </w:r>
    </w:p>
    <w:p w14:paraId="427F9C7D" w14:textId="581968CE" w:rsidR="00B22F00" w:rsidRPr="00112BE6" w:rsidRDefault="00B22F00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112BE6">
        <w:rPr>
          <w:rFonts w:ascii="Times New Roman" w:hAnsi="Times New Roman"/>
          <w:bCs/>
          <w:sz w:val="28"/>
          <w:szCs w:val="28"/>
        </w:rPr>
        <w:t xml:space="preserve">Drejtimi i </w:t>
      </w:r>
      <w:r w:rsidR="00112BE6">
        <w:rPr>
          <w:rFonts w:ascii="Times New Roman" w:hAnsi="Times New Roman"/>
          <w:bCs/>
          <w:sz w:val="28"/>
          <w:szCs w:val="28"/>
        </w:rPr>
        <w:t>a</w:t>
      </w:r>
      <w:r w:rsidRPr="00112BE6">
        <w:rPr>
          <w:rFonts w:ascii="Times New Roman" w:hAnsi="Times New Roman"/>
          <w:bCs/>
          <w:sz w:val="28"/>
          <w:szCs w:val="28"/>
        </w:rPr>
        <w:t xml:space="preserve">gjencisë </w:t>
      </w:r>
      <w:r w:rsidR="00112BE6">
        <w:rPr>
          <w:rFonts w:ascii="Times New Roman" w:hAnsi="Times New Roman"/>
          <w:bCs/>
          <w:sz w:val="28"/>
          <w:szCs w:val="28"/>
        </w:rPr>
        <w:t>a</w:t>
      </w:r>
      <w:r w:rsidRPr="00112BE6">
        <w:rPr>
          <w:rFonts w:ascii="Times New Roman" w:hAnsi="Times New Roman"/>
          <w:bCs/>
          <w:sz w:val="28"/>
          <w:szCs w:val="28"/>
        </w:rPr>
        <w:t>utonome</w:t>
      </w:r>
    </w:p>
    <w:p w14:paraId="36F4F877" w14:textId="77777777" w:rsidR="00112BE6" w:rsidRPr="00112BE6" w:rsidRDefault="00112BE6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34A32FA4" w14:textId="3457C1F9" w:rsidR="00B22F00" w:rsidRDefault="00B22F00" w:rsidP="00112BE6">
      <w:pPr>
        <w:pStyle w:val="Norml"/>
        <w:numPr>
          <w:ilvl w:val="0"/>
          <w:numId w:val="3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Agjencia autonome drejtohet nga një organ drejtues monokratik </w:t>
      </w:r>
      <w:r w:rsidR="000D131E" w:rsidRPr="00FC7103">
        <w:rPr>
          <w:rFonts w:ascii="Times New Roman" w:hAnsi="Times New Roman"/>
          <w:sz w:val="28"/>
          <w:szCs w:val="28"/>
        </w:rPr>
        <w:t xml:space="preserve">ose </w:t>
      </w:r>
      <w:r w:rsidRPr="00FC7103">
        <w:rPr>
          <w:rFonts w:ascii="Times New Roman" w:hAnsi="Times New Roman"/>
          <w:sz w:val="28"/>
          <w:szCs w:val="28"/>
        </w:rPr>
        <w:t>kolegjial.</w:t>
      </w:r>
    </w:p>
    <w:p w14:paraId="01910ACB" w14:textId="77777777" w:rsidR="00112BE6" w:rsidRPr="00FC7103" w:rsidRDefault="00112BE6" w:rsidP="00112BE6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73678450" w14:textId="4E131CEC" w:rsidR="00B22F00" w:rsidRDefault="00B22F00" w:rsidP="00112BE6">
      <w:pPr>
        <w:pStyle w:val="Norml"/>
        <w:numPr>
          <w:ilvl w:val="0"/>
          <w:numId w:val="3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Organi drejtues i agjencisë autonome është përgjegjës për:</w:t>
      </w:r>
    </w:p>
    <w:p w14:paraId="680CCCA1" w14:textId="77777777" w:rsidR="00112BE6" w:rsidRPr="00FC7103" w:rsidRDefault="00112BE6" w:rsidP="00112BE6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654BD3D1" w14:textId="143A386A" w:rsidR="00B22F00" w:rsidRPr="00FC7103" w:rsidRDefault="00B22F00" w:rsidP="00112BE6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a) marrjen e vendimeve me karakter rregullator në kompetencën e agjencisë autonome;</w:t>
      </w:r>
    </w:p>
    <w:p w14:paraId="2909E25A" w14:textId="505E0C96" w:rsidR="00B22F00" w:rsidRPr="00FC7103" w:rsidRDefault="00B22F00" w:rsidP="00112BE6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b) </w:t>
      </w:r>
      <w:r w:rsidR="00112BE6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 xml:space="preserve">hartimin e planit e </w:t>
      </w:r>
      <w:r w:rsidR="00231B37">
        <w:rPr>
          <w:rFonts w:ascii="Times New Roman" w:hAnsi="Times New Roman"/>
          <w:sz w:val="28"/>
          <w:szCs w:val="28"/>
        </w:rPr>
        <w:t>t</w:t>
      </w:r>
      <w:r w:rsidR="0011042A">
        <w:rPr>
          <w:rFonts w:ascii="Times New Roman" w:hAnsi="Times New Roman"/>
          <w:sz w:val="28"/>
          <w:szCs w:val="28"/>
        </w:rPr>
        <w:t>ë</w:t>
      </w:r>
      <w:r w:rsidR="00231B37">
        <w:rPr>
          <w:rFonts w:ascii="Times New Roman" w:hAnsi="Times New Roman"/>
          <w:sz w:val="28"/>
          <w:szCs w:val="28"/>
        </w:rPr>
        <w:t xml:space="preserve"> </w:t>
      </w:r>
      <w:r w:rsidRPr="00FC7103">
        <w:rPr>
          <w:rFonts w:ascii="Times New Roman" w:hAnsi="Times New Roman"/>
          <w:sz w:val="28"/>
          <w:szCs w:val="28"/>
        </w:rPr>
        <w:t xml:space="preserve">raportit vjetor të performancës </w:t>
      </w:r>
      <w:r w:rsidR="00BA6267" w:rsidRPr="00FC7103">
        <w:rPr>
          <w:rFonts w:ascii="Times New Roman" w:hAnsi="Times New Roman"/>
          <w:sz w:val="28"/>
          <w:szCs w:val="28"/>
        </w:rPr>
        <w:t>s</w:t>
      </w:r>
      <w:r w:rsidRPr="00FC7103">
        <w:rPr>
          <w:rFonts w:ascii="Times New Roman" w:hAnsi="Times New Roman"/>
          <w:sz w:val="28"/>
          <w:szCs w:val="28"/>
        </w:rPr>
        <w:t>ë agjencisë</w:t>
      </w:r>
      <w:r w:rsidR="00231B37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në pajtim me nenin 23</w:t>
      </w:r>
      <w:r w:rsidR="00231B37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të këtij ligji</w:t>
      </w:r>
      <w:r w:rsidR="00C15B64" w:rsidRPr="00FC7103">
        <w:rPr>
          <w:rFonts w:ascii="Times New Roman" w:hAnsi="Times New Roman"/>
          <w:sz w:val="28"/>
          <w:szCs w:val="28"/>
        </w:rPr>
        <w:t>.</w:t>
      </w:r>
    </w:p>
    <w:p w14:paraId="429BC5C6" w14:textId="5D835438" w:rsidR="00224F3C" w:rsidRDefault="00224F3C" w:rsidP="00112BE6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c) </w:t>
      </w:r>
      <w:r w:rsidR="00112BE6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çdo përgjegjësi tjetër që i caktohet nga legjislacioni.</w:t>
      </w:r>
    </w:p>
    <w:p w14:paraId="6C17BD26" w14:textId="77777777" w:rsidR="00112BE6" w:rsidRPr="00FC7103" w:rsidRDefault="00112BE6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7B3D5FF9" w14:textId="7EEB837C" w:rsidR="00B22F00" w:rsidRDefault="00B22F00" w:rsidP="00112BE6">
      <w:pPr>
        <w:pStyle w:val="Norml"/>
        <w:numPr>
          <w:ilvl w:val="0"/>
          <w:numId w:val="3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Organi drejtues i agjencisë autonome është, gjithashtu, përgjegjës për drejtimin administrativ </w:t>
      </w:r>
      <w:r w:rsidR="00503EC4" w:rsidRPr="00FC7103">
        <w:rPr>
          <w:rFonts w:ascii="Times New Roman" w:hAnsi="Times New Roman"/>
          <w:sz w:val="28"/>
          <w:szCs w:val="28"/>
        </w:rPr>
        <w:t xml:space="preserve">dhe administrimin e brendshëm </w:t>
      </w:r>
      <w:r w:rsidRPr="00FC7103">
        <w:rPr>
          <w:rFonts w:ascii="Times New Roman" w:hAnsi="Times New Roman"/>
          <w:sz w:val="28"/>
          <w:szCs w:val="28"/>
        </w:rPr>
        <w:t xml:space="preserve">të agjencisë. Në rastin e agjencive autonome të drejtuara nga një organ drejtues kolegjial, </w:t>
      </w:r>
      <w:r w:rsidR="00566891" w:rsidRPr="00FC7103">
        <w:rPr>
          <w:rFonts w:ascii="Times New Roman" w:hAnsi="Times New Roman"/>
          <w:sz w:val="28"/>
          <w:szCs w:val="28"/>
        </w:rPr>
        <w:t>ligji</w:t>
      </w:r>
      <w:r w:rsidR="00231B37">
        <w:rPr>
          <w:rFonts w:ascii="Times New Roman" w:hAnsi="Times New Roman"/>
          <w:sz w:val="28"/>
          <w:szCs w:val="28"/>
        </w:rPr>
        <w:t>,</w:t>
      </w:r>
      <w:r w:rsidR="00566891" w:rsidRPr="00FC7103">
        <w:rPr>
          <w:rFonts w:ascii="Times New Roman" w:hAnsi="Times New Roman"/>
          <w:sz w:val="28"/>
          <w:szCs w:val="28"/>
        </w:rPr>
        <w:t xml:space="preserve"> q</w:t>
      </w:r>
      <w:r w:rsidR="00CC72A4" w:rsidRPr="00FC7103">
        <w:rPr>
          <w:rFonts w:ascii="Times New Roman" w:hAnsi="Times New Roman"/>
          <w:sz w:val="28"/>
          <w:szCs w:val="28"/>
        </w:rPr>
        <w:t>ë</w:t>
      </w:r>
      <w:r w:rsidR="00566891" w:rsidRPr="00FC7103">
        <w:rPr>
          <w:rFonts w:ascii="Times New Roman" w:hAnsi="Times New Roman"/>
          <w:sz w:val="28"/>
          <w:szCs w:val="28"/>
        </w:rPr>
        <w:t xml:space="preserve"> krijon ag</w:t>
      </w:r>
      <w:r w:rsidR="00E913C4" w:rsidRPr="00FC7103">
        <w:rPr>
          <w:rFonts w:ascii="Times New Roman" w:hAnsi="Times New Roman"/>
          <w:sz w:val="28"/>
          <w:szCs w:val="28"/>
        </w:rPr>
        <w:t>j</w:t>
      </w:r>
      <w:r w:rsidR="00566891" w:rsidRPr="00FC7103">
        <w:rPr>
          <w:rFonts w:ascii="Times New Roman" w:hAnsi="Times New Roman"/>
          <w:sz w:val="28"/>
          <w:szCs w:val="28"/>
        </w:rPr>
        <w:t>encin</w:t>
      </w:r>
      <w:r w:rsidR="00CC72A4" w:rsidRPr="00FC7103">
        <w:rPr>
          <w:rFonts w:ascii="Times New Roman" w:hAnsi="Times New Roman"/>
          <w:sz w:val="28"/>
          <w:szCs w:val="28"/>
        </w:rPr>
        <w:t>ë</w:t>
      </w:r>
      <w:r w:rsidR="00566891" w:rsidRPr="00FC7103">
        <w:rPr>
          <w:rFonts w:ascii="Times New Roman" w:hAnsi="Times New Roman"/>
          <w:sz w:val="28"/>
          <w:szCs w:val="28"/>
        </w:rPr>
        <w:t>, mund t</w:t>
      </w:r>
      <w:r w:rsidR="00B76556" w:rsidRPr="00FC7103">
        <w:rPr>
          <w:rFonts w:ascii="Times New Roman" w:hAnsi="Times New Roman"/>
          <w:sz w:val="28"/>
          <w:szCs w:val="28"/>
        </w:rPr>
        <w:t>ë</w:t>
      </w:r>
      <w:r w:rsidR="00566891" w:rsidRPr="00FC7103">
        <w:rPr>
          <w:rFonts w:ascii="Times New Roman" w:hAnsi="Times New Roman"/>
          <w:sz w:val="28"/>
          <w:szCs w:val="28"/>
        </w:rPr>
        <w:t xml:space="preserve"> parashikoj</w:t>
      </w:r>
      <w:r w:rsidR="00B76556" w:rsidRPr="00FC7103">
        <w:rPr>
          <w:rFonts w:ascii="Times New Roman" w:hAnsi="Times New Roman"/>
          <w:sz w:val="28"/>
          <w:szCs w:val="28"/>
        </w:rPr>
        <w:t>ë</w:t>
      </w:r>
      <w:r w:rsidR="00566891" w:rsidRPr="00FC7103">
        <w:rPr>
          <w:rFonts w:ascii="Times New Roman" w:hAnsi="Times New Roman"/>
          <w:sz w:val="28"/>
          <w:szCs w:val="28"/>
        </w:rPr>
        <w:t xml:space="preserve"> q</w:t>
      </w:r>
      <w:r w:rsidR="00B76556" w:rsidRPr="00FC7103">
        <w:rPr>
          <w:rFonts w:ascii="Times New Roman" w:hAnsi="Times New Roman"/>
          <w:sz w:val="28"/>
          <w:szCs w:val="28"/>
        </w:rPr>
        <w:t>ë</w:t>
      </w:r>
      <w:r w:rsidR="00566891" w:rsidRPr="00FC7103">
        <w:rPr>
          <w:rFonts w:ascii="Times New Roman" w:hAnsi="Times New Roman"/>
          <w:sz w:val="28"/>
          <w:szCs w:val="28"/>
        </w:rPr>
        <w:t xml:space="preserve"> drejtimi administrativ t</w:t>
      </w:r>
      <w:r w:rsidR="00B76556" w:rsidRPr="00FC7103">
        <w:rPr>
          <w:rFonts w:ascii="Times New Roman" w:hAnsi="Times New Roman"/>
          <w:sz w:val="28"/>
          <w:szCs w:val="28"/>
        </w:rPr>
        <w:t>ë</w:t>
      </w:r>
      <w:r w:rsidR="00566891" w:rsidRPr="00FC7103">
        <w:rPr>
          <w:rFonts w:ascii="Times New Roman" w:hAnsi="Times New Roman"/>
          <w:sz w:val="28"/>
          <w:szCs w:val="28"/>
        </w:rPr>
        <w:t xml:space="preserve"> jet</w:t>
      </w:r>
      <w:r w:rsidR="00B76556" w:rsidRPr="00FC7103">
        <w:rPr>
          <w:rFonts w:ascii="Times New Roman" w:hAnsi="Times New Roman"/>
          <w:sz w:val="28"/>
          <w:szCs w:val="28"/>
        </w:rPr>
        <w:t>ë</w:t>
      </w:r>
      <w:r w:rsidR="00566891" w:rsidRPr="00FC7103">
        <w:rPr>
          <w:rFonts w:ascii="Times New Roman" w:hAnsi="Times New Roman"/>
          <w:sz w:val="28"/>
          <w:szCs w:val="28"/>
        </w:rPr>
        <w:t xml:space="preserve"> përgjegjësi e </w:t>
      </w:r>
      <w:r w:rsidRPr="00FC7103">
        <w:rPr>
          <w:rFonts w:ascii="Times New Roman" w:hAnsi="Times New Roman"/>
          <w:sz w:val="28"/>
          <w:szCs w:val="28"/>
        </w:rPr>
        <w:t>kryetarit të emëruar, një zëvendëskryetari të zgjedhur për këtë q</w:t>
      </w:r>
      <w:r w:rsidR="00353D9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llim apo një nëpunësi civil të k</w:t>
      </w:r>
      <w:r w:rsidR="00860008" w:rsidRPr="00FC7103">
        <w:rPr>
          <w:rFonts w:ascii="Times New Roman" w:hAnsi="Times New Roman"/>
          <w:sz w:val="28"/>
          <w:szCs w:val="28"/>
        </w:rPr>
        <w:t>ategorisë</w:t>
      </w:r>
      <w:r w:rsidRPr="00FC7103">
        <w:rPr>
          <w:rFonts w:ascii="Times New Roman" w:hAnsi="Times New Roman"/>
          <w:sz w:val="28"/>
          <w:szCs w:val="28"/>
        </w:rPr>
        <w:t xml:space="preserve"> </w:t>
      </w:r>
      <w:r w:rsidR="00231B37">
        <w:rPr>
          <w:rFonts w:ascii="Times New Roman" w:hAnsi="Times New Roman"/>
          <w:sz w:val="28"/>
          <w:szCs w:val="28"/>
        </w:rPr>
        <w:t>“</w:t>
      </w:r>
      <w:r w:rsidRPr="00FC7103">
        <w:rPr>
          <w:rFonts w:ascii="Times New Roman" w:hAnsi="Times New Roman"/>
          <w:sz w:val="28"/>
          <w:szCs w:val="28"/>
        </w:rPr>
        <w:t>drejtor i përgjithshëm</w:t>
      </w:r>
      <w:r w:rsidR="00231B37">
        <w:rPr>
          <w:rFonts w:ascii="Times New Roman" w:hAnsi="Times New Roman"/>
          <w:sz w:val="28"/>
          <w:szCs w:val="28"/>
        </w:rPr>
        <w:t>”</w:t>
      </w:r>
      <w:r w:rsidRPr="00FC7103">
        <w:rPr>
          <w:rFonts w:ascii="Times New Roman" w:hAnsi="Times New Roman"/>
          <w:sz w:val="28"/>
          <w:szCs w:val="28"/>
        </w:rPr>
        <w:t xml:space="preserve"> apo </w:t>
      </w:r>
      <w:r w:rsidR="00231B37">
        <w:rPr>
          <w:rFonts w:ascii="Times New Roman" w:hAnsi="Times New Roman"/>
          <w:sz w:val="28"/>
          <w:szCs w:val="28"/>
        </w:rPr>
        <w:t>“</w:t>
      </w:r>
      <w:r w:rsidRPr="00FC7103">
        <w:rPr>
          <w:rFonts w:ascii="Times New Roman" w:hAnsi="Times New Roman"/>
          <w:sz w:val="28"/>
          <w:szCs w:val="28"/>
        </w:rPr>
        <w:t>drejtor</w:t>
      </w:r>
      <w:r w:rsidR="00231B37">
        <w:rPr>
          <w:rFonts w:ascii="Times New Roman" w:hAnsi="Times New Roman"/>
          <w:sz w:val="28"/>
          <w:szCs w:val="28"/>
        </w:rPr>
        <w:t>”</w:t>
      </w:r>
      <w:r w:rsidRPr="00FC7103">
        <w:rPr>
          <w:rFonts w:ascii="Times New Roman" w:hAnsi="Times New Roman"/>
          <w:sz w:val="28"/>
          <w:szCs w:val="28"/>
        </w:rPr>
        <w:t>, në përputhje me organizimin e agjencisë</w:t>
      </w:r>
      <w:r w:rsidR="00231B37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sipas pikës 1, të nenit 20/1</w:t>
      </w:r>
      <w:r w:rsidR="00231B37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të këtij ligji.</w:t>
      </w:r>
    </w:p>
    <w:p w14:paraId="1F536EC5" w14:textId="77777777" w:rsidR="00112BE6" w:rsidRPr="00FC7103" w:rsidRDefault="00112BE6" w:rsidP="00112BE6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7C97C605" w14:textId="2C203804" w:rsidR="00B22F00" w:rsidRDefault="00B22F00" w:rsidP="00112BE6">
      <w:pPr>
        <w:pStyle w:val="Norml"/>
        <w:numPr>
          <w:ilvl w:val="0"/>
          <w:numId w:val="3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lastRenderedPageBreak/>
        <w:t>Zëvendëskryetari, sipas pikës 3, të këtij neni, zgjidhet nga vetë organi kolegjial ndërmjet anëtarëve të tij. Nëpunësi civil, sipas pikës 3, të këtij neni, emërohet nga organi kolegjial</w:t>
      </w:r>
      <w:r w:rsidR="00231B37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në përputhje me dispozitat e ligjit për nëpunësin civil.</w:t>
      </w:r>
    </w:p>
    <w:p w14:paraId="3F2E63CE" w14:textId="77777777" w:rsidR="00112BE6" w:rsidRDefault="00112BE6" w:rsidP="00112BE6">
      <w:pPr>
        <w:pStyle w:val="ListParagraph"/>
        <w:rPr>
          <w:sz w:val="28"/>
          <w:szCs w:val="28"/>
        </w:rPr>
      </w:pPr>
    </w:p>
    <w:p w14:paraId="6594A3AD" w14:textId="3581775E" w:rsidR="00B22F00" w:rsidRDefault="00B22F00" w:rsidP="00FC7103">
      <w:pPr>
        <w:pStyle w:val="Norml"/>
        <w:numPr>
          <w:ilvl w:val="0"/>
          <w:numId w:val="3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12BE6">
        <w:rPr>
          <w:rFonts w:ascii="Times New Roman" w:hAnsi="Times New Roman"/>
          <w:sz w:val="28"/>
          <w:szCs w:val="28"/>
        </w:rPr>
        <w:t>Pika 2, e nenit 18</w:t>
      </w:r>
      <w:r w:rsidR="00357C09" w:rsidRPr="00112BE6">
        <w:rPr>
          <w:rFonts w:ascii="Times New Roman" w:hAnsi="Times New Roman"/>
          <w:sz w:val="28"/>
          <w:szCs w:val="28"/>
        </w:rPr>
        <w:t>/1</w:t>
      </w:r>
      <w:r w:rsidRPr="00112BE6">
        <w:rPr>
          <w:rFonts w:ascii="Times New Roman" w:hAnsi="Times New Roman"/>
          <w:sz w:val="28"/>
          <w:szCs w:val="28"/>
        </w:rPr>
        <w:t xml:space="preserve">, të këtij ligji, zbatohet me ndryshimet përkatëse edhe për agjencinë autonome, me përjashtim të vendimmarrjes me natyrë rregullatore. Përjashtimisht, drejtuesi administrativ, sipas pikës 3, të këtij neni, mund të vendosë me </w:t>
      </w:r>
      <w:r w:rsidR="00D82C12" w:rsidRPr="00112BE6">
        <w:rPr>
          <w:rFonts w:ascii="Times New Roman" w:hAnsi="Times New Roman"/>
          <w:sz w:val="28"/>
          <w:szCs w:val="28"/>
        </w:rPr>
        <w:t>akt administrativ</w:t>
      </w:r>
      <w:r w:rsidRPr="00112BE6">
        <w:rPr>
          <w:rFonts w:ascii="Times New Roman" w:hAnsi="Times New Roman"/>
          <w:sz w:val="28"/>
          <w:szCs w:val="28"/>
        </w:rPr>
        <w:t xml:space="preserve"> të mbajë dhe </w:t>
      </w:r>
      <w:r w:rsidR="00231B37">
        <w:rPr>
          <w:rFonts w:ascii="Times New Roman" w:hAnsi="Times New Roman"/>
          <w:sz w:val="28"/>
          <w:szCs w:val="28"/>
        </w:rPr>
        <w:t>t</w:t>
      </w:r>
      <w:r w:rsidR="0011042A">
        <w:rPr>
          <w:rFonts w:ascii="Times New Roman" w:hAnsi="Times New Roman"/>
          <w:sz w:val="28"/>
          <w:szCs w:val="28"/>
        </w:rPr>
        <w:t>ë</w:t>
      </w:r>
      <w:r w:rsidR="00231B37">
        <w:rPr>
          <w:rFonts w:ascii="Times New Roman" w:hAnsi="Times New Roman"/>
          <w:sz w:val="28"/>
          <w:szCs w:val="28"/>
        </w:rPr>
        <w:t xml:space="preserve"> </w:t>
      </w:r>
      <w:r w:rsidRPr="00112BE6">
        <w:rPr>
          <w:rFonts w:ascii="Times New Roman" w:hAnsi="Times New Roman"/>
          <w:sz w:val="28"/>
          <w:szCs w:val="28"/>
        </w:rPr>
        <w:t>ushtrojë drejtpërdrejt një lloj vendimmarrjeje të caktuar.”</w:t>
      </w:r>
      <w:r w:rsidR="00112BE6">
        <w:rPr>
          <w:rFonts w:ascii="Times New Roman" w:hAnsi="Times New Roman"/>
          <w:sz w:val="28"/>
          <w:szCs w:val="28"/>
        </w:rPr>
        <w:t>.</w:t>
      </w:r>
    </w:p>
    <w:p w14:paraId="53AE6457" w14:textId="77777777" w:rsidR="00112BE6" w:rsidRPr="00112BE6" w:rsidRDefault="00112BE6" w:rsidP="00112BE6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1258196A" w14:textId="2CDE86BD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>Neni 1</w:t>
      </w:r>
      <w:r w:rsidR="00C13671" w:rsidRPr="00FC7103">
        <w:rPr>
          <w:rFonts w:ascii="Times New Roman" w:hAnsi="Times New Roman"/>
          <w:b/>
          <w:sz w:val="28"/>
          <w:szCs w:val="28"/>
        </w:rPr>
        <w:t>9</w:t>
      </w:r>
    </w:p>
    <w:p w14:paraId="5C1A4A52" w14:textId="77777777" w:rsidR="00231B37" w:rsidRPr="00FC7103" w:rsidRDefault="00231B37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8D3AAC2" w14:textId="302A8B5F" w:rsidR="00B22F00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Pas nenit 20 shtohen neni 20/1 dhe 20/2</w:t>
      </w:r>
      <w:r w:rsidR="00231B37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me këtë përmbajtje:</w:t>
      </w:r>
    </w:p>
    <w:p w14:paraId="1ECFD6E0" w14:textId="77777777" w:rsidR="00231B37" w:rsidRPr="00231B37" w:rsidRDefault="00231B37" w:rsidP="00FC7103">
      <w:pPr>
        <w:pStyle w:val="Norml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4B4AB79B" w14:textId="267320F9" w:rsidR="00B22F00" w:rsidRPr="00231B37" w:rsidRDefault="00B22F00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31B37">
        <w:rPr>
          <w:rFonts w:ascii="Times New Roman" w:hAnsi="Times New Roman"/>
          <w:bCs/>
          <w:sz w:val="28"/>
          <w:szCs w:val="28"/>
        </w:rPr>
        <w:t>“Neni 20/1</w:t>
      </w:r>
    </w:p>
    <w:p w14:paraId="0C729B11" w14:textId="77777777" w:rsidR="00B22F00" w:rsidRPr="00231B37" w:rsidRDefault="00B22F00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31B37">
        <w:rPr>
          <w:rFonts w:ascii="Times New Roman" w:hAnsi="Times New Roman"/>
          <w:bCs/>
          <w:sz w:val="28"/>
          <w:szCs w:val="28"/>
        </w:rPr>
        <w:t>Organizimi i brendshëm i agjencive autonome</w:t>
      </w:r>
    </w:p>
    <w:p w14:paraId="7C750415" w14:textId="77777777" w:rsidR="00231B37" w:rsidRPr="00FC7103" w:rsidRDefault="00231B37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3B381EA" w14:textId="35C4018F" w:rsidR="00B22F00" w:rsidRDefault="00B22F00" w:rsidP="00231B37">
      <w:pPr>
        <w:pStyle w:val="Norml"/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Administrata e agjencisë autonome organizohet si drejtori apo drejtori e përgjithshme, në bazë të madhësisë dhe kompleksitetit të veprimtarisë përkatëse. Niveli i organizimit përcaktohet në ligjin e krijimit.</w:t>
      </w:r>
    </w:p>
    <w:p w14:paraId="66B480F4" w14:textId="77777777" w:rsidR="00231B37" w:rsidRPr="00FC7103" w:rsidRDefault="00231B37" w:rsidP="00231B37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388BC453" w14:textId="2FE211F7" w:rsidR="00B22F00" w:rsidRDefault="00B22F00" w:rsidP="00231B37">
      <w:pPr>
        <w:pStyle w:val="Norml"/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Rregullat për organizimin e brendshëm të ministrive, sipas këtij ligji, zbatohen me ndryshimet përkatëse edhe për organizimin e brendshëm të agjencive autonome, në përputhje me nivelin e organizimit, përcaktuar sipas pikës 1, të këtij neni.</w:t>
      </w:r>
    </w:p>
    <w:p w14:paraId="0ED7F093" w14:textId="77777777" w:rsidR="00231B37" w:rsidRDefault="00231B37" w:rsidP="00231B37">
      <w:pPr>
        <w:pStyle w:val="ListParagraph"/>
        <w:rPr>
          <w:sz w:val="28"/>
          <w:szCs w:val="28"/>
        </w:rPr>
      </w:pPr>
    </w:p>
    <w:p w14:paraId="64F78795" w14:textId="403C1ECE" w:rsidR="00B22F00" w:rsidRPr="00231B37" w:rsidRDefault="00B22F00" w:rsidP="00FC7103">
      <w:pPr>
        <w:pStyle w:val="Norml"/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1B37">
        <w:rPr>
          <w:rFonts w:ascii="Times New Roman" w:hAnsi="Times New Roman"/>
          <w:sz w:val="28"/>
          <w:szCs w:val="28"/>
        </w:rPr>
        <w:t>Organi drejtues i agjencisë autonome krijo</w:t>
      </w:r>
      <w:r w:rsidR="00CC7F54" w:rsidRPr="00231B37">
        <w:rPr>
          <w:rFonts w:ascii="Times New Roman" w:hAnsi="Times New Roman"/>
          <w:sz w:val="28"/>
          <w:szCs w:val="28"/>
        </w:rPr>
        <w:t>n</w:t>
      </w:r>
      <w:r w:rsidRPr="00231B37">
        <w:rPr>
          <w:rFonts w:ascii="Times New Roman" w:hAnsi="Times New Roman"/>
          <w:sz w:val="28"/>
          <w:szCs w:val="28"/>
        </w:rPr>
        <w:t>, sipas nevojës, grupe pune. Pika 5, e nenit 16, të këtij ligji zbatohet edhe në këtë rast, me ndryshimet përkatëse.</w:t>
      </w:r>
    </w:p>
    <w:p w14:paraId="3E725881" w14:textId="77777777" w:rsidR="00231B37" w:rsidRDefault="00231B37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7193A65" w14:textId="2E7BC2C0" w:rsidR="00B22F00" w:rsidRPr="00231B37" w:rsidRDefault="00B22F00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31B37">
        <w:rPr>
          <w:rFonts w:ascii="Times New Roman" w:hAnsi="Times New Roman"/>
          <w:bCs/>
          <w:sz w:val="28"/>
          <w:szCs w:val="28"/>
        </w:rPr>
        <w:t>Neni 20/2</w:t>
      </w:r>
    </w:p>
    <w:p w14:paraId="6DE1F14E" w14:textId="77777777" w:rsidR="00B22F00" w:rsidRPr="00231B37" w:rsidRDefault="00B22F00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31B37">
        <w:rPr>
          <w:rFonts w:ascii="Times New Roman" w:hAnsi="Times New Roman"/>
          <w:bCs/>
          <w:sz w:val="28"/>
          <w:szCs w:val="28"/>
        </w:rPr>
        <w:t>Emërimi dhe mbarimi i parakohshëm i mandatit</w:t>
      </w:r>
    </w:p>
    <w:p w14:paraId="575D39B5" w14:textId="77777777" w:rsidR="00231B37" w:rsidRPr="00231B37" w:rsidRDefault="00231B37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0FF33B85" w14:textId="50BE02B3" w:rsidR="00B22F00" w:rsidRDefault="00B22F00" w:rsidP="00231B37">
      <w:pPr>
        <w:pStyle w:val="Norml"/>
        <w:numPr>
          <w:ilvl w:val="0"/>
          <w:numId w:val="3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Kryetari dhe anëtari i organit kolegjial drejtues apo drejtuesi i agjencisë autonome (të gjithë se bashku në vijim “zyrtari drejtues”) emërohet, lirohet dhe shkarkohet nga detyra nga Këshilli i Ministrave, me propozim të ministrit përgjegjës. </w:t>
      </w:r>
      <w:r w:rsidR="00B76556" w:rsidRPr="00FC7103">
        <w:rPr>
          <w:rFonts w:ascii="Times New Roman" w:hAnsi="Times New Roman"/>
          <w:sz w:val="28"/>
          <w:szCs w:val="28"/>
        </w:rPr>
        <w:t>P</w:t>
      </w:r>
      <w:r w:rsidR="004A7F5C" w:rsidRPr="00FC7103">
        <w:rPr>
          <w:rFonts w:ascii="Times New Roman" w:hAnsi="Times New Roman"/>
          <w:sz w:val="28"/>
          <w:szCs w:val="28"/>
        </w:rPr>
        <w:t>ë</w:t>
      </w:r>
      <w:r w:rsidR="00B76556" w:rsidRPr="00FC7103">
        <w:rPr>
          <w:rFonts w:ascii="Times New Roman" w:hAnsi="Times New Roman"/>
          <w:sz w:val="28"/>
          <w:szCs w:val="28"/>
        </w:rPr>
        <w:t>rjashtimisht, n</w:t>
      </w:r>
      <w:r w:rsidRPr="00FC7103">
        <w:rPr>
          <w:rFonts w:ascii="Times New Roman" w:hAnsi="Times New Roman"/>
          <w:sz w:val="28"/>
          <w:szCs w:val="28"/>
        </w:rPr>
        <w:t xml:space="preserve">ë pajtim me ligjin e posaçëm, zyrtari drejtues mund të emërohet dhe </w:t>
      </w:r>
      <w:r w:rsidR="00231B37">
        <w:rPr>
          <w:rFonts w:ascii="Times New Roman" w:hAnsi="Times New Roman"/>
          <w:sz w:val="28"/>
          <w:szCs w:val="28"/>
        </w:rPr>
        <w:t>t</w:t>
      </w:r>
      <w:r w:rsidR="0011042A">
        <w:rPr>
          <w:rFonts w:ascii="Times New Roman" w:hAnsi="Times New Roman"/>
          <w:sz w:val="28"/>
          <w:szCs w:val="28"/>
        </w:rPr>
        <w:t>ë</w:t>
      </w:r>
      <w:r w:rsidR="00231B37">
        <w:rPr>
          <w:rFonts w:ascii="Times New Roman" w:hAnsi="Times New Roman"/>
          <w:sz w:val="28"/>
          <w:szCs w:val="28"/>
        </w:rPr>
        <w:t xml:space="preserve"> </w:t>
      </w:r>
      <w:r w:rsidRPr="00FC7103">
        <w:rPr>
          <w:rFonts w:ascii="Times New Roman" w:hAnsi="Times New Roman"/>
          <w:sz w:val="28"/>
          <w:szCs w:val="28"/>
        </w:rPr>
        <w:t>lirohet nga detyra nga Kuvendi kryesisht apo me propozim të Këshillit t</w:t>
      </w:r>
      <w:r w:rsidR="00353D9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Ministrave.</w:t>
      </w:r>
    </w:p>
    <w:p w14:paraId="2C8F4F0E" w14:textId="77777777" w:rsidR="00231B37" w:rsidRPr="00FC7103" w:rsidRDefault="00231B37" w:rsidP="00231B37">
      <w:pPr>
        <w:pStyle w:val="Norml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</w:p>
    <w:p w14:paraId="013F0C4D" w14:textId="5B80267D" w:rsidR="00B22F00" w:rsidRDefault="00B22F00" w:rsidP="00231B37">
      <w:pPr>
        <w:pStyle w:val="Norml"/>
        <w:numPr>
          <w:ilvl w:val="0"/>
          <w:numId w:val="3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Në çdo rast</w:t>
      </w:r>
      <w:r w:rsidR="008C67B7" w:rsidRPr="00FC710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zyrtari drejtues</w:t>
      </w:r>
      <w:r w:rsidR="00231B37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që emërohet</w:t>
      </w:r>
      <w:r w:rsidR="00231B37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përzgjidhet në bazë të një procedure konkurrimi të hapur e transparente, bazuar në integritetin dhe </w:t>
      </w:r>
      <w:r w:rsidRPr="00FC7103">
        <w:rPr>
          <w:rFonts w:ascii="Times New Roman" w:hAnsi="Times New Roman"/>
          <w:sz w:val="28"/>
          <w:szCs w:val="28"/>
        </w:rPr>
        <w:lastRenderedPageBreak/>
        <w:t>meritat profesionale të kandidatit. Kandidati duhet të plotësojë kërkesat e përgjithshme për pranimin në shërbimin civil</w:t>
      </w:r>
      <w:r w:rsidR="00231B37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sipas ligjit për nëpunësin civil dhe kërkesat e posaçme</w:t>
      </w:r>
      <w:r w:rsidR="00231B37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të parashikuara në ligjin e posaçëm që krijon agjencinë.</w:t>
      </w:r>
    </w:p>
    <w:p w14:paraId="450B12DC" w14:textId="77777777" w:rsidR="00231B37" w:rsidRDefault="00231B37" w:rsidP="00231B37">
      <w:pPr>
        <w:pStyle w:val="ListParagraph"/>
        <w:ind w:hanging="360"/>
        <w:rPr>
          <w:sz w:val="28"/>
          <w:szCs w:val="28"/>
        </w:rPr>
      </w:pPr>
    </w:p>
    <w:p w14:paraId="6AC7952D" w14:textId="392F2743" w:rsidR="00B22F00" w:rsidRDefault="00B22F00" w:rsidP="00231B37">
      <w:pPr>
        <w:pStyle w:val="Norml"/>
        <w:numPr>
          <w:ilvl w:val="0"/>
          <w:numId w:val="3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1B37">
        <w:rPr>
          <w:rFonts w:ascii="Times New Roman" w:hAnsi="Times New Roman"/>
          <w:sz w:val="28"/>
          <w:szCs w:val="28"/>
        </w:rPr>
        <w:t>Detyra e zyrtari</w:t>
      </w:r>
      <w:r w:rsidR="00EB606F" w:rsidRPr="00231B37">
        <w:rPr>
          <w:rFonts w:ascii="Times New Roman" w:hAnsi="Times New Roman"/>
          <w:sz w:val="28"/>
          <w:szCs w:val="28"/>
        </w:rPr>
        <w:t>t</w:t>
      </w:r>
      <w:r w:rsidRPr="00231B37">
        <w:rPr>
          <w:rFonts w:ascii="Times New Roman" w:hAnsi="Times New Roman"/>
          <w:sz w:val="28"/>
          <w:szCs w:val="28"/>
        </w:rPr>
        <w:t xml:space="preserve"> drejtues është e papajtueshme me çdo detyr</w:t>
      </w:r>
      <w:r w:rsidR="00353D9A" w:rsidRPr="00231B37">
        <w:rPr>
          <w:rFonts w:ascii="Times New Roman" w:hAnsi="Times New Roman"/>
          <w:sz w:val="28"/>
          <w:szCs w:val="28"/>
        </w:rPr>
        <w:t>ë</w:t>
      </w:r>
      <w:r w:rsidRPr="00231B37">
        <w:rPr>
          <w:rFonts w:ascii="Times New Roman" w:hAnsi="Times New Roman"/>
          <w:sz w:val="28"/>
          <w:szCs w:val="28"/>
        </w:rPr>
        <w:t xml:space="preserve"> tjetër në institucionin që ushtron mbikëqyrjen mbi agjencinë.</w:t>
      </w:r>
    </w:p>
    <w:p w14:paraId="4864B1A7" w14:textId="77777777" w:rsidR="00231B37" w:rsidRDefault="00231B37" w:rsidP="00231B37">
      <w:pPr>
        <w:pStyle w:val="ListParagraph"/>
        <w:ind w:hanging="360"/>
        <w:rPr>
          <w:sz w:val="28"/>
          <w:szCs w:val="28"/>
        </w:rPr>
      </w:pPr>
    </w:p>
    <w:p w14:paraId="05B2C9D3" w14:textId="72BFE1D9" w:rsidR="00B22F00" w:rsidRDefault="00B22F00" w:rsidP="00231B37">
      <w:pPr>
        <w:pStyle w:val="Norml"/>
        <w:numPr>
          <w:ilvl w:val="0"/>
          <w:numId w:val="3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1B37">
        <w:rPr>
          <w:rFonts w:ascii="Times New Roman" w:hAnsi="Times New Roman"/>
          <w:sz w:val="28"/>
          <w:szCs w:val="28"/>
        </w:rPr>
        <w:t>Zyrtari drejtues i një agjencie autonome emërohet në detyrë për një mandat 5 (pesë)</w:t>
      </w:r>
      <w:r w:rsidR="00231B37">
        <w:rPr>
          <w:rFonts w:ascii="Times New Roman" w:hAnsi="Times New Roman"/>
          <w:sz w:val="28"/>
          <w:szCs w:val="28"/>
        </w:rPr>
        <w:t>-</w:t>
      </w:r>
      <w:r w:rsidRPr="00231B37">
        <w:rPr>
          <w:rFonts w:ascii="Times New Roman" w:hAnsi="Times New Roman"/>
          <w:sz w:val="28"/>
          <w:szCs w:val="28"/>
        </w:rPr>
        <w:t>vjeçar, me mundësi riemërimi një herë të vetme</w:t>
      </w:r>
      <w:r w:rsidR="00764544" w:rsidRPr="00231B37">
        <w:rPr>
          <w:rFonts w:ascii="Times New Roman" w:hAnsi="Times New Roman"/>
          <w:sz w:val="28"/>
          <w:szCs w:val="28"/>
        </w:rPr>
        <w:t xml:space="preserve"> </w:t>
      </w:r>
      <w:r w:rsidR="00F96FFE" w:rsidRPr="00231B37">
        <w:rPr>
          <w:rFonts w:ascii="Times New Roman" w:hAnsi="Times New Roman"/>
          <w:sz w:val="28"/>
          <w:szCs w:val="28"/>
        </w:rPr>
        <w:t>t</w:t>
      </w:r>
      <w:r w:rsidR="00C6329A" w:rsidRPr="00231B37">
        <w:rPr>
          <w:rFonts w:ascii="Times New Roman" w:hAnsi="Times New Roman"/>
          <w:sz w:val="28"/>
          <w:szCs w:val="28"/>
        </w:rPr>
        <w:t>ë</w:t>
      </w:r>
      <w:r w:rsidR="00F96FFE" w:rsidRPr="00231B37">
        <w:rPr>
          <w:rFonts w:ascii="Times New Roman" w:hAnsi="Times New Roman"/>
          <w:sz w:val="28"/>
          <w:szCs w:val="28"/>
        </w:rPr>
        <w:t xml:space="preserve"> nj</w:t>
      </w:r>
      <w:r w:rsidR="00C6329A" w:rsidRPr="00231B37">
        <w:rPr>
          <w:rFonts w:ascii="Times New Roman" w:hAnsi="Times New Roman"/>
          <w:sz w:val="28"/>
          <w:szCs w:val="28"/>
        </w:rPr>
        <w:t>ë</w:t>
      </w:r>
      <w:r w:rsidR="00F96FFE" w:rsidRPr="00231B37">
        <w:rPr>
          <w:rFonts w:ascii="Times New Roman" w:hAnsi="Times New Roman"/>
          <w:sz w:val="28"/>
          <w:szCs w:val="28"/>
        </w:rPr>
        <w:t>pasnj</w:t>
      </w:r>
      <w:r w:rsidR="00C6329A" w:rsidRPr="00231B37">
        <w:rPr>
          <w:rFonts w:ascii="Times New Roman" w:hAnsi="Times New Roman"/>
          <w:sz w:val="28"/>
          <w:szCs w:val="28"/>
        </w:rPr>
        <w:t>ë</w:t>
      </w:r>
      <w:r w:rsidR="00F96FFE" w:rsidRPr="00231B37">
        <w:rPr>
          <w:rFonts w:ascii="Times New Roman" w:hAnsi="Times New Roman"/>
          <w:sz w:val="28"/>
          <w:szCs w:val="28"/>
        </w:rPr>
        <w:t>shme</w:t>
      </w:r>
      <w:r w:rsidRPr="00231B37">
        <w:rPr>
          <w:rFonts w:ascii="Times New Roman" w:hAnsi="Times New Roman"/>
          <w:sz w:val="28"/>
          <w:szCs w:val="28"/>
        </w:rPr>
        <w:t>.</w:t>
      </w:r>
    </w:p>
    <w:p w14:paraId="1C104802" w14:textId="77777777" w:rsidR="00231B37" w:rsidRDefault="00231B37" w:rsidP="00231B37">
      <w:pPr>
        <w:pStyle w:val="ListParagraph"/>
        <w:ind w:hanging="360"/>
        <w:rPr>
          <w:sz w:val="28"/>
          <w:szCs w:val="28"/>
        </w:rPr>
      </w:pPr>
    </w:p>
    <w:p w14:paraId="36F56704" w14:textId="182CE359" w:rsidR="00B22F00" w:rsidRDefault="00B22F00" w:rsidP="00231B37">
      <w:pPr>
        <w:pStyle w:val="Norml"/>
        <w:numPr>
          <w:ilvl w:val="0"/>
          <w:numId w:val="3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1B37">
        <w:rPr>
          <w:rFonts w:ascii="Times New Roman" w:hAnsi="Times New Roman"/>
          <w:sz w:val="28"/>
          <w:szCs w:val="28"/>
        </w:rPr>
        <w:t>Zyrtari drejtues i një agjencie autonome shkarkohet nga detyra në rast se:</w:t>
      </w:r>
    </w:p>
    <w:p w14:paraId="263F335D" w14:textId="77777777" w:rsidR="00231B37" w:rsidRPr="00231B37" w:rsidRDefault="00231B37" w:rsidP="00231B37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7F7DC33D" w14:textId="6EF4D5DB" w:rsidR="00B22F00" w:rsidRPr="00FC7103" w:rsidRDefault="00B22F00" w:rsidP="00231B37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a) </w:t>
      </w:r>
      <w:r w:rsidR="00231B37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vepron në shkelje të rëndë të ligjit, në kundërshtim me parimin e</w:t>
      </w:r>
      <w:r w:rsidR="003F50D5" w:rsidRPr="00FC7103">
        <w:rPr>
          <w:rFonts w:ascii="Times New Roman" w:hAnsi="Times New Roman"/>
          <w:sz w:val="28"/>
          <w:szCs w:val="28"/>
        </w:rPr>
        <w:t xml:space="preserve">  </w:t>
      </w:r>
      <w:r w:rsidRPr="00FC7103">
        <w:rPr>
          <w:rFonts w:ascii="Times New Roman" w:hAnsi="Times New Roman"/>
          <w:sz w:val="28"/>
          <w:szCs w:val="28"/>
        </w:rPr>
        <w:t>pavarësisë apo në konflikt interesi sipas legjislacionit në fuqi;</w:t>
      </w:r>
    </w:p>
    <w:p w14:paraId="16B8039C" w14:textId="77777777" w:rsidR="00B22F00" w:rsidRPr="00FC7103" w:rsidRDefault="00B22F00" w:rsidP="00231B37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b) dënohet për kryerjen e një vepre penale me një vendim gjykate të formës së prerë; </w:t>
      </w:r>
    </w:p>
    <w:p w14:paraId="2C6F224F" w14:textId="5631E805" w:rsidR="00B22F00" w:rsidRPr="00FC7103" w:rsidRDefault="00B22F00" w:rsidP="00231B37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c) </w:t>
      </w:r>
      <w:r w:rsidR="00231B37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agjencia nuk paraqet brenda afatit dhe pa shkaqe të justifikuara planin vjetor të performancës apo raportin vjetor të performancës</w:t>
      </w:r>
      <w:r w:rsidR="00231B37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sipas nenit 23, të këtij ligji;</w:t>
      </w:r>
    </w:p>
    <w:p w14:paraId="3E83F1BD" w14:textId="7FEA09ED" w:rsidR="00B22F00" w:rsidRPr="00FC7103" w:rsidRDefault="00B22F00" w:rsidP="00231B37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ç) </w:t>
      </w:r>
      <w:r w:rsidR="00231B37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 xml:space="preserve">nuk miratohet </w:t>
      </w:r>
      <w:r w:rsidR="00231B37">
        <w:rPr>
          <w:rFonts w:ascii="Times New Roman" w:hAnsi="Times New Roman"/>
          <w:sz w:val="28"/>
          <w:szCs w:val="28"/>
        </w:rPr>
        <w:t>r</w:t>
      </w:r>
      <w:r w:rsidRPr="00FC7103">
        <w:rPr>
          <w:rFonts w:ascii="Times New Roman" w:hAnsi="Times New Roman"/>
          <w:sz w:val="28"/>
          <w:szCs w:val="28"/>
        </w:rPr>
        <w:t xml:space="preserve">aporti </w:t>
      </w:r>
      <w:r w:rsidR="00231B37">
        <w:rPr>
          <w:rFonts w:ascii="Times New Roman" w:hAnsi="Times New Roman"/>
          <w:sz w:val="28"/>
          <w:szCs w:val="28"/>
        </w:rPr>
        <w:t>v</w:t>
      </w:r>
      <w:r w:rsidRPr="00FC7103">
        <w:rPr>
          <w:rFonts w:ascii="Times New Roman" w:hAnsi="Times New Roman"/>
          <w:sz w:val="28"/>
          <w:szCs w:val="28"/>
        </w:rPr>
        <w:t xml:space="preserve">jetor i </w:t>
      </w:r>
      <w:r w:rsidR="00231B37">
        <w:rPr>
          <w:rFonts w:ascii="Times New Roman" w:hAnsi="Times New Roman"/>
          <w:sz w:val="28"/>
          <w:szCs w:val="28"/>
        </w:rPr>
        <w:t>p</w:t>
      </w:r>
      <w:r w:rsidRPr="00FC7103">
        <w:rPr>
          <w:rFonts w:ascii="Times New Roman" w:hAnsi="Times New Roman"/>
          <w:sz w:val="28"/>
          <w:szCs w:val="28"/>
        </w:rPr>
        <w:t>erformancës për 2</w:t>
      </w:r>
      <w:r w:rsidR="00EB606F" w:rsidRPr="00FC7103">
        <w:rPr>
          <w:rFonts w:ascii="Times New Roman" w:hAnsi="Times New Roman"/>
          <w:sz w:val="28"/>
          <w:szCs w:val="28"/>
        </w:rPr>
        <w:t xml:space="preserve"> (dy)</w:t>
      </w:r>
      <w:r w:rsidRPr="00FC7103">
        <w:rPr>
          <w:rFonts w:ascii="Times New Roman" w:hAnsi="Times New Roman"/>
          <w:sz w:val="28"/>
          <w:szCs w:val="28"/>
        </w:rPr>
        <w:t xml:space="preserve"> vjet radhazi</w:t>
      </w:r>
      <w:r w:rsidR="00E73B96" w:rsidRPr="00FC7103">
        <w:rPr>
          <w:rFonts w:ascii="Times New Roman" w:hAnsi="Times New Roman"/>
          <w:sz w:val="28"/>
          <w:szCs w:val="28"/>
        </w:rPr>
        <w:t>;</w:t>
      </w:r>
    </w:p>
    <w:p w14:paraId="13D2F2EE" w14:textId="508BC208" w:rsidR="00231B37" w:rsidRDefault="00E73B96" w:rsidP="00231B37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d) </w:t>
      </w:r>
      <w:r w:rsidR="00231B37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raste t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tjera t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parashikuara nga ligji i posaç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m q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krijon agjencin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.</w:t>
      </w:r>
    </w:p>
    <w:p w14:paraId="73C93EDB" w14:textId="71CB002F" w:rsidR="00E73B96" w:rsidRPr="00FC7103" w:rsidRDefault="00E73B96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 </w:t>
      </w:r>
    </w:p>
    <w:p w14:paraId="66DDAC9C" w14:textId="39E1EA7D" w:rsidR="00B22F00" w:rsidRDefault="00D57386" w:rsidP="00231B37">
      <w:pPr>
        <w:pStyle w:val="Norml"/>
        <w:numPr>
          <w:ilvl w:val="0"/>
          <w:numId w:val="3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Zyrtari drejtues</w:t>
      </w:r>
      <w:r w:rsidR="00B22F00" w:rsidRPr="00FC7103">
        <w:rPr>
          <w:rFonts w:ascii="Times New Roman" w:hAnsi="Times New Roman"/>
          <w:sz w:val="28"/>
          <w:szCs w:val="28"/>
        </w:rPr>
        <w:t xml:space="preserve"> i një agjencie autonome lirohet nga detyra nëse:</w:t>
      </w:r>
    </w:p>
    <w:p w14:paraId="037623E6" w14:textId="77777777" w:rsidR="00231B37" w:rsidRPr="00FC7103" w:rsidRDefault="00231B37" w:rsidP="00231B37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6133CB6A" w14:textId="6C5BFA2F" w:rsidR="00B22F00" w:rsidRPr="00FC7103" w:rsidRDefault="00B22F00" w:rsidP="00231B37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a) </w:t>
      </w:r>
      <w:r w:rsidR="00231B37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 xml:space="preserve">jep dorëheqjen; </w:t>
      </w:r>
    </w:p>
    <w:p w14:paraId="1B0F8D2F" w14:textId="4CDA437D" w:rsidR="00B22F00" w:rsidRPr="00FC7103" w:rsidRDefault="00B22F00" w:rsidP="00231B37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b) </w:t>
      </w:r>
      <w:r w:rsidR="00231B37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kandidon për t’u zgjedhur deputet i Kuvendit të Shqipërisë;</w:t>
      </w:r>
    </w:p>
    <w:p w14:paraId="3EA7F83A" w14:textId="30050D41" w:rsidR="00B22F00" w:rsidRPr="00FC7103" w:rsidRDefault="00B22F00" w:rsidP="00231B37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c) </w:t>
      </w:r>
      <w:r w:rsidR="00231B37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kandidon për t’u zgjedhur në organet e një njësie vendore;</w:t>
      </w:r>
    </w:p>
    <w:p w14:paraId="4CEA8CBB" w14:textId="19997AB4" w:rsidR="00B22F00" w:rsidRPr="00FC7103" w:rsidRDefault="00B22F00" w:rsidP="00231B37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ç) </w:t>
      </w:r>
      <w:r w:rsidR="00231B37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bëhet i paaftë fizikisht apo mendërisht për të përmbushur detyrat dhe përgjegjësitë e tij për një periudhë mbi 3 (tre) muaj;</w:t>
      </w:r>
    </w:p>
    <w:p w14:paraId="5D25BC98" w14:textId="1F99CCDF" w:rsidR="00B22F00" w:rsidRPr="00FC7103" w:rsidRDefault="00B22F00" w:rsidP="00231B37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d) </w:t>
      </w:r>
      <w:r w:rsidR="00231B37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mungon në detyrë pa shkak, për një periudhë mbi 1 (një) muaj;</w:t>
      </w:r>
    </w:p>
    <w:p w14:paraId="0BC10B2F" w14:textId="6A553AC9" w:rsidR="00B22F00" w:rsidRPr="00FC7103" w:rsidRDefault="00B22F00" w:rsidP="00231B37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dh)i kufizohet apo hiqet zotësia për të vepruar, me vendim të formës së prerë</w:t>
      </w:r>
      <w:r w:rsidR="00881485" w:rsidRPr="00FC7103">
        <w:rPr>
          <w:rFonts w:ascii="Times New Roman" w:hAnsi="Times New Roman"/>
          <w:sz w:val="28"/>
          <w:szCs w:val="28"/>
        </w:rPr>
        <w:t>;</w:t>
      </w:r>
    </w:p>
    <w:p w14:paraId="28C72126" w14:textId="0C4A6996" w:rsidR="00881485" w:rsidRDefault="00881485" w:rsidP="00231B37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e) </w:t>
      </w:r>
      <w:r w:rsidR="00231B37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raste t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tjera</w:t>
      </w:r>
      <w:r w:rsidR="00231B37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t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parashikuara nga ligji i posaç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m q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 xml:space="preserve"> krijon agjencin</w:t>
      </w:r>
      <w:r w:rsidR="00C6329A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.</w:t>
      </w:r>
    </w:p>
    <w:p w14:paraId="08B647E2" w14:textId="77777777" w:rsidR="00231B37" w:rsidRPr="00FC7103" w:rsidRDefault="00231B37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7D6B623" w14:textId="05BDD05A" w:rsidR="00B22F00" w:rsidRDefault="00B22F00" w:rsidP="00231B37">
      <w:pPr>
        <w:pStyle w:val="Norml"/>
        <w:numPr>
          <w:ilvl w:val="0"/>
          <w:numId w:val="3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Përpara se të lirohet apo </w:t>
      </w:r>
      <w:r w:rsidR="00231B37">
        <w:rPr>
          <w:rFonts w:ascii="Times New Roman" w:hAnsi="Times New Roman"/>
          <w:sz w:val="28"/>
          <w:szCs w:val="28"/>
        </w:rPr>
        <w:t>t</w:t>
      </w:r>
      <w:r w:rsidR="0011042A">
        <w:rPr>
          <w:rFonts w:ascii="Times New Roman" w:hAnsi="Times New Roman"/>
          <w:sz w:val="28"/>
          <w:szCs w:val="28"/>
        </w:rPr>
        <w:t>ë</w:t>
      </w:r>
      <w:r w:rsidR="00231B37">
        <w:rPr>
          <w:rFonts w:ascii="Times New Roman" w:hAnsi="Times New Roman"/>
          <w:sz w:val="28"/>
          <w:szCs w:val="28"/>
        </w:rPr>
        <w:t xml:space="preserve"> </w:t>
      </w:r>
      <w:r w:rsidRPr="00FC7103">
        <w:rPr>
          <w:rFonts w:ascii="Times New Roman" w:hAnsi="Times New Roman"/>
          <w:sz w:val="28"/>
          <w:szCs w:val="28"/>
        </w:rPr>
        <w:t>shkarkohet, zyrtarit drejtues të një agjencie autonome i jepet mundësia për t’u njohur me shkakun e pretenduar dhe për t’u dëgjuar nga organi kompetent për vendimin.</w:t>
      </w:r>
    </w:p>
    <w:p w14:paraId="1B14B73A" w14:textId="77777777" w:rsidR="00231B37" w:rsidRPr="00FC7103" w:rsidRDefault="00231B37" w:rsidP="00231B37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531608B2" w14:textId="01F5EA3C" w:rsidR="00B22F00" w:rsidRDefault="00B22F00" w:rsidP="00231B37">
      <w:pPr>
        <w:pStyle w:val="Norml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8. Vendimi për të liruar dhe </w:t>
      </w:r>
      <w:r w:rsidR="00231B37">
        <w:rPr>
          <w:rFonts w:ascii="Times New Roman" w:hAnsi="Times New Roman"/>
          <w:sz w:val="28"/>
          <w:szCs w:val="28"/>
        </w:rPr>
        <w:t>p</w:t>
      </w:r>
      <w:r w:rsidR="0011042A">
        <w:rPr>
          <w:rFonts w:ascii="Times New Roman" w:hAnsi="Times New Roman"/>
          <w:sz w:val="28"/>
          <w:szCs w:val="28"/>
        </w:rPr>
        <w:t>ë</w:t>
      </w:r>
      <w:r w:rsidR="00231B37">
        <w:rPr>
          <w:rFonts w:ascii="Times New Roman" w:hAnsi="Times New Roman"/>
          <w:sz w:val="28"/>
          <w:szCs w:val="28"/>
        </w:rPr>
        <w:t>r t</w:t>
      </w:r>
      <w:r w:rsidR="0011042A">
        <w:rPr>
          <w:rFonts w:ascii="Times New Roman" w:hAnsi="Times New Roman"/>
          <w:sz w:val="28"/>
          <w:szCs w:val="28"/>
        </w:rPr>
        <w:t>ë</w:t>
      </w:r>
      <w:r w:rsidR="00231B37">
        <w:rPr>
          <w:rFonts w:ascii="Times New Roman" w:hAnsi="Times New Roman"/>
          <w:sz w:val="28"/>
          <w:szCs w:val="28"/>
        </w:rPr>
        <w:t xml:space="preserve"> </w:t>
      </w:r>
      <w:r w:rsidRPr="00FC7103">
        <w:rPr>
          <w:rFonts w:ascii="Times New Roman" w:hAnsi="Times New Roman"/>
          <w:sz w:val="28"/>
          <w:szCs w:val="28"/>
        </w:rPr>
        <w:t>shkarkuar zyrtarin drejtues të një agjencie autonome duhet të jetë i bazuar në ligj dhe të jetë i arsyetuar.</w:t>
      </w:r>
    </w:p>
    <w:p w14:paraId="487DFB88" w14:textId="77777777" w:rsidR="00231B37" w:rsidRPr="00FC7103" w:rsidRDefault="00231B37" w:rsidP="00231B37">
      <w:pPr>
        <w:pStyle w:val="Norml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</w:p>
    <w:p w14:paraId="0F588669" w14:textId="16385685" w:rsidR="00B22F00" w:rsidRDefault="00231B37" w:rsidP="00231B37">
      <w:pPr>
        <w:pStyle w:val="Norml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 </w:t>
      </w:r>
      <w:r>
        <w:rPr>
          <w:rFonts w:ascii="Times New Roman" w:hAnsi="Times New Roman"/>
          <w:sz w:val="28"/>
          <w:szCs w:val="28"/>
        </w:rPr>
        <w:tab/>
      </w:r>
      <w:r w:rsidR="00B22F00" w:rsidRPr="00FC7103">
        <w:rPr>
          <w:rFonts w:ascii="Times New Roman" w:hAnsi="Times New Roman"/>
          <w:sz w:val="28"/>
          <w:szCs w:val="28"/>
        </w:rPr>
        <w:t>Zyrtari drejtues i një agjencie autonome</w:t>
      </w:r>
      <w:r w:rsidR="00B46918">
        <w:rPr>
          <w:rFonts w:ascii="Times New Roman" w:hAnsi="Times New Roman"/>
          <w:sz w:val="28"/>
          <w:szCs w:val="28"/>
        </w:rPr>
        <w:t>,</w:t>
      </w:r>
      <w:r w:rsidR="00B22F00" w:rsidRPr="00FC7103">
        <w:rPr>
          <w:rFonts w:ascii="Times New Roman" w:hAnsi="Times New Roman"/>
          <w:sz w:val="28"/>
          <w:szCs w:val="28"/>
        </w:rPr>
        <w:t xml:space="preserve"> i shkarkuar nga detyra, nuk ka të drejtë të rizgjidhet.</w:t>
      </w:r>
    </w:p>
    <w:p w14:paraId="15D9336F" w14:textId="77777777" w:rsidR="00231B37" w:rsidRPr="00FC7103" w:rsidRDefault="00231B37" w:rsidP="00231B37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52291348" w14:textId="2002037E" w:rsidR="00B22F00" w:rsidRPr="00FC7103" w:rsidRDefault="00B22F00" w:rsidP="00B46918">
      <w:pPr>
        <w:pStyle w:val="Norml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10. Paga e zyrtarit drejtues të agjencive autonome përcaktohet me ligj.”</w:t>
      </w:r>
      <w:r w:rsidR="00231B37">
        <w:rPr>
          <w:rFonts w:ascii="Times New Roman" w:hAnsi="Times New Roman"/>
          <w:sz w:val="28"/>
          <w:szCs w:val="28"/>
        </w:rPr>
        <w:t>.</w:t>
      </w:r>
    </w:p>
    <w:p w14:paraId="75A71CCD" w14:textId="77777777" w:rsidR="00B22F00" w:rsidRPr="00FC7103" w:rsidRDefault="00B22F00" w:rsidP="00FC7103">
      <w:pPr>
        <w:pStyle w:val="Norml"/>
        <w:spacing w:after="0"/>
        <w:rPr>
          <w:rFonts w:ascii="Times New Roman" w:hAnsi="Times New Roman"/>
          <w:sz w:val="28"/>
          <w:szCs w:val="28"/>
        </w:rPr>
      </w:pPr>
    </w:p>
    <w:p w14:paraId="2708CBBA" w14:textId="2DD4115B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 xml:space="preserve">Neni </w:t>
      </w:r>
      <w:r w:rsidR="00C13671" w:rsidRPr="00FC7103">
        <w:rPr>
          <w:rFonts w:ascii="Times New Roman" w:hAnsi="Times New Roman"/>
          <w:b/>
          <w:sz w:val="28"/>
          <w:szCs w:val="28"/>
        </w:rPr>
        <w:t>20</w:t>
      </w:r>
    </w:p>
    <w:p w14:paraId="07A64725" w14:textId="77777777" w:rsidR="00B46918" w:rsidRPr="00FC7103" w:rsidRDefault="00B46918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77C5DBD" w14:textId="27998F29" w:rsidR="00B22F00" w:rsidRPr="00FC7103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Neni 22 ndryshohet</w:t>
      </w:r>
      <w:r w:rsidR="00B46918">
        <w:rPr>
          <w:rFonts w:ascii="Times New Roman" w:hAnsi="Times New Roman"/>
          <w:sz w:val="28"/>
          <w:szCs w:val="28"/>
        </w:rPr>
        <w:t>, si m</w:t>
      </w:r>
      <w:r w:rsidR="0011042A">
        <w:rPr>
          <w:rFonts w:ascii="Times New Roman" w:hAnsi="Times New Roman"/>
          <w:sz w:val="28"/>
          <w:szCs w:val="28"/>
        </w:rPr>
        <w:t>ë</w:t>
      </w:r>
      <w:r w:rsidR="00B46918">
        <w:rPr>
          <w:rFonts w:ascii="Times New Roman" w:hAnsi="Times New Roman"/>
          <w:sz w:val="28"/>
          <w:szCs w:val="28"/>
        </w:rPr>
        <w:t xml:space="preserve"> posht</w:t>
      </w:r>
      <w:r w:rsidR="0011042A">
        <w:rPr>
          <w:rFonts w:ascii="Times New Roman" w:hAnsi="Times New Roman"/>
          <w:sz w:val="28"/>
          <w:szCs w:val="28"/>
        </w:rPr>
        <w:t>ë</w:t>
      </w:r>
      <w:r w:rsidR="00B46918">
        <w:rPr>
          <w:rFonts w:ascii="Times New Roman" w:hAnsi="Times New Roman"/>
          <w:sz w:val="28"/>
          <w:szCs w:val="28"/>
        </w:rPr>
        <w:t xml:space="preserve"> vijon</w:t>
      </w:r>
      <w:r w:rsidRPr="00FC7103">
        <w:rPr>
          <w:rFonts w:ascii="Times New Roman" w:hAnsi="Times New Roman"/>
          <w:sz w:val="28"/>
          <w:szCs w:val="28"/>
        </w:rPr>
        <w:t>:</w:t>
      </w:r>
    </w:p>
    <w:p w14:paraId="1924D3DC" w14:textId="77777777" w:rsidR="00B22F00" w:rsidRPr="00FC7103" w:rsidRDefault="00B22F00" w:rsidP="00FC7103">
      <w:pPr>
        <w:pStyle w:val="Norml"/>
        <w:spacing w:after="0"/>
        <w:rPr>
          <w:rFonts w:ascii="Times New Roman" w:hAnsi="Times New Roman"/>
          <w:sz w:val="28"/>
          <w:szCs w:val="28"/>
        </w:rPr>
      </w:pPr>
    </w:p>
    <w:p w14:paraId="34E05B3D" w14:textId="77777777" w:rsidR="00B22F00" w:rsidRPr="00B46918" w:rsidRDefault="00B22F00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B46918">
        <w:rPr>
          <w:rFonts w:ascii="Times New Roman" w:hAnsi="Times New Roman"/>
          <w:bCs/>
          <w:sz w:val="28"/>
          <w:szCs w:val="28"/>
        </w:rPr>
        <w:t>“Neni 22</w:t>
      </w:r>
    </w:p>
    <w:p w14:paraId="1E191578" w14:textId="77777777" w:rsidR="00B22F00" w:rsidRPr="00B46918" w:rsidRDefault="00B22F00" w:rsidP="00FC7103">
      <w:pPr>
        <w:pStyle w:val="Norml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B46918">
        <w:rPr>
          <w:rFonts w:ascii="Times New Roman" w:hAnsi="Times New Roman"/>
          <w:bCs/>
          <w:sz w:val="28"/>
          <w:szCs w:val="28"/>
        </w:rPr>
        <w:t>Parimet dhe përgjegjësia për mbikëqyrjen dhe llogaridhënien</w:t>
      </w:r>
    </w:p>
    <w:p w14:paraId="4E1D85F2" w14:textId="77777777" w:rsidR="00B46918" w:rsidRPr="00FC7103" w:rsidRDefault="00B46918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3595C0F" w14:textId="0959A6C9" w:rsidR="00B22F00" w:rsidRDefault="00B22F00" w:rsidP="00B46918">
      <w:pPr>
        <w:pStyle w:val="Norml"/>
        <w:numPr>
          <w:ilvl w:val="0"/>
          <w:numId w:val="3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Mbikëqyrja dhe llogaridhënia </w:t>
      </w:r>
      <w:r w:rsidR="00B94C98" w:rsidRPr="00FC7103">
        <w:rPr>
          <w:rFonts w:ascii="Times New Roman" w:hAnsi="Times New Roman"/>
          <w:sz w:val="28"/>
          <w:szCs w:val="28"/>
        </w:rPr>
        <w:t xml:space="preserve">është e përhershme dhe realizohet nëpërmjet dialogut të vazhdueshëm ndërmjet ministrisë dhe institucionit apo agjencisë që mbikëqyret.  Mbikëqyrja dhe llogaridhënia </w:t>
      </w:r>
      <w:r w:rsidRPr="00FC7103">
        <w:rPr>
          <w:rFonts w:ascii="Times New Roman" w:hAnsi="Times New Roman"/>
          <w:sz w:val="28"/>
          <w:szCs w:val="28"/>
        </w:rPr>
        <w:t>bazohe</w:t>
      </w:r>
      <w:r w:rsidR="00B46918">
        <w:rPr>
          <w:rFonts w:ascii="Times New Roman" w:hAnsi="Times New Roman"/>
          <w:sz w:val="28"/>
          <w:szCs w:val="28"/>
        </w:rPr>
        <w:t>n</w:t>
      </w:r>
      <w:r w:rsidRPr="00FC7103">
        <w:rPr>
          <w:rFonts w:ascii="Times New Roman" w:hAnsi="Times New Roman"/>
          <w:sz w:val="28"/>
          <w:szCs w:val="28"/>
        </w:rPr>
        <w:t xml:space="preserve"> mbi performancën në arritjen e rezultateve.</w:t>
      </w:r>
    </w:p>
    <w:p w14:paraId="4178E39E" w14:textId="77777777" w:rsidR="00B46918" w:rsidRPr="00FC7103" w:rsidRDefault="00B46918" w:rsidP="00B46918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562D7F85" w14:textId="40B4D68D" w:rsidR="00B22F00" w:rsidRDefault="00B22F00" w:rsidP="00B46918">
      <w:pPr>
        <w:pStyle w:val="Norml"/>
        <w:numPr>
          <w:ilvl w:val="0"/>
          <w:numId w:val="3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Mbikëqyrja e institucioneve të varësisë dhe agjencive autonome është përgjegjësi e sekretarit të përgjithshëm të ministrisë dhe llogaridhënia është përgjegjësi e titullarit të institucionit të varësisë apo agjencisë autonome.</w:t>
      </w:r>
    </w:p>
    <w:p w14:paraId="7497A547" w14:textId="77777777" w:rsidR="00B46918" w:rsidRDefault="00B46918" w:rsidP="00B46918">
      <w:pPr>
        <w:pStyle w:val="ListParagraph"/>
        <w:rPr>
          <w:sz w:val="28"/>
          <w:szCs w:val="28"/>
        </w:rPr>
      </w:pPr>
    </w:p>
    <w:p w14:paraId="2A81E384" w14:textId="4F601A93" w:rsidR="00B22F00" w:rsidRDefault="00B22F00" w:rsidP="00FC7103">
      <w:pPr>
        <w:pStyle w:val="Norml"/>
        <w:numPr>
          <w:ilvl w:val="0"/>
          <w:numId w:val="3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6918">
        <w:rPr>
          <w:rFonts w:ascii="Times New Roman" w:hAnsi="Times New Roman"/>
          <w:sz w:val="28"/>
          <w:szCs w:val="28"/>
        </w:rPr>
        <w:t>Sekretari i përgjithshëm cakton paraprakisht një struktur</w:t>
      </w:r>
      <w:r w:rsidR="00353D9A" w:rsidRPr="00B46918">
        <w:rPr>
          <w:rFonts w:ascii="Times New Roman" w:hAnsi="Times New Roman"/>
          <w:sz w:val="28"/>
          <w:szCs w:val="28"/>
        </w:rPr>
        <w:t>ë</w:t>
      </w:r>
      <w:r w:rsidRPr="00B46918">
        <w:rPr>
          <w:rFonts w:ascii="Times New Roman" w:hAnsi="Times New Roman"/>
          <w:sz w:val="28"/>
          <w:szCs w:val="28"/>
        </w:rPr>
        <w:t xml:space="preserve"> administrative në aparatin e ministrisë</w:t>
      </w:r>
      <w:r w:rsidR="00B46918">
        <w:rPr>
          <w:rFonts w:ascii="Times New Roman" w:hAnsi="Times New Roman"/>
          <w:sz w:val="28"/>
          <w:szCs w:val="28"/>
        </w:rPr>
        <w:t>,</w:t>
      </w:r>
      <w:r w:rsidRPr="00B46918">
        <w:rPr>
          <w:rFonts w:ascii="Times New Roman" w:hAnsi="Times New Roman"/>
          <w:sz w:val="28"/>
          <w:szCs w:val="28"/>
        </w:rPr>
        <w:t xml:space="preserve"> si njësia përgjegjëse për mbikëqyrjen e çdo institucioni apo agjencie të sistemit ministror përkatës (në vijim </w:t>
      </w:r>
      <w:r w:rsidR="007F451C" w:rsidRPr="00B46918">
        <w:rPr>
          <w:rFonts w:ascii="Times New Roman" w:hAnsi="Times New Roman"/>
          <w:sz w:val="28"/>
          <w:szCs w:val="28"/>
        </w:rPr>
        <w:t>“</w:t>
      </w:r>
      <w:r w:rsidRPr="00B46918">
        <w:rPr>
          <w:rFonts w:ascii="Times New Roman" w:hAnsi="Times New Roman"/>
          <w:sz w:val="28"/>
          <w:szCs w:val="28"/>
        </w:rPr>
        <w:t>njësia përgjegjëse</w:t>
      </w:r>
      <w:r w:rsidR="007F451C" w:rsidRPr="00B46918">
        <w:rPr>
          <w:rFonts w:ascii="Times New Roman" w:hAnsi="Times New Roman"/>
          <w:sz w:val="28"/>
          <w:szCs w:val="28"/>
        </w:rPr>
        <w:t>”</w:t>
      </w:r>
      <w:r w:rsidRPr="00B46918">
        <w:rPr>
          <w:rFonts w:ascii="Times New Roman" w:hAnsi="Times New Roman"/>
          <w:sz w:val="28"/>
          <w:szCs w:val="28"/>
        </w:rPr>
        <w:t>), në përputhje me rregullat e organizimit të brendshëm. Njësia përgjegjëse është, si rregull, struktura e ngarkuar me hartimin e politikave që zbatohen nga institucioni i varësisë ose agjencia autonome, apo një njësi e krijuar posaçërisht për këtë qëllim. Sekretari i përgjithshëm prezumohet të jetë njësia përgjegjëse deri në caktimin e një njësie për këtë q</w:t>
      </w:r>
      <w:r w:rsidR="00353D9A" w:rsidRPr="00B46918">
        <w:rPr>
          <w:rFonts w:ascii="Times New Roman" w:hAnsi="Times New Roman"/>
          <w:sz w:val="28"/>
          <w:szCs w:val="28"/>
        </w:rPr>
        <w:t>ë</w:t>
      </w:r>
      <w:r w:rsidRPr="00B46918">
        <w:rPr>
          <w:rFonts w:ascii="Times New Roman" w:hAnsi="Times New Roman"/>
          <w:sz w:val="28"/>
          <w:szCs w:val="28"/>
        </w:rPr>
        <w:t>llim.</w:t>
      </w:r>
    </w:p>
    <w:p w14:paraId="7723D396" w14:textId="77777777" w:rsidR="00B46918" w:rsidRDefault="00B46918" w:rsidP="00B46918">
      <w:pPr>
        <w:pStyle w:val="ListParagraph"/>
        <w:rPr>
          <w:sz w:val="28"/>
          <w:szCs w:val="28"/>
        </w:rPr>
      </w:pPr>
    </w:p>
    <w:p w14:paraId="5401FC65" w14:textId="5252263A" w:rsidR="00B22F00" w:rsidRDefault="00B22F00" w:rsidP="00FC7103">
      <w:pPr>
        <w:pStyle w:val="Norml"/>
        <w:numPr>
          <w:ilvl w:val="0"/>
          <w:numId w:val="3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6918">
        <w:rPr>
          <w:rFonts w:ascii="Times New Roman" w:hAnsi="Times New Roman"/>
          <w:sz w:val="28"/>
          <w:szCs w:val="28"/>
        </w:rPr>
        <w:t>Në rastin e një institucioni varësie të Kryeministrit</w:t>
      </w:r>
      <w:r w:rsidR="00B46918">
        <w:rPr>
          <w:rFonts w:ascii="Times New Roman" w:hAnsi="Times New Roman"/>
          <w:sz w:val="28"/>
          <w:szCs w:val="28"/>
        </w:rPr>
        <w:t>,</w:t>
      </w:r>
      <w:r w:rsidRPr="00B46918">
        <w:rPr>
          <w:rFonts w:ascii="Times New Roman" w:hAnsi="Times New Roman"/>
          <w:sz w:val="28"/>
          <w:szCs w:val="28"/>
        </w:rPr>
        <w:t xml:space="preserve"> mbikëqyrja realizohet nga Kryeministria dhe pikat 1 deri 3, të këtij neni</w:t>
      </w:r>
      <w:r w:rsidR="00B46918">
        <w:rPr>
          <w:rFonts w:ascii="Times New Roman" w:hAnsi="Times New Roman"/>
          <w:sz w:val="28"/>
          <w:szCs w:val="28"/>
        </w:rPr>
        <w:t>,</w:t>
      </w:r>
      <w:r w:rsidRPr="00B46918">
        <w:rPr>
          <w:rFonts w:ascii="Times New Roman" w:hAnsi="Times New Roman"/>
          <w:sz w:val="28"/>
          <w:szCs w:val="28"/>
        </w:rPr>
        <w:t xml:space="preserve"> zbatohen me ndryshimet përkatëse.</w:t>
      </w:r>
    </w:p>
    <w:p w14:paraId="3D5982F4" w14:textId="77777777" w:rsidR="00B46918" w:rsidRDefault="00B46918" w:rsidP="00B46918">
      <w:pPr>
        <w:pStyle w:val="ListParagraph"/>
        <w:rPr>
          <w:sz w:val="28"/>
          <w:szCs w:val="28"/>
        </w:rPr>
      </w:pPr>
    </w:p>
    <w:p w14:paraId="6B3C866E" w14:textId="34915610" w:rsidR="00B22F00" w:rsidRDefault="00B22F00" w:rsidP="00FC7103">
      <w:pPr>
        <w:pStyle w:val="Norml"/>
        <w:numPr>
          <w:ilvl w:val="0"/>
          <w:numId w:val="3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6918">
        <w:rPr>
          <w:rFonts w:ascii="Times New Roman" w:hAnsi="Times New Roman"/>
          <w:sz w:val="28"/>
          <w:szCs w:val="28"/>
        </w:rPr>
        <w:t>Titullari i institucionit të varësisë apo organi drejtues i agjencisë aut</w:t>
      </w:r>
      <w:r w:rsidR="00C1351A" w:rsidRPr="00B46918">
        <w:rPr>
          <w:rFonts w:ascii="Times New Roman" w:hAnsi="Times New Roman"/>
          <w:sz w:val="28"/>
          <w:szCs w:val="28"/>
        </w:rPr>
        <w:t>o</w:t>
      </w:r>
      <w:r w:rsidRPr="00B46918">
        <w:rPr>
          <w:rFonts w:ascii="Times New Roman" w:hAnsi="Times New Roman"/>
          <w:sz w:val="28"/>
          <w:szCs w:val="28"/>
        </w:rPr>
        <w:t>nome krijon dhe administron një sistem të brendshëm të mbikëqyrjes së performancës, raportimit dhe llogaridhënies.</w:t>
      </w:r>
    </w:p>
    <w:p w14:paraId="45AFA18E" w14:textId="77777777" w:rsidR="00B46918" w:rsidRDefault="00B46918" w:rsidP="00B46918">
      <w:pPr>
        <w:pStyle w:val="ListParagraph"/>
        <w:rPr>
          <w:sz w:val="28"/>
          <w:szCs w:val="28"/>
        </w:rPr>
      </w:pPr>
    </w:p>
    <w:p w14:paraId="0BFE1EB4" w14:textId="469F793B" w:rsidR="00B22F00" w:rsidRDefault="00B22F00" w:rsidP="00FC7103">
      <w:pPr>
        <w:pStyle w:val="Norml"/>
        <w:numPr>
          <w:ilvl w:val="0"/>
          <w:numId w:val="3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6918">
        <w:rPr>
          <w:rFonts w:ascii="Times New Roman" w:hAnsi="Times New Roman"/>
          <w:sz w:val="28"/>
          <w:szCs w:val="28"/>
        </w:rPr>
        <w:t>Këshilli i Ministrave</w:t>
      </w:r>
      <w:r w:rsidR="008128F2" w:rsidRPr="00060FAD">
        <w:rPr>
          <w:rFonts w:ascii="Times New Roman" w:hAnsi="Times New Roman"/>
          <w:sz w:val="28"/>
          <w:szCs w:val="28"/>
        </w:rPr>
        <w:t>, me propozimin e ministrit përgjegjës për administratën publike</w:t>
      </w:r>
      <w:r w:rsidR="00B46918" w:rsidRPr="00060FAD">
        <w:rPr>
          <w:rFonts w:ascii="Times New Roman" w:hAnsi="Times New Roman"/>
          <w:sz w:val="28"/>
          <w:szCs w:val="28"/>
        </w:rPr>
        <w:t>,</w:t>
      </w:r>
      <w:r w:rsidR="008128F2" w:rsidRPr="00060FAD">
        <w:rPr>
          <w:rFonts w:ascii="Times New Roman" w:hAnsi="Times New Roman"/>
          <w:sz w:val="28"/>
          <w:szCs w:val="28"/>
        </w:rPr>
        <w:t xml:space="preserve"> </w:t>
      </w:r>
      <w:r w:rsidRPr="00060FAD">
        <w:rPr>
          <w:rFonts w:ascii="Times New Roman" w:hAnsi="Times New Roman"/>
          <w:sz w:val="28"/>
          <w:szCs w:val="28"/>
        </w:rPr>
        <w:t xml:space="preserve">miraton </w:t>
      </w:r>
      <w:r w:rsidRPr="00B46918">
        <w:rPr>
          <w:rFonts w:ascii="Times New Roman" w:hAnsi="Times New Roman"/>
          <w:sz w:val="28"/>
          <w:szCs w:val="28"/>
        </w:rPr>
        <w:t>rregullat e hollësishme për sistemin e brendshëm të performanc</w:t>
      </w:r>
      <w:r w:rsidR="00353D9A" w:rsidRPr="00B46918">
        <w:rPr>
          <w:rFonts w:ascii="Times New Roman" w:hAnsi="Times New Roman"/>
          <w:sz w:val="28"/>
          <w:szCs w:val="28"/>
        </w:rPr>
        <w:t>ë</w:t>
      </w:r>
      <w:r w:rsidRPr="00B46918">
        <w:rPr>
          <w:rFonts w:ascii="Times New Roman" w:hAnsi="Times New Roman"/>
          <w:sz w:val="28"/>
          <w:szCs w:val="28"/>
        </w:rPr>
        <w:t>s.”</w:t>
      </w:r>
      <w:r w:rsidR="00B46918">
        <w:rPr>
          <w:rFonts w:ascii="Times New Roman" w:hAnsi="Times New Roman"/>
          <w:sz w:val="28"/>
          <w:szCs w:val="28"/>
        </w:rPr>
        <w:t>.</w:t>
      </w:r>
    </w:p>
    <w:p w14:paraId="44F96B52" w14:textId="77777777" w:rsidR="00B46918" w:rsidRPr="00B46918" w:rsidRDefault="00B46918" w:rsidP="00B46918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7C4C218C" w14:textId="77777777" w:rsidR="00060FAD" w:rsidRDefault="00060FAD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EEC92DE" w14:textId="4234BD3A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lastRenderedPageBreak/>
        <w:t>Neni 2</w:t>
      </w:r>
      <w:r w:rsidR="00C13671" w:rsidRPr="00FC7103">
        <w:rPr>
          <w:rFonts w:ascii="Times New Roman" w:hAnsi="Times New Roman"/>
          <w:b/>
          <w:sz w:val="28"/>
          <w:szCs w:val="28"/>
        </w:rPr>
        <w:t>1</w:t>
      </w:r>
    </w:p>
    <w:p w14:paraId="21311873" w14:textId="77777777" w:rsidR="00B46918" w:rsidRPr="00FC7103" w:rsidRDefault="00B46918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4CB2052" w14:textId="4B82CFA8" w:rsidR="00B22F00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Neni 23 ndryshohet</w:t>
      </w:r>
      <w:r w:rsidR="00D57386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</w:t>
      </w:r>
      <w:r w:rsidR="00D57386">
        <w:rPr>
          <w:rFonts w:ascii="Times New Roman" w:hAnsi="Times New Roman"/>
          <w:sz w:val="28"/>
          <w:szCs w:val="28"/>
        </w:rPr>
        <w:t>si më poshtë vijon</w:t>
      </w:r>
      <w:r w:rsidRPr="00FC7103">
        <w:rPr>
          <w:rFonts w:ascii="Times New Roman" w:hAnsi="Times New Roman"/>
          <w:sz w:val="28"/>
          <w:szCs w:val="28"/>
        </w:rPr>
        <w:t>:</w:t>
      </w:r>
    </w:p>
    <w:p w14:paraId="1D6C3203" w14:textId="77777777" w:rsidR="00B46918" w:rsidRPr="00FC7103" w:rsidRDefault="00B46918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FA3C32E" w14:textId="77777777" w:rsidR="00B22F00" w:rsidRPr="00B46918" w:rsidRDefault="00B22F00" w:rsidP="00FC7103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  <w:r w:rsidRPr="00B46918">
        <w:rPr>
          <w:rFonts w:ascii="Times New Roman" w:hAnsi="Times New Roman"/>
          <w:bCs/>
          <w:sz w:val="28"/>
          <w:szCs w:val="28"/>
        </w:rPr>
        <w:t>“Neni 23</w:t>
      </w:r>
    </w:p>
    <w:p w14:paraId="088389F1" w14:textId="224E2735" w:rsidR="00B22F00" w:rsidRPr="00B46918" w:rsidRDefault="00971CBE" w:rsidP="00FC7103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  <w:r w:rsidRPr="00060FAD">
        <w:rPr>
          <w:rFonts w:ascii="Times New Roman" w:hAnsi="Times New Roman"/>
          <w:bCs/>
          <w:sz w:val="28"/>
          <w:szCs w:val="28"/>
        </w:rPr>
        <w:t>Plani i performancës</w:t>
      </w:r>
      <w:r w:rsidR="00B22F00" w:rsidRPr="00060FAD">
        <w:rPr>
          <w:rFonts w:ascii="Times New Roman" w:hAnsi="Times New Roman"/>
          <w:bCs/>
          <w:sz w:val="28"/>
          <w:szCs w:val="28"/>
        </w:rPr>
        <w:t xml:space="preserve"> dhe llogaridhëni</w:t>
      </w:r>
      <w:r w:rsidRPr="00060FAD">
        <w:rPr>
          <w:rFonts w:ascii="Times New Roman" w:hAnsi="Times New Roman"/>
          <w:bCs/>
          <w:sz w:val="28"/>
          <w:szCs w:val="28"/>
        </w:rPr>
        <w:t>a</w:t>
      </w:r>
    </w:p>
    <w:p w14:paraId="394F87F1" w14:textId="77777777" w:rsidR="00B22F00" w:rsidRPr="00B46918" w:rsidRDefault="00B22F00" w:rsidP="00FC7103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3B1EF487" w14:textId="70F3741E" w:rsidR="00B22F00" w:rsidRDefault="00B22F00" w:rsidP="00B46918">
      <w:pPr>
        <w:pStyle w:val="Norml"/>
        <w:numPr>
          <w:ilvl w:val="0"/>
          <w:numId w:val="38"/>
        </w:num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Çdo institucion varësie apo agjenci autonome harton dhe propozon planin vjetor të performancës për vitin e ardhshëm (në vijim “plani i performancës”).</w:t>
      </w:r>
    </w:p>
    <w:p w14:paraId="2C171497" w14:textId="77777777" w:rsidR="00B46918" w:rsidRPr="00FC7103" w:rsidRDefault="00B46918" w:rsidP="00B46918">
      <w:pPr>
        <w:pStyle w:val="Norml"/>
        <w:tabs>
          <w:tab w:val="left" w:pos="720"/>
        </w:tabs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</w:p>
    <w:p w14:paraId="2D97BFED" w14:textId="7FC27D31" w:rsidR="00B22F00" w:rsidRDefault="00B22F00" w:rsidP="00B46918">
      <w:pPr>
        <w:pStyle w:val="Norml"/>
        <w:numPr>
          <w:ilvl w:val="0"/>
          <w:numId w:val="38"/>
        </w:num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Plani i performancës përfshin kuadrin logjik të objektivave që duhen arritur brenda vitit të ardhshëm, </w:t>
      </w:r>
      <w:r w:rsidR="004B4128" w:rsidRPr="00FC7103">
        <w:rPr>
          <w:rFonts w:ascii="Times New Roman" w:hAnsi="Times New Roman"/>
          <w:sz w:val="28"/>
          <w:szCs w:val="28"/>
        </w:rPr>
        <w:t>bazuar n</w:t>
      </w:r>
      <w:r w:rsidR="00CA6E16" w:rsidRPr="00FC7103">
        <w:rPr>
          <w:rFonts w:ascii="Times New Roman" w:hAnsi="Times New Roman"/>
          <w:sz w:val="28"/>
          <w:szCs w:val="28"/>
        </w:rPr>
        <w:t>ë</w:t>
      </w:r>
      <w:r w:rsidR="004B4128" w:rsidRPr="00FC7103">
        <w:rPr>
          <w:rFonts w:ascii="Times New Roman" w:hAnsi="Times New Roman"/>
          <w:sz w:val="28"/>
          <w:szCs w:val="28"/>
        </w:rPr>
        <w:t xml:space="preserve"> objektivat e sistemit ministror</w:t>
      </w:r>
      <w:r w:rsidR="00B46918">
        <w:rPr>
          <w:rFonts w:ascii="Times New Roman" w:hAnsi="Times New Roman"/>
          <w:sz w:val="28"/>
          <w:szCs w:val="28"/>
        </w:rPr>
        <w:t>,</w:t>
      </w:r>
      <w:r w:rsidR="004B4128" w:rsidRPr="00FC7103">
        <w:rPr>
          <w:rFonts w:ascii="Times New Roman" w:hAnsi="Times New Roman"/>
          <w:sz w:val="28"/>
          <w:szCs w:val="28"/>
        </w:rPr>
        <w:t xml:space="preserve"> </w:t>
      </w:r>
      <w:r w:rsidR="00CA6E16" w:rsidRPr="00FC7103">
        <w:rPr>
          <w:rFonts w:ascii="Times New Roman" w:hAnsi="Times New Roman"/>
          <w:sz w:val="28"/>
          <w:szCs w:val="28"/>
        </w:rPr>
        <w:t xml:space="preserve">të përcaktuar nga ministri, </w:t>
      </w:r>
      <w:r w:rsidRPr="00FC7103">
        <w:rPr>
          <w:rFonts w:ascii="Times New Roman" w:hAnsi="Times New Roman"/>
          <w:sz w:val="28"/>
          <w:szCs w:val="28"/>
        </w:rPr>
        <w:t>sistemin e vlerësimit të realizimit të tyre, si dhe lidhjen me kuadrin strategjik dhe të politikave shtetërore në fushën përkatëse.</w:t>
      </w:r>
    </w:p>
    <w:p w14:paraId="0E15924F" w14:textId="77777777" w:rsidR="00B46918" w:rsidRDefault="00B46918" w:rsidP="00B46918">
      <w:pPr>
        <w:pStyle w:val="ListParagraph"/>
        <w:tabs>
          <w:tab w:val="left" w:pos="720"/>
        </w:tabs>
        <w:ind w:hanging="360"/>
        <w:rPr>
          <w:sz w:val="28"/>
          <w:szCs w:val="28"/>
        </w:rPr>
      </w:pPr>
    </w:p>
    <w:p w14:paraId="31AABB9E" w14:textId="6F784A5D" w:rsidR="00B22F00" w:rsidRDefault="00B22F00" w:rsidP="00B46918">
      <w:pPr>
        <w:pStyle w:val="Norml"/>
        <w:numPr>
          <w:ilvl w:val="0"/>
          <w:numId w:val="38"/>
        </w:num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46918">
        <w:rPr>
          <w:rFonts w:ascii="Times New Roman" w:hAnsi="Times New Roman"/>
          <w:sz w:val="28"/>
          <w:szCs w:val="28"/>
        </w:rPr>
        <w:t xml:space="preserve">Plani i performancës diskutohet dhe miratohet me dakordësi ndërmjet institucionit apo agjencisë dhe njësisë përgjegjëse. Në rast të mungesës së dakordësisë ndërmjet institucionit të varësisë dhe njësisë përgjegjëse, plani i performancës </w:t>
      </w:r>
      <w:r w:rsidR="00762123" w:rsidRPr="00B46918">
        <w:rPr>
          <w:rFonts w:ascii="Times New Roman" w:hAnsi="Times New Roman"/>
          <w:sz w:val="28"/>
          <w:szCs w:val="28"/>
        </w:rPr>
        <w:t xml:space="preserve">diskutohet </w:t>
      </w:r>
      <w:r w:rsidR="00320CF4" w:rsidRPr="00B46918">
        <w:rPr>
          <w:rFonts w:ascii="Times New Roman" w:hAnsi="Times New Roman"/>
          <w:sz w:val="28"/>
          <w:szCs w:val="28"/>
        </w:rPr>
        <w:t>me ministrin dhe</w:t>
      </w:r>
      <w:r w:rsidR="00B46918">
        <w:rPr>
          <w:rFonts w:ascii="Times New Roman" w:hAnsi="Times New Roman"/>
          <w:sz w:val="28"/>
          <w:szCs w:val="28"/>
        </w:rPr>
        <w:t>,</w:t>
      </w:r>
      <w:r w:rsidR="00320CF4" w:rsidRPr="00B46918">
        <w:rPr>
          <w:rFonts w:ascii="Times New Roman" w:hAnsi="Times New Roman"/>
          <w:sz w:val="28"/>
          <w:szCs w:val="28"/>
        </w:rPr>
        <w:t xml:space="preserve"> n</w:t>
      </w:r>
      <w:r w:rsidR="00E1064C" w:rsidRPr="00B46918">
        <w:rPr>
          <w:rFonts w:ascii="Times New Roman" w:hAnsi="Times New Roman"/>
          <w:sz w:val="28"/>
          <w:szCs w:val="28"/>
        </w:rPr>
        <w:t>ë</w:t>
      </w:r>
      <w:r w:rsidR="00320CF4" w:rsidRPr="00B46918">
        <w:rPr>
          <w:rFonts w:ascii="Times New Roman" w:hAnsi="Times New Roman"/>
          <w:sz w:val="28"/>
          <w:szCs w:val="28"/>
        </w:rPr>
        <w:t xml:space="preserve"> rast t</w:t>
      </w:r>
      <w:r w:rsidR="00E1064C" w:rsidRPr="00B46918">
        <w:rPr>
          <w:rFonts w:ascii="Times New Roman" w:hAnsi="Times New Roman"/>
          <w:sz w:val="28"/>
          <w:szCs w:val="28"/>
        </w:rPr>
        <w:t>ë</w:t>
      </w:r>
      <w:r w:rsidR="00320CF4" w:rsidRPr="00B46918">
        <w:rPr>
          <w:rFonts w:ascii="Times New Roman" w:hAnsi="Times New Roman"/>
          <w:sz w:val="28"/>
          <w:szCs w:val="28"/>
        </w:rPr>
        <w:t xml:space="preserve"> munges</w:t>
      </w:r>
      <w:r w:rsidR="00E1064C" w:rsidRPr="00B46918">
        <w:rPr>
          <w:rFonts w:ascii="Times New Roman" w:hAnsi="Times New Roman"/>
          <w:sz w:val="28"/>
          <w:szCs w:val="28"/>
        </w:rPr>
        <w:t>ë</w:t>
      </w:r>
      <w:r w:rsidR="00320CF4" w:rsidRPr="00B46918">
        <w:rPr>
          <w:rFonts w:ascii="Times New Roman" w:hAnsi="Times New Roman"/>
          <w:sz w:val="28"/>
          <w:szCs w:val="28"/>
        </w:rPr>
        <w:t>s s</w:t>
      </w:r>
      <w:r w:rsidR="00E1064C" w:rsidRPr="00B46918">
        <w:rPr>
          <w:rFonts w:ascii="Times New Roman" w:hAnsi="Times New Roman"/>
          <w:sz w:val="28"/>
          <w:szCs w:val="28"/>
        </w:rPr>
        <w:t>ë</w:t>
      </w:r>
      <w:r w:rsidR="00320CF4" w:rsidRPr="00B46918">
        <w:rPr>
          <w:rFonts w:ascii="Times New Roman" w:hAnsi="Times New Roman"/>
          <w:sz w:val="28"/>
          <w:szCs w:val="28"/>
        </w:rPr>
        <w:t xml:space="preserve"> </w:t>
      </w:r>
      <w:r w:rsidR="00A143DD" w:rsidRPr="00B46918">
        <w:rPr>
          <w:rFonts w:ascii="Times New Roman" w:hAnsi="Times New Roman"/>
          <w:sz w:val="28"/>
          <w:szCs w:val="28"/>
        </w:rPr>
        <w:t xml:space="preserve">përsëritur të </w:t>
      </w:r>
      <w:r w:rsidR="00320CF4" w:rsidRPr="00B46918">
        <w:rPr>
          <w:rFonts w:ascii="Times New Roman" w:hAnsi="Times New Roman"/>
          <w:sz w:val="28"/>
          <w:szCs w:val="28"/>
        </w:rPr>
        <w:t>d</w:t>
      </w:r>
      <w:r w:rsidR="00B46918">
        <w:rPr>
          <w:rFonts w:ascii="Times New Roman" w:hAnsi="Times New Roman"/>
          <w:sz w:val="28"/>
          <w:szCs w:val="28"/>
        </w:rPr>
        <w:t>a</w:t>
      </w:r>
      <w:r w:rsidR="00320CF4" w:rsidRPr="00B46918">
        <w:rPr>
          <w:rFonts w:ascii="Times New Roman" w:hAnsi="Times New Roman"/>
          <w:sz w:val="28"/>
          <w:szCs w:val="28"/>
        </w:rPr>
        <w:t>kord</w:t>
      </w:r>
      <w:r w:rsidR="00E1064C" w:rsidRPr="00B46918">
        <w:rPr>
          <w:rFonts w:ascii="Times New Roman" w:hAnsi="Times New Roman"/>
          <w:sz w:val="28"/>
          <w:szCs w:val="28"/>
        </w:rPr>
        <w:t>ë</w:t>
      </w:r>
      <w:r w:rsidR="00320CF4" w:rsidRPr="00B46918">
        <w:rPr>
          <w:rFonts w:ascii="Times New Roman" w:hAnsi="Times New Roman"/>
          <w:sz w:val="28"/>
          <w:szCs w:val="28"/>
        </w:rPr>
        <w:t>sis</w:t>
      </w:r>
      <w:r w:rsidR="00E1064C" w:rsidRPr="00B46918">
        <w:rPr>
          <w:rFonts w:ascii="Times New Roman" w:hAnsi="Times New Roman"/>
          <w:sz w:val="28"/>
          <w:szCs w:val="28"/>
        </w:rPr>
        <w:t>ë</w:t>
      </w:r>
      <w:r w:rsidR="00B46918">
        <w:rPr>
          <w:rFonts w:ascii="Times New Roman" w:hAnsi="Times New Roman"/>
          <w:sz w:val="28"/>
          <w:szCs w:val="28"/>
        </w:rPr>
        <w:t>,</w:t>
      </w:r>
      <w:r w:rsidR="00320CF4" w:rsidRPr="00B46918">
        <w:rPr>
          <w:rFonts w:ascii="Times New Roman" w:hAnsi="Times New Roman"/>
          <w:sz w:val="28"/>
          <w:szCs w:val="28"/>
        </w:rPr>
        <w:t xml:space="preserve"> </w:t>
      </w:r>
      <w:r w:rsidRPr="00060FAD">
        <w:rPr>
          <w:rFonts w:ascii="Times New Roman" w:hAnsi="Times New Roman"/>
          <w:sz w:val="28"/>
          <w:szCs w:val="28"/>
        </w:rPr>
        <w:t xml:space="preserve">miratohet </w:t>
      </w:r>
      <w:r w:rsidR="00DF1343" w:rsidRPr="00060FAD">
        <w:rPr>
          <w:rFonts w:ascii="Times New Roman" w:hAnsi="Times New Roman"/>
          <w:sz w:val="28"/>
          <w:szCs w:val="28"/>
        </w:rPr>
        <w:t>n</w:t>
      </w:r>
      <w:r w:rsidR="0011042A" w:rsidRPr="00060FAD">
        <w:rPr>
          <w:rFonts w:ascii="Times New Roman" w:hAnsi="Times New Roman"/>
          <w:sz w:val="28"/>
          <w:szCs w:val="28"/>
        </w:rPr>
        <w:t>ë</w:t>
      </w:r>
      <w:r w:rsidR="00DF1343" w:rsidRPr="00060FAD">
        <w:rPr>
          <w:rFonts w:ascii="Times New Roman" w:hAnsi="Times New Roman"/>
          <w:sz w:val="28"/>
          <w:szCs w:val="28"/>
        </w:rPr>
        <w:t xml:space="preserve"> m</w:t>
      </w:r>
      <w:r w:rsidR="0011042A" w:rsidRPr="00060FAD">
        <w:rPr>
          <w:rFonts w:ascii="Times New Roman" w:hAnsi="Times New Roman"/>
          <w:sz w:val="28"/>
          <w:szCs w:val="28"/>
        </w:rPr>
        <w:t>ë</w:t>
      </w:r>
      <w:r w:rsidR="00DF1343" w:rsidRPr="00060FAD">
        <w:rPr>
          <w:rFonts w:ascii="Times New Roman" w:hAnsi="Times New Roman"/>
          <w:sz w:val="28"/>
          <w:szCs w:val="28"/>
        </w:rPr>
        <w:t>nyr</w:t>
      </w:r>
      <w:r w:rsidR="0011042A" w:rsidRPr="00060FAD">
        <w:rPr>
          <w:rFonts w:ascii="Times New Roman" w:hAnsi="Times New Roman"/>
          <w:sz w:val="28"/>
          <w:szCs w:val="28"/>
        </w:rPr>
        <w:t>ë</w:t>
      </w:r>
      <w:r w:rsidR="00DF1343" w:rsidRPr="00060FAD">
        <w:rPr>
          <w:rFonts w:ascii="Times New Roman" w:hAnsi="Times New Roman"/>
          <w:sz w:val="28"/>
          <w:szCs w:val="28"/>
        </w:rPr>
        <w:t xml:space="preserve"> t</w:t>
      </w:r>
      <w:r w:rsidR="0011042A" w:rsidRPr="00060FAD">
        <w:rPr>
          <w:rFonts w:ascii="Times New Roman" w:hAnsi="Times New Roman"/>
          <w:sz w:val="28"/>
          <w:szCs w:val="28"/>
        </w:rPr>
        <w:t>ë</w:t>
      </w:r>
      <w:r w:rsidR="00DF1343" w:rsidRPr="00060FAD">
        <w:rPr>
          <w:rFonts w:ascii="Times New Roman" w:hAnsi="Times New Roman"/>
          <w:sz w:val="28"/>
          <w:szCs w:val="28"/>
        </w:rPr>
        <w:t xml:space="preserve"> nj</w:t>
      </w:r>
      <w:r w:rsidR="0011042A" w:rsidRPr="00060FAD">
        <w:rPr>
          <w:rFonts w:ascii="Times New Roman" w:hAnsi="Times New Roman"/>
          <w:sz w:val="28"/>
          <w:szCs w:val="28"/>
        </w:rPr>
        <w:t>ë</w:t>
      </w:r>
      <w:r w:rsidR="00DF1343" w:rsidRPr="00060FAD">
        <w:rPr>
          <w:rFonts w:ascii="Times New Roman" w:hAnsi="Times New Roman"/>
          <w:sz w:val="28"/>
          <w:szCs w:val="28"/>
        </w:rPr>
        <w:t>anshme</w:t>
      </w:r>
      <w:r w:rsidRPr="00060FAD">
        <w:rPr>
          <w:rFonts w:ascii="Times New Roman" w:hAnsi="Times New Roman"/>
          <w:sz w:val="28"/>
          <w:szCs w:val="28"/>
        </w:rPr>
        <w:t xml:space="preserve"> nga </w:t>
      </w:r>
      <w:r w:rsidR="00026175" w:rsidRPr="00060FAD">
        <w:rPr>
          <w:rFonts w:ascii="Times New Roman" w:hAnsi="Times New Roman"/>
          <w:sz w:val="28"/>
          <w:szCs w:val="28"/>
        </w:rPr>
        <w:t>ministri</w:t>
      </w:r>
      <w:r w:rsidRPr="00060FAD">
        <w:rPr>
          <w:rFonts w:ascii="Times New Roman" w:hAnsi="Times New Roman"/>
          <w:sz w:val="28"/>
          <w:szCs w:val="28"/>
        </w:rPr>
        <w:t xml:space="preserve">. Në rast të mungesës së dakordësisë ndërmjet agjencisë autonome dhe njësisë përgjegjëse, plani i performancës miratohet </w:t>
      </w:r>
      <w:r w:rsidR="00DF1343" w:rsidRPr="00060FAD">
        <w:rPr>
          <w:rFonts w:ascii="Times New Roman" w:hAnsi="Times New Roman"/>
          <w:sz w:val="28"/>
          <w:szCs w:val="28"/>
        </w:rPr>
        <w:t>n</w:t>
      </w:r>
      <w:r w:rsidR="0011042A" w:rsidRPr="00060FAD">
        <w:rPr>
          <w:rFonts w:ascii="Times New Roman" w:hAnsi="Times New Roman"/>
          <w:sz w:val="28"/>
          <w:szCs w:val="28"/>
        </w:rPr>
        <w:t>ë</w:t>
      </w:r>
      <w:r w:rsidR="00DF1343" w:rsidRPr="00060FAD">
        <w:rPr>
          <w:rFonts w:ascii="Times New Roman" w:hAnsi="Times New Roman"/>
          <w:sz w:val="28"/>
          <w:szCs w:val="28"/>
        </w:rPr>
        <w:t xml:space="preserve"> m</w:t>
      </w:r>
      <w:r w:rsidR="0011042A" w:rsidRPr="00060FAD">
        <w:rPr>
          <w:rFonts w:ascii="Times New Roman" w:hAnsi="Times New Roman"/>
          <w:sz w:val="28"/>
          <w:szCs w:val="28"/>
        </w:rPr>
        <w:t>ë</w:t>
      </w:r>
      <w:r w:rsidR="00DF1343" w:rsidRPr="00060FAD">
        <w:rPr>
          <w:rFonts w:ascii="Times New Roman" w:hAnsi="Times New Roman"/>
          <w:sz w:val="28"/>
          <w:szCs w:val="28"/>
        </w:rPr>
        <w:t>nyr</w:t>
      </w:r>
      <w:r w:rsidR="0011042A" w:rsidRPr="00060FAD">
        <w:rPr>
          <w:rFonts w:ascii="Times New Roman" w:hAnsi="Times New Roman"/>
          <w:sz w:val="28"/>
          <w:szCs w:val="28"/>
        </w:rPr>
        <w:t>ë</w:t>
      </w:r>
      <w:r w:rsidR="00DF1343" w:rsidRPr="00060FAD">
        <w:rPr>
          <w:rFonts w:ascii="Times New Roman" w:hAnsi="Times New Roman"/>
          <w:sz w:val="28"/>
          <w:szCs w:val="28"/>
        </w:rPr>
        <w:t xml:space="preserve"> t</w:t>
      </w:r>
      <w:r w:rsidR="0011042A" w:rsidRPr="00060FAD">
        <w:rPr>
          <w:rFonts w:ascii="Times New Roman" w:hAnsi="Times New Roman"/>
          <w:sz w:val="28"/>
          <w:szCs w:val="28"/>
        </w:rPr>
        <w:t>ë</w:t>
      </w:r>
      <w:r w:rsidR="00DF1343" w:rsidRPr="00060FAD">
        <w:rPr>
          <w:rFonts w:ascii="Times New Roman" w:hAnsi="Times New Roman"/>
          <w:sz w:val="28"/>
          <w:szCs w:val="28"/>
        </w:rPr>
        <w:t xml:space="preserve"> nj</w:t>
      </w:r>
      <w:r w:rsidR="0011042A" w:rsidRPr="00060FAD">
        <w:rPr>
          <w:rFonts w:ascii="Times New Roman" w:hAnsi="Times New Roman"/>
          <w:sz w:val="28"/>
          <w:szCs w:val="28"/>
        </w:rPr>
        <w:t>ë</w:t>
      </w:r>
      <w:r w:rsidR="00DF1343" w:rsidRPr="00060FAD">
        <w:rPr>
          <w:rFonts w:ascii="Times New Roman" w:hAnsi="Times New Roman"/>
          <w:sz w:val="28"/>
          <w:szCs w:val="28"/>
        </w:rPr>
        <w:t xml:space="preserve">anshme </w:t>
      </w:r>
      <w:r w:rsidRPr="00060FAD">
        <w:rPr>
          <w:rFonts w:ascii="Times New Roman" w:hAnsi="Times New Roman"/>
          <w:sz w:val="28"/>
          <w:szCs w:val="28"/>
        </w:rPr>
        <w:t xml:space="preserve">nga organi drejtues i agjencisë dhe </w:t>
      </w:r>
      <w:r w:rsidR="006E6FCD" w:rsidRPr="00060FAD">
        <w:rPr>
          <w:rFonts w:ascii="Times New Roman" w:hAnsi="Times New Roman"/>
          <w:sz w:val="28"/>
          <w:szCs w:val="28"/>
        </w:rPr>
        <w:t>ministri</w:t>
      </w:r>
      <w:r w:rsidRPr="00060FAD">
        <w:rPr>
          <w:rFonts w:ascii="Times New Roman" w:hAnsi="Times New Roman"/>
          <w:sz w:val="28"/>
          <w:szCs w:val="28"/>
        </w:rPr>
        <w:t xml:space="preserve"> miraton </w:t>
      </w:r>
      <w:r w:rsidR="00E668FC" w:rsidRPr="00060FAD">
        <w:rPr>
          <w:rFonts w:ascii="Times New Roman" w:hAnsi="Times New Roman"/>
          <w:sz w:val="28"/>
          <w:szCs w:val="28"/>
        </w:rPr>
        <w:t>vërejtjet</w:t>
      </w:r>
      <w:r w:rsidRPr="00060FAD">
        <w:rPr>
          <w:rFonts w:ascii="Times New Roman" w:hAnsi="Times New Roman"/>
          <w:sz w:val="28"/>
          <w:szCs w:val="28"/>
        </w:rPr>
        <w:t xml:space="preserve"> e </w:t>
      </w:r>
      <w:r w:rsidRPr="00B46918">
        <w:rPr>
          <w:rFonts w:ascii="Times New Roman" w:hAnsi="Times New Roman"/>
          <w:sz w:val="28"/>
          <w:szCs w:val="28"/>
        </w:rPr>
        <w:t xml:space="preserve">ministrisë mbi planin e performancës. Plani dhe </w:t>
      </w:r>
      <w:r w:rsidR="00692D13" w:rsidRPr="00B46918">
        <w:rPr>
          <w:rFonts w:ascii="Times New Roman" w:hAnsi="Times New Roman"/>
          <w:sz w:val="28"/>
          <w:szCs w:val="28"/>
        </w:rPr>
        <w:t>vërejtjet e ministrisë</w:t>
      </w:r>
      <w:r w:rsidRPr="00B46918">
        <w:rPr>
          <w:rFonts w:ascii="Times New Roman" w:hAnsi="Times New Roman"/>
          <w:sz w:val="28"/>
          <w:szCs w:val="28"/>
        </w:rPr>
        <w:t>, në çdo rast, miratohe</w:t>
      </w:r>
      <w:r w:rsidR="007F5686" w:rsidRPr="00B46918">
        <w:rPr>
          <w:rFonts w:ascii="Times New Roman" w:hAnsi="Times New Roman"/>
          <w:sz w:val="28"/>
          <w:szCs w:val="28"/>
        </w:rPr>
        <w:t>n</w:t>
      </w:r>
      <w:r w:rsidRPr="00B46918">
        <w:rPr>
          <w:rFonts w:ascii="Times New Roman" w:hAnsi="Times New Roman"/>
          <w:sz w:val="28"/>
          <w:szCs w:val="28"/>
        </w:rPr>
        <w:t xml:space="preserve"> jo më vonë se 2 (dy) javë nga miratimi i buxhetit vjetor të vitit përkatës.</w:t>
      </w:r>
    </w:p>
    <w:p w14:paraId="539F1886" w14:textId="77777777" w:rsidR="00B46918" w:rsidRDefault="00B46918" w:rsidP="00B46918">
      <w:pPr>
        <w:pStyle w:val="ListParagraph"/>
        <w:tabs>
          <w:tab w:val="left" w:pos="720"/>
        </w:tabs>
        <w:ind w:hanging="360"/>
        <w:rPr>
          <w:sz w:val="28"/>
          <w:szCs w:val="28"/>
        </w:rPr>
      </w:pPr>
    </w:p>
    <w:p w14:paraId="7DEC720A" w14:textId="082F39D0" w:rsidR="00B22F00" w:rsidRDefault="00B22F00" w:rsidP="00B46918">
      <w:pPr>
        <w:pStyle w:val="Norml"/>
        <w:numPr>
          <w:ilvl w:val="0"/>
          <w:numId w:val="38"/>
        </w:num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46918">
        <w:rPr>
          <w:rFonts w:ascii="Times New Roman" w:hAnsi="Times New Roman"/>
          <w:sz w:val="28"/>
          <w:szCs w:val="28"/>
        </w:rPr>
        <w:t xml:space="preserve">Çdo institucion apo agjenci harton dhe i paraqet njësisë përgjegjëse raportin vjetor të performancës (në vijim “raporti i performancës”) brenda datës 31 </w:t>
      </w:r>
      <w:r w:rsidR="00DF1343">
        <w:rPr>
          <w:rFonts w:ascii="Times New Roman" w:hAnsi="Times New Roman"/>
          <w:sz w:val="28"/>
          <w:szCs w:val="28"/>
        </w:rPr>
        <w:t>m</w:t>
      </w:r>
      <w:r w:rsidRPr="00B46918">
        <w:rPr>
          <w:rFonts w:ascii="Times New Roman" w:hAnsi="Times New Roman"/>
          <w:sz w:val="28"/>
          <w:szCs w:val="28"/>
        </w:rPr>
        <w:t>ars të vitit pasardhës. Raporti i performancës përfshin informacion të detajuar për realizimin e planit të performancës.</w:t>
      </w:r>
    </w:p>
    <w:p w14:paraId="4F85782C" w14:textId="77777777" w:rsidR="00B46918" w:rsidRDefault="00B46918" w:rsidP="00B46918">
      <w:pPr>
        <w:pStyle w:val="ListParagraph"/>
        <w:tabs>
          <w:tab w:val="left" w:pos="720"/>
        </w:tabs>
        <w:ind w:hanging="360"/>
        <w:rPr>
          <w:sz w:val="28"/>
          <w:szCs w:val="28"/>
        </w:rPr>
      </w:pPr>
    </w:p>
    <w:p w14:paraId="19624D0B" w14:textId="77777777" w:rsidR="00B46918" w:rsidRDefault="00B22F00" w:rsidP="00B46918">
      <w:pPr>
        <w:pStyle w:val="Norml"/>
        <w:numPr>
          <w:ilvl w:val="0"/>
          <w:numId w:val="38"/>
        </w:num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46918">
        <w:rPr>
          <w:rFonts w:ascii="Times New Roman" w:hAnsi="Times New Roman"/>
          <w:sz w:val="28"/>
          <w:szCs w:val="28"/>
        </w:rPr>
        <w:t xml:space="preserve">Njësia përgjegjëse, bazuar në raportin e performancës, fillon një proces dialogu të strukturuar me institucionin apo agjencinë për rezultatet e performancës së vitit të kaluar. Dialogu përfshin vlerësimin nga njësia përgjegjëse të rezultateve të arritura. Dialogu mbi performancën përfundon brenda 30 </w:t>
      </w:r>
      <w:r w:rsidR="007F5686" w:rsidRPr="00B46918">
        <w:rPr>
          <w:rFonts w:ascii="Times New Roman" w:hAnsi="Times New Roman"/>
          <w:sz w:val="28"/>
          <w:szCs w:val="28"/>
        </w:rPr>
        <w:t xml:space="preserve">(tridhjetë) </w:t>
      </w:r>
      <w:r w:rsidRPr="00B46918">
        <w:rPr>
          <w:rFonts w:ascii="Times New Roman" w:hAnsi="Times New Roman"/>
          <w:sz w:val="28"/>
          <w:szCs w:val="28"/>
        </w:rPr>
        <w:t>ditëve nga paraqitja e raportit të performancës.</w:t>
      </w:r>
    </w:p>
    <w:p w14:paraId="6B3259E3" w14:textId="77777777" w:rsidR="00B46918" w:rsidRDefault="00B46918" w:rsidP="00B46918">
      <w:pPr>
        <w:pStyle w:val="ListParagraph"/>
        <w:tabs>
          <w:tab w:val="left" w:pos="720"/>
        </w:tabs>
        <w:ind w:hanging="360"/>
        <w:rPr>
          <w:sz w:val="28"/>
          <w:szCs w:val="28"/>
        </w:rPr>
      </w:pPr>
    </w:p>
    <w:p w14:paraId="10E4420B" w14:textId="16C9A460" w:rsidR="00B22F00" w:rsidRDefault="00B22F00" w:rsidP="00B46918">
      <w:pPr>
        <w:pStyle w:val="Norml"/>
        <w:numPr>
          <w:ilvl w:val="0"/>
          <w:numId w:val="38"/>
        </w:num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46918">
        <w:rPr>
          <w:rFonts w:ascii="Times New Roman" w:hAnsi="Times New Roman"/>
          <w:sz w:val="28"/>
          <w:szCs w:val="28"/>
        </w:rPr>
        <w:t xml:space="preserve">Bazuar në rezultatet e dialogut të performancës, njësia përgjegjëse përgatit deklaratën e performancës vjetore të institucionit apo agjencisë (në vijim “deklarata e performancës”), që miratohet nga sekretari i përgjithshëm. </w:t>
      </w:r>
      <w:r w:rsidRPr="00B46918">
        <w:rPr>
          <w:rFonts w:ascii="Times New Roman" w:hAnsi="Times New Roman"/>
          <w:sz w:val="28"/>
          <w:szCs w:val="28"/>
        </w:rPr>
        <w:lastRenderedPageBreak/>
        <w:t>Deklarata e performancës përfshin miratimin apo mosmiratimin e raportit të performancës, një vlerësim të performancës dhe fushat specifike, në të cilat është e nevojshme të ndryshojë performanca e institucionit.</w:t>
      </w:r>
    </w:p>
    <w:p w14:paraId="34C1865E" w14:textId="77777777" w:rsidR="00B46918" w:rsidRDefault="00B46918" w:rsidP="00B46918">
      <w:pPr>
        <w:pStyle w:val="ListParagraph"/>
        <w:tabs>
          <w:tab w:val="left" w:pos="720"/>
        </w:tabs>
        <w:ind w:hanging="360"/>
        <w:rPr>
          <w:sz w:val="28"/>
          <w:szCs w:val="28"/>
        </w:rPr>
      </w:pPr>
    </w:p>
    <w:p w14:paraId="1FC66741" w14:textId="772E15A9" w:rsidR="00B22F00" w:rsidRDefault="00B22F00" w:rsidP="00B46918">
      <w:pPr>
        <w:pStyle w:val="Norml"/>
        <w:numPr>
          <w:ilvl w:val="0"/>
          <w:numId w:val="38"/>
        </w:num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46918">
        <w:rPr>
          <w:rFonts w:ascii="Times New Roman" w:hAnsi="Times New Roman"/>
          <w:sz w:val="28"/>
          <w:szCs w:val="28"/>
        </w:rPr>
        <w:t>Plani i performancës, raporti i performancës dhe deklarata e performancës</w:t>
      </w:r>
      <w:r w:rsidR="00977ED0" w:rsidRPr="00B46918">
        <w:rPr>
          <w:rFonts w:ascii="Times New Roman" w:hAnsi="Times New Roman"/>
          <w:sz w:val="28"/>
          <w:szCs w:val="28"/>
        </w:rPr>
        <w:t xml:space="preserve"> janë pjes</w:t>
      </w:r>
      <w:r w:rsidR="00CC72A4" w:rsidRPr="00B46918">
        <w:rPr>
          <w:rFonts w:ascii="Times New Roman" w:hAnsi="Times New Roman"/>
          <w:sz w:val="28"/>
          <w:szCs w:val="28"/>
        </w:rPr>
        <w:t>ë</w:t>
      </w:r>
      <w:r w:rsidR="00977ED0" w:rsidRPr="00B46918">
        <w:rPr>
          <w:rFonts w:ascii="Times New Roman" w:hAnsi="Times New Roman"/>
          <w:sz w:val="28"/>
          <w:szCs w:val="28"/>
        </w:rPr>
        <w:t xml:space="preserve"> e programit t</w:t>
      </w:r>
      <w:r w:rsidR="00CC72A4" w:rsidRPr="00B46918">
        <w:rPr>
          <w:rFonts w:ascii="Times New Roman" w:hAnsi="Times New Roman"/>
          <w:sz w:val="28"/>
          <w:szCs w:val="28"/>
        </w:rPr>
        <w:t>ë</w:t>
      </w:r>
      <w:r w:rsidR="00977ED0" w:rsidRPr="00B46918">
        <w:rPr>
          <w:rFonts w:ascii="Times New Roman" w:hAnsi="Times New Roman"/>
          <w:sz w:val="28"/>
          <w:szCs w:val="28"/>
        </w:rPr>
        <w:t xml:space="preserve"> transparencës dhe</w:t>
      </w:r>
      <w:r w:rsidRPr="00B46918">
        <w:rPr>
          <w:rFonts w:ascii="Times New Roman" w:hAnsi="Times New Roman"/>
          <w:sz w:val="28"/>
          <w:szCs w:val="28"/>
        </w:rPr>
        <w:t xml:space="preserve"> publikohen në faqen zyrtare të internetit të ministrisë dhe të institucionit </w:t>
      </w:r>
      <w:r w:rsidR="00977ED0" w:rsidRPr="00B46918">
        <w:rPr>
          <w:rFonts w:ascii="Times New Roman" w:hAnsi="Times New Roman"/>
          <w:sz w:val="28"/>
          <w:szCs w:val="28"/>
        </w:rPr>
        <w:t xml:space="preserve">apo agjencisë </w:t>
      </w:r>
      <w:r w:rsidRPr="00B46918">
        <w:rPr>
          <w:rFonts w:ascii="Times New Roman" w:hAnsi="Times New Roman"/>
          <w:sz w:val="28"/>
          <w:szCs w:val="28"/>
        </w:rPr>
        <w:t>përkatës</w:t>
      </w:r>
      <w:r w:rsidR="00977ED0" w:rsidRPr="00B46918">
        <w:rPr>
          <w:rFonts w:ascii="Times New Roman" w:hAnsi="Times New Roman"/>
          <w:sz w:val="28"/>
          <w:szCs w:val="28"/>
        </w:rPr>
        <w:t>e</w:t>
      </w:r>
      <w:r w:rsidRPr="00B46918">
        <w:rPr>
          <w:rFonts w:ascii="Times New Roman" w:hAnsi="Times New Roman"/>
          <w:sz w:val="28"/>
          <w:szCs w:val="28"/>
        </w:rPr>
        <w:t>, jo m</w:t>
      </w:r>
      <w:r w:rsidR="00063B39" w:rsidRPr="00B46918">
        <w:rPr>
          <w:rFonts w:ascii="Times New Roman" w:hAnsi="Times New Roman"/>
          <w:sz w:val="28"/>
          <w:szCs w:val="28"/>
        </w:rPr>
        <w:t>ë</w:t>
      </w:r>
      <w:r w:rsidRPr="00B46918">
        <w:rPr>
          <w:rFonts w:ascii="Times New Roman" w:hAnsi="Times New Roman"/>
          <w:sz w:val="28"/>
          <w:szCs w:val="28"/>
        </w:rPr>
        <w:t xml:space="preserve"> von</w:t>
      </w:r>
      <w:r w:rsidR="00F80DDA" w:rsidRPr="00B46918">
        <w:rPr>
          <w:rFonts w:ascii="Times New Roman" w:hAnsi="Times New Roman"/>
          <w:sz w:val="28"/>
          <w:szCs w:val="28"/>
        </w:rPr>
        <w:t>ë</w:t>
      </w:r>
      <w:r w:rsidRPr="00B46918">
        <w:rPr>
          <w:rFonts w:ascii="Times New Roman" w:hAnsi="Times New Roman"/>
          <w:sz w:val="28"/>
          <w:szCs w:val="28"/>
        </w:rPr>
        <w:t xml:space="preserve"> se 3 (tre) ditë nga miratimi i tyre.</w:t>
      </w:r>
    </w:p>
    <w:p w14:paraId="380DEA4E" w14:textId="77777777" w:rsidR="00B46918" w:rsidRDefault="00B46918" w:rsidP="00B46918">
      <w:pPr>
        <w:pStyle w:val="ListParagraph"/>
        <w:tabs>
          <w:tab w:val="left" w:pos="720"/>
        </w:tabs>
        <w:ind w:hanging="360"/>
        <w:rPr>
          <w:sz w:val="28"/>
          <w:szCs w:val="28"/>
        </w:rPr>
      </w:pPr>
    </w:p>
    <w:p w14:paraId="1973F87D" w14:textId="3CFF6579" w:rsidR="00B22F00" w:rsidRPr="00B46918" w:rsidRDefault="00B22F00" w:rsidP="00B46918">
      <w:pPr>
        <w:pStyle w:val="Norml"/>
        <w:numPr>
          <w:ilvl w:val="0"/>
          <w:numId w:val="38"/>
        </w:num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46918">
        <w:rPr>
          <w:rFonts w:ascii="Times New Roman" w:hAnsi="Times New Roman"/>
          <w:sz w:val="28"/>
          <w:szCs w:val="28"/>
        </w:rPr>
        <w:t>Këshilli i Ministrave miraton rregullat e hollësishme për përmbajtjen dhe procedurën për hartimin dhe miratimin e planit të performancës, observacionit, raportit të performancës dhe deklaratës së performanc</w:t>
      </w:r>
      <w:r w:rsidR="00353D9A" w:rsidRPr="00B46918">
        <w:rPr>
          <w:rFonts w:ascii="Times New Roman" w:hAnsi="Times New Roman"/>
          <w:sz w:val="28"/>
          <w:szCs w:val="28"/>
        </w:rPr>
        <w:t>ë</w:t>
      </w:r>
      <w:r w:rsidRPr="00B46918">
        <w:rPr>
          <w:rFonts w:ascii="Times New Roman" w:hAnsi="Times New Roman"/>
          <w:sz w:val="28"/>
          <w:szCs w:val="28"/>
        </w:rPr>
        <w:t>s</w:t>
      </w:r>
      <w:r w:rsidR="00F80DDA" w:rsidRPr="00B46918">
        <w:rPr>
          <w:rFonts w:ascii="Times New Roman" w:hAnsi="Times New Roman"/>
          <w:sz w:val="28"/>
          <w:szCs w:val="28"/>
        </w:rPr>
        <w:t>,</w:t>
      </w:r>
      <w:r w:rsidRPr="00B46918">
        <w:rPr>
          <w:rFonts w:ascii="Times New Roman" w:hAnsi="Times New Roman"/>
          <w:sz w:val="28"/>
          <w:szCs w:val="28"/>
        </w:rPr>
        <w:t xml:space="preserve"> si dhe formatet e tyre.”</w:t>
      </w:r>
      <w:r w:rsidR="00B46918">
        <w:rPr>
          <w:rFonts w:ascii="Times New Roman" w:hAnsi="Times New Roman"/>
          <w:sz w:val="28"/>
          <w:szCs w:val="28"/>
        </w:rPr>
        <w:t>.</w:t>
      </w:r>
    </w:p>
    <w:p w14:paraId="11109F04" w14:textId="77777777" w:rsidR="00B22F00" w:rsidRPr="00FC7103" w:rsidRDefault="00B22F00" w:rsidP="00B46918">
      <w:pPr>
        <w:pStyle w:val="Norml"/>
        <w:tabs>
          <w:tab w:val="left" w:pos="720"/>
        </w:tabs>
        <w:spacing w:after="0"/>
        <w:ind w:hanging="360"/>
        <w:rPr>
          <w:rFonts w:ascii="Times New Roman" w:hAnsi="Times New Roman"/>
          <w:sz w:val="28"/>
          <w:szCs w:val="28"/>
        </w:rPr>
      </w:pPr>
    </w:p>
    <w:p w14:paraId="45B11A7E" w14:textId="1A35DD6D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>Neni 2</w:t>
      </w:r>
      <w:r w:rsidR="00C13671" w:rsidRPr="00FC7103">
        <w:rPr>
          <w:rFonts w:ascii="Times New Roman" w:hAnsi="Times New Roman"/>
          <w:b/>
          <w:sz w:val="28"/>
          <w:szCs w:val="28"/>
        </w:rPr>
        <w:t>2</w:t>
      </w:r>
    </w:p>
    <w:p w14:paraId="59A97818" w14:textId="77777777" w:rsidR="00B46918" w:rsidRPr="00FC7103" w:rsidRDefault="00B46918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6523CE6" w14:textId="50B3B91C" w:rsidR="00B22F00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Pas nenit 23 shtohet neni 23/1</w:t>
      </w:r>
      <w:r w:rsidR="00DF134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me këtë përmbajtje:</w:t>
      </w:r>
    </w:p>
    <w:p w14:paraId="6DBD1576" w14:textId="77777777" w:rsidR="00B46918" w:rsidRPr="00FC7103" w:rsidRDefault="00B46918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BF71754" w14:textId="77777777" w:rsidR="00B22F00" w:rsidRPr="00060FAD" w:rsidRDefault="00B22F00" w:rsidP="00FC7103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  <w:r w:rsidRPr="00060FAD">
        <w:rPr>
          <w:rFonts w:ascii="Times New Roman" w:hAnsi="Times New Roman"/>
          <w:bCs/>
          <w:sz w:val="28"/>
          <w:szCs w:val="28"/>
        </w:rPr>
        <w:t>“Neni 23/1</w:t>
      </w:r>
    </w:p>
    <w:p w14:paraId="2146A7D7" w14:textId="0EFF3C00" w:rsidR="00B22F00" w:rsidRPr="00060FAD" w:rsidRDefault="00B22F00" w:rsidP="00FC7103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  <w:r w:rsidRPr="00060FAD">
        <w:rPr>
          <w:rFonts w:ascii="Times New Roman" w:hAnsi="Times New Roman"/>
          <w:bCs/>
          <w:sz w:val="28"/>
          <w:szCs w:val="28"/>
        </w:rPr>
        <w:t xml:space="preserve">Instrumentet </w:t>
      </w:r>
      <w:r w:rsidR="00003E06" w:rsidRPr="00060FAD">
        <w:rPr>
          <w:rFonts w:ascii="Times New Roman" w:hAnsi="Times New Roman"/>
          <w:bCs/>
          <w:sz w:val="28"/>
          <w:szCs w:val="28"/>
        </w:rPr>
        <w:t>e</w:t>
      </w:r>
      <w:r w:rsidRPr="00060FAD">
        <w:rPr>
          <w:rFonts w:ascii="Times New Roman" w:hAnsi="Times New Roman"/>
          <w:bCs/>
          <w:sz w:val="28"/>
          <w:szCs w:val="28"/>
        </w:rPr>
        <w:t xml:space="preserve"> tjer</w:t>
      </w:r>
      <w:r w:rsidR="00DF1343" w:rsidRPr="00060FAD">
        <w:rPr>
          <w:rFonts w:ascii="Times New Roman" w:hAnsi="Times New Roman"/>
          <w:bCs/>
          <w:sz w:val="28"/>
          <w:szCs w:val="28"/>
        </w:rPr>
        <w:t>a</w:t>
      </w:r>
      <w:r w:rsidRPr="00060FAD">
        <w:rPr>
          <w:rFonts w:ascii="Times New Roman" w:hAnsi="Times New Roman"/>
          <w:bCs/>
          <w:sz w:val="28"/>
          <w:szCs w:val="28"/>
        </w:rPr>
        <w:t xml:space="preserve"> të mbikëqyrjes së institucioneve dhe agjencive</w:t>
      </w:r>
    </w:p>
    <w:p w14:paraId="2EA1B108" w14:textId="77777777" w:rsidR="00B22F00" w:rsidRPr="00060FAD" w:rsidRDefault="00B22F00" w:rsidP="00FC7103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0C115627" w14:textId="5EA83EE4" w:rsidR="00B22F00" w:rsidRDefault="00B22F00" w:rsidP="00DF1343">
      <w:pPr>
        <w:pStyle w:val="Norml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Për ushtrimin e mbikëqyrjes </w:t>
      </w:r>
      <w:r w:rsidR="00003E06" w:rsidRPr="00FC7103">
        <w:rPr>
          <w:rFonts w:ascii="Times New Roman" w:hAnsi="Times New Roman"/>
          <w:sz w:val="28"/>
          <w:szCs w:val="28"/>
        </w:rPr>
        <w:t>s</w:t>
      </w:r>
      <w:r w:rsidRPr="00FC7103">
        <w:rPr>
          <w:rFonts w:ascii="Times New Roman" w:hAnsi="Times New Roman"/>
          <w:sz w:val="28"/>
          <w:szCs w:val="28"/>
        </w:rPr>
        <w:t>ë një institucioni varësie, njësia përgjegjëse ka të drejtë, gjithashtu:</w:t>
      </w:r>
    </w:p>
    <w:p w14:paraId="4E9253DE" w14:textId="77777777" w:rsidR="00DF1343" w:rsidRPr="00FC7103" w:rsidRDefault="00DF1343" w:rsidP="00DF1343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1022CC45" w14:textId="715B6947" w:rsidR="00B22F00" w:rsidRPr="00FC7103" w:rsidRDefault="00B22F00" w:rsidP="00DF1343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a) </w:t>
      </w:r>
      <w:r w:rsidR="00DF1343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të kërkojë informacion dhe dokumente lidhur me punën e institucionit;</w:t>
      </w:r>
    </w:p>
    <w:p w14:paraId="22032C17" w14:textId="7CD55199" w:rsidR="00B22F00" w:rsidRPr="00FC7103" w:rsidRDefault="00B22F00" w:rsidP="00DF1343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b)</w:t>
      </w:r>
      <w:r w:rsidR="00DF1343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të ndërmarrë inspektime lidhur me ligjshmërinë, efektivitetin dhe efi</w:t>
      </w:r>
      <w:r w:rsidR="00DF1343">
        <w:rPr>
          <w:rFonts w:ascii="Times New Roman" w:hAnsi="Times New Roman"/>
          <w:sz w:val="28"/>
          <w:szCs w:val="28"/>
        </w:rPr>
        <w:t>ci</w:t>
      </w:r>
      <w:r w:rsidRPr="00FC7103">
        <w:rPr>
          <w:rFonts w:ascii="Times New Roman" w:hAnsi="Times New Roman"/>
          <w:sz w:val="28"/>
          <w:szCs w:val="28"/>
        </w:rPr>
        <w:t>encën e punës së institucionit dhe të nxjerrë urdhra të detyrueshëm për korrektimin e veprimeve</w:t>
      </w:r>
      <w:r w:rsidR="00DF134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bazuar në rezultatet e inspektimit;</w:t>
      </w:r>
    </w:p>
    <w:p w14:paraId="6EBF2A98" w14:textId="2365332D" w:rsidR="00B22F00" w:rsidRDefault="00B22F00" w:rsidP="00DF1343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c) </w:t>
      </w:r>
      <w:r w:rsidR="00DF1343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të nxjerrë udhëzime të detyrueshme lidhur me zbatimin e objektivave të përcaktuar në planin vjetor të performancës.</w:t>
      </w:r>
    </w:p>
    <w:p w14:paraId="4700D8A9" w14:textId="77777777" w:rsidR="00DF1343" w:rsidRPr="00FC7103" w:rsidRDefault="00DF1343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6D20AEC" w14:textId="24B9F21B" w:rsidR="00B22F00" w:rsidRDefault="00B22F00" w:rsidP="00DF1343">
      <w:pPr>
        <w:pStyle w:val="Norml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Përveçse kur parashikohet ndryshe nga ligji, njësia përgjegjëse, gjithashtu, ka të drejtë:</w:t>
      </w:r>
    </w:p>
    <w:p w14:paraId="286ACFFD" w14:textId="77777777" w:rsidR="00DF1343" w:rsidRPr="00FC7103" w:rsidRDefault="00DF1343" w:rsidP="00DF1343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32F9C365" w14:textId="5A684445" w:rsidR="00B22F00" w:rsidRPr="00FC7103" w:rsidRDefault="00B22F00" w:rsidP="00DF1343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a)</w:t>
      </w:r>
      <w:r w:rsidR="00DF1343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të urdhërojë fillimin, kryesisht, të një procedimi të caktuar administrativ nga institucioni i varësisë;</w:t>
      </w:r>
    </w:p>
    <w:p w14:paraId="32C9D45B" w14:textId="6D0FE62D" w:rsidR="00B22F00" w:rsidRPr="00FC7103" w:rsidRDefault="00B22F00" w:rsidP="00DF1343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b) </w:t>
      </w:r>
      <w:r w:rsidR="00DF1343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të udhëzojë një institucion të varësisë të pezullojë ekzekutimin e një akti administrativ të lëshuar nga ai vetë;</w:t>
      </w:r>
    </w:p>
    <w:p w14:paraId="03E478A9" w14:textId="15FE47C2" w:rsidR="00B22F00" w:rsidRDefault="00B22F00" w:rsidP="00DF1343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c) </w:t>
      </w:r>
      <w:r w:rsidR="00DF1343">
        <w:rPr>
          <w:rFonts w:ascii="Times New Roman" w:hAnsi="Times New Roman"/>
          <w:sz w:val="28"/>
          <w:szCs w:val="28"/>
        </w:rPr>
        <w:tab/>
      </w:r>
      <w:r w:rsidRPr="00FC7103">
        <w:rPr>
          <w:rFonts w:ascii="Times New Roman" w:hAnsi="Times New Roman"/>
          <w:sz w:val="28"/>
          <w:szCs w:val="28"/>
        </w:rPr>
        <w:t>të urdhërojë institucionin e varësisë të ndryshojë ose të revokojë një akt administrativ apo çdo akt e veprim tjetër.</w:t>
      </w:r>
    </w:p>
    <w:p w14:paraId="1B356468" w14:textId="77777777" w:rsidR="00DF1343" w:rsidRPr="00FC7103" w:rsidRDefault="00DF1343" w:rsidP="00DF1343">
      <w:pPr>
        <w:pStyle w:val="Norml"/>
        <w:spacing w:after="0"/>
        <w:ind w:left="1260" w:hanging="360"/>
        <w:jc w:val="both"/>
        <w:rPr>
          <w:rFonts w:ascii="Times New Roman" w:hAnsi="Times New Roman"/>
          <w:sz w:val="28"/>
          <w:szCs w:val="28"/>
        </w:rPr>
      </w:pPr>
    </w:p>
    <w:p w14:paraId="6EF59773" w14:textId="5713973F" w:rsidR="00B22F00" w:rsidRDefault="00B22F00" w:rsidP="00DF1343">
      <w:pPr>
        <w:pStyle w:val="Norml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lastRenderedPageBreak/>
        <w:t>Në rast se një institucion i varësisë nuk zbaton udhëzimet e përmendura në pikën 2</w:t>
      </w:r>
      <w:r w:rsidR="00DF134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të këtij neni, brenda një afati të arsyeshëm, njësia përgjegjëse për mbikëqyrjen ushtron drejtpërdrejt kompetencat e institucionit të varësisë dhe vepron në vend të tij.</w:t>
      </w:r>
    </w:p>
    <w:p w14:paraId="0B79D893" w14:textId="77777777" w:rsidR="00DF1343" w:rsidRPr="00FC7103" w:rsidRDefault="00DF1343" w:rsidP="00DF1343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5EC00F7C" w14:textId="259E2773" w:rsidR="00B22F00" w:rsidRDefault="00B22F00" w:rsidP="00DF1343">
      <w:pPr>
        <w:pStyle w:val="Norml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Përveçse kur parashikohet shprehimisht ndryshe me ligj, njësia përgjegjëse është, gjithashtu, “organi epror” në procedurën e ankimit administrativ dhe në procedurën e anulimit apo shfuqizimit ndaj akteve të institucionit të varësisë</w:t>
      </w:r>
      <w:r w:rsidR="00DF1343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sipas Kodit të Procedurës Administrative.</w:t>
      </w:r>
    </w:p>
    <w:p w14:paraId="42724AF3" w14:textId="77777777" w:rsidR="00DF1343" w:rsidRDefault="00DF1343" w:rsidP="00DF1343">
      <w:pPr>
        <w:pStyle w:val="ListParagraph"/>
        <w:rPr>
          <w:sz w:val="28"/>
          <w:szCs w:val="28"/>
        </w:rPr>
      </w:pPr>
    </w:p>
    <w:p w14:paraId="091EF9DE" w14:textId="03AE908B" w:rsidR="00B22F00" w:rsidRDefault="00B22F00" w:rsidP="00FC7103">
      <w:pPr>
        <w:pStyle w:val="Norml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F1343">
        <w:rPr>
          <w:rFonts w:ascii="Times New Roman" w:hAnsi="Times New Roman"/>
          <w:sz w:val="28"/>
          <w:szCs w:val="28"/>
        </w:rPr>
        <w:t xml:space="preserve">Për ushtrimin e mbikëqyrjes </w:t>
      </w:r>
      <w:r w:rsidR="00003E06" w:rsidRPr="00DF1343">
        <w:rPr>
          <w:rFonts w:ascii="Times New Roman" w:hAnsi="Times New Roman"/>
          <w:sz w:val="28"/>
          <w:szCs w:val="28"/>
        </w:rPr>
        <w:t>s</w:t>
      </w:r>
      <w:r w:rsidRPr="00DF1343">
        <w:rPr>
          <w:rFonts w:ascii="Times New Roman" w:hAnsi="Times New Roman"/>
          <w:sz w:val="28"/>
          <w:szCs w:val="28"/>
        </w:rPr>
        <w:t>ë një agjencie autonome, njësia përgjegjëse ka të drejtë të kërkojë dhe të marrë informacion, raporte dhe dokumente lidhur me veprimtarinë e agjencisë.”</w:t>
      </w:r>
      <w:r w:rsidR="00DF1343">
        <w:rPr>
          <w:rFonts w:ascii="Times New Roman" w:hAnsi="Times New Roman"/>
          <w:sz w:val="28"/>
          <w:szCs w:val="28"/>
        </w:rPr>
        <w:t>.</w:t>
      </w:r>
    </w:p>
    <w:p w14:paraId="2672A9FE" w14:textId="77777777" w:rsidR="00DF1343" w:rsidRPr="00DF1343" w:rsidRDefault="00DF1343" w:rsidP="00DF1343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046469C2" w14:textId="02061651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>Neni 2</w:t>
      </w:r>
      <w:r w:rsidR="00C13671" w:rsidRPr="00FC7103">
        <w:rPr>
          <w:rFonts w:ascii="Times New Roman" w:hAnsi="Times New Roman"/>
          <w:b/>
          <w:sz w:val="28"/>
          <w:szCs w:val="28"/>
        </w:rPr>
        <w:t>3</w:t>
      </w:r>
    </w:p>
    <w:p w14:paraId="73BCC429" w14:textId="77777777" w:rsidR="00DF1343" w:rsidRPr="00FC7103" w:rsidRDefault="00DF1343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C964D92" w14:textId="2947B6BC" w:rsidR="00B22F00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Në nenin 28 bëhen </w:t>
      </w:r>
      <w:r w:rsidR="003F080C" w:rsidRPr="00FC7103">
        <w:rPr>
          <w:rFonts w:ascii="Times New Roman" w:hAnsi="Times New Roman"/>
          <w:sz w:val="28"/>
          <w:szCs w:val="28"/>
        </w:rPr>
        <w:t>shtesa</w:t>
      </w:r>
      <w:r w:rsidR="00DF1343">
        <w:rPr>
          <w:rFonts w:ascii="Times New Roman" w:hAnsi="Times New Roman"/>
          <w:sz w:val="28"/>
          <w:szCs w:val="28"/>
        </w:rPr>
        <w:t xml:space="preserve"> dhe ndryshimi i m</w:t>
      </w:r>
      <w:r w:rsidR="0011042A">
        <w:rPr>
          <w:rFonts w:ascii="Times New Roman" w:hAnsi="Times New Roman"/>
          <w:sz w:val="28"/>
          <w:szCs w:val="28"/>
        </w:rPr>
        <w:t>ë</w:t>
      </w:r>
      <w:r w:rsidR="00DF1343">
        <w:rPr>
          <w:rFonts w:ascii="Times New Roman" w:hAnsi="Times New Roman"/>
          <w:sz w:val="28"/>
          <w:szCs w:val="28"/>
        </w:rPr>
        <w:t>posht</w:t>
      </w:r>
      <w:r w:rsidR="0011042A">
        <w:rPr>
          <w:rFonts w:ascii="Times New Roman" w:hAnsi="Times New Roman"/>
          <w:sz w:val="28"/>
          <w:szCs w:val="28"/>
        </w:rPr>
        <w:t>ë</w:t>
      </w:r>
      <w:r w:rsidR="00DF1343">
        <w:rPr>
          <w:rFonts w:ascii="Times New Roman" w:hAnsi="Times New Roman"/>
          <w:sz w:val="28"/>
          <w:szCs w:val="28"/>
        </w:rPr>
        <w:t>m</w:t>
      </w:r>
      <w:r w:rsidRPr="00FC7103">
        <w:rPr>
          <w:rFonts w:ascii="Times New Roman" w:hAnsi="Times New Roman"/>
          <w:sz w:val="28"/>
          <w:szCs w:val="28"/>
        </w:rPr>
        <w:t>:</w:t>
      </w:r>
    </w:p>
    <w:p w14:paraId="50F40166" w14:textId="77777777" w:rsidR="00DF1343" w:rsidRPr="00FC7103" w:rsidRDefault="00DF1343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D2AA9B0" w14:textId="6D35ACCD" w:rsidR="00B22F00" w:rsidRDefault="00B22F00" w:rsidP="0011042A">
      <w:pPr>
        <w:pStyle w:val="Norml"/>
        <w:numPr>
          <w:ilvl w:val="0"/>
          <w:numId w:val="40"/>
        </w:numPr>
        <w:tabs>
          <w:tab w:val="left" w:pos="270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Pas pikës 1 shtohet pika 1/1</w:t>
      </w:r>
      <w:r w:rsidR="0011042A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me këtë përmbajtje:</w:t>
      </w:r>
    </w:p>
    <w:p w14:paraId="698EC3BA" w14:textId="77777777" w:rsidR="00DF1343" w:rsidRPr="00FC7103" w:rsidRDefault="00DF1343" w:rsidP="0011042A">
      <w:pPr>
        <w:pStyle w:val="Norml"/>
        <w:tabs>
          <w:tab w:val="left" w:pos="270"/>
        </w:tabs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</w:p>
    <w:p w14:paraId="78BCA1FF" w14:textId="1B989E1E" w:rsidR="00B22F00" w:rsidRDefault="00B22F00" w:rsidP="0011042A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“1/1</w:t>
      </w:r>
      <w:r w:rsidR="0011042A">
        <w:rPr>
          <w:rFonts w:ascii="Times New Roman" w:hAnsi="Times New Roman"/>
          <w:sz w:val="28"/>
          <w:szCs w:val="28"/>
        </w:rPr>
        <w:t>.</w:t>
      </w:r>
      <w:r w:rsidRPr="00FC7103">
        <w:rPr>
          <w:rFonts w:ascii="Times New Roman" w:hAnsi="Times New Roman"/>
          <w:sz w:val="28"/>
          <w:szCs w:val="28"/>
        </w:rPr>
        <w:t xml:space="preserve"> Departamenti i Administratës Publike është njësia e specializuar e administratës publike për zhvillimin dhe hartimin e politikave për organizimin d</w:t>
      </w:r>
      <w:r w:rsidR="00D57386">
        <w:rPr>
          <w:rFonts w:ascii="Times New Roman" w:hAnsi="Times New Roman"/>
          <w:sz w:val="28"/>
          <w:szCs w:val="28"/>
        </w:rPr>
        <w:t xml:space="preserve">he funksionimin institucional </w:t>
      </w:r>
      <w:r w:rsidRPr="00FC7103">
        <w:rPr>
          <w:rFonts w:ascii="Times New Roman" w:hAnsi="Times New Roman"/>
          <w:sz w:val="28"/>
          <w:szCs w:val="28"/>
        </w:rPr>
        <w:t>të administratës publike.”</w:t>
      </w:r>
      <w:r w:rsidR="00DF1343">
        <w:rPr>
          <w:rFonts w:ascii="Times New Roman" w:hAnsi="Times New Roman"/>
          <w:sz w:val="28"/>
          <w:szCs w:val="28"/>
        </w:rPr>
        <w:t>.</w:t>
      </w:r>
    </w:p>
    <w:p w14:paraId="34894DC6" w14:textId="77777777" w:rsidR="00DF1343" w:rsidRPr="00FC7103" w:rsidRDefault="00DF1343" w:rsidP="0011042A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779FA467" w14:textId="0B1EFA80" w:rsidR="00B22F00" w:rsidRDefault="00B22F00" w:rsidP="0011042A">
      <w:pPr>
        <w:pStyle w:val="Norml"/>
        <w:numPr>
          <w:ilvl w:val="0"/>
          <w:numId w:val="40"/>
        </w:num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Pika 3 ndryshohet</w:t>
      </w:r>
      <w:r w:rsidR="0011042A">
        <w:rPr>
          <w:rFonts w:ascii="Times New Roman" w:hAnsi="Times New Roman"/>
          <w:sz w:val="28"/>
          <w:szCs w:val="28"/>
        </w:rPr>
        <w:t>, si më poshtë vijon</w:t>
      </w:r>
      <w:r w:rsidRPr="00FC7103">
        <w:rPr>
          <w:rFonts w:ascii="Times New Roman" w:hAnsi="Times New Roman"/>
          <w:sz w:val="28"/>
          <w:szCs w:val="28"/>
        </w:rPr>
        <w:t>:</w:t>
      </w:r>
    </w:p>
    <w:p w14:paraId="59C4BFF4" w14:textId="77777777" w:rsidR="00DF1343" w:rsidRPr="00FC7103" w:rsidRDefault="00DF1343" w:rsidP="0011042A">
      <w:pPr>
        <w:pStyle w:val="Norml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</w:p>
    <w:p w14:paraId="4272EB7E" w14:textId="37320282" w:rsidR="00B22F00" w:rsidRPr="00FC7103" w:rsidRDefault="00B22F00" w:rsidP="0011042A">
      <w:pPr>
        <w:pStyle w:val="Norml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“3. Ministr</w:t>
      </w:r>
      <w:r w:rsidR="00B83C82" w:rsidRPr="00FC7103">
        <w:rPr>
          <w:rFonts w:ascii="Times New Roman" w:hAnsi="Times New Roman"/>
          <w:sz w:val="28"/>
          <w:szCs w:val="28"/>
        </w:rPr>
        <w:t>i</w:t>
      </w:r>
      <w:r w:rsidRPr="00FC7103">
        <w:rPr>
          <w:rFonts w:ascii="Times New Roman" w:hAnsi="Times New Roman"/>
          <w:sz w:val="28"/>
          <w:szCs w:val="28"/>
        </w:rPr>
        <w:t xml:space="preserve"> përgjegjës për administratën publike, nëpërmjet Departamentit të Administratës Publike mbështet ministritë, harton propozime, jep miratimin paraprak për çdo nismë të politikave, projektakt ligjor apo nënligjor që rregullon çështje të organizimit e </w:t>
      </w:r>
      <w:r w:rsidR="0011042A">
        <w:rPr>
          <w:rFonts w:ascii="Times New Roman" w:hAnsi="Times New Roman"/>
          <w:sz w:val="28"/>
          <w:szCs w:val="28"/>
        </w:rPr>
        <w:t xml:space="preserve">të </w:t>
      </w:r>
      <w:r w:rsidRPr="00FC7103">
        <w:rPr>
          <w:rFonts w:ascii="Times New Roman" w:hAnsi="Times New Roman"/>
          <w:sz w:val="28"/>
          <w:szCs w:val="28"/>
        </w:rPr>
        <w:t xml:space="preserve">funksionimit të institucioneve të administratës publike, mbikëqyr zbatimin e këtij ligji, si dhe paraqet në Këshillin e Ministrave një raport për gjendjen </w:t>
      </w:r>
      <w:r w:rsidR="00036F48" w:rsidRPr="00FC7103">
        <w:rPr>
          <w:rFonts w:ascii="Times New Roman" w:hAnsi="Times New Roman"/>
          <w:sz w:val="28"/>
          <w:szCs w:val="28"/>
        </w:rPr>
        <w:t>e zbatimit t</w:t>
      </w:r>
      <w:r w:rsidR="0011042A">
        <w:rPr>
          <w:rFonts w:ascii="Times New Roman" w:hAnsi="Times New Roman"/>
          <w:sz w:val="28"/>
          <w:szCs w:val="28"/>
        </w:rPr>
        <w:t>ë</w:t>
      </w:r>
      <w:r w:rsidR="00036F48" w:rsidRPr="00FC7103">
        <w:rPr>
          <w:rFonts w:ascii="Times New Roman" w:hAnsi="Times New Roman"/>
          <w:sz w:val="28"/>
          <w:szCs w:val="28"/>
        </w:rPr>
        <w:t xml:space="preserve"> ligjit dhe rezultatet e arritura </w:t>
      </w:r>
      <w:r w:rsidRPr="00FC7103">
        <w:rPr>
          <w:rFonts w:ascii="Times New Roman" w:hAnsi="Times New Roman"/>
          <w:sz w:val="28"/>
          <w:szCs w:val="28"/>
        </w:rPr>
        <w:t>çdo dy vjet.”</w:t>
      </w:r>
      <w:r w:rsidR="0011042A">
        <w:rPr>
          <w:rFonts w:ascii="Times New Roman" w:hAnsi="Times New Roman"/>
          <w:sz w:val="28"/>
          <w:szCs w:val="28"/>
        </w:rPr>
        <w:t>.</w:t>
      </w:r>
    </w:p>
    <w:p w14:paraId="470101DC" w14:textId="77777777" w:rsidR="0011042A" w:rsidRDefault="0011042A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5E176CB" w14:textId="2C189B0D" w:rsidR="00B22F00" w:rsidRPr="00FC7103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>Neni 2</w:t>
      </w:r>
      <w:r w:rsidR="00C13671" w:rsidRPr="00FC7103">
        <w:rPr>
          <w:rFonts w:ascii="Times New Roman" w:hAnsi="Times New Roman"/>
          <w:b/>
          <w:sz w:val="28"/>
          <w:szCs w:val="28"/>
        </w:rPr>
        <w:t>4</w:t>
      </w:r>
    </w:p>
    <w:p w14:paraId="29E72405" w14:textId="14F1B925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>Dispozita tran</w:t>
      </w:r>
      <w:r w:rsidR="004F0F0F">
        <w:rPr>
          <w:rFonts w:ascii="Times New Roman" w:hAnsi="Times New Roman"/>
          <w:b/>
          <w:sz w:val="28"/>
          <w:szCs w:val="28"/>
        </w:rPr>
        <w:t>z</w:t>
      </w:r>
      <w:r w:rsidRPr="00FC7103">
        <w:rPr>
          <w:rFonts w:ascii="Times New Roman" w:hAnsi="Times New Roman"/>
          <w:b/>
          <w:sz w:val="28"/>
          <w:szCs w:val="28"/>
        </w:rPr>
        <w:t>itore</w:t>
      </w:r>
    </w:p>
    <w:p w14:paraId="0724A071" w14:textId="77777777" w:rsidR="0011042A" w:rsidRPr="00FC7103" w:rsidRDefault="0011042A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5A445A2" w14:textId="0D0B00EA" w:rsidR="000C06C5" w:rsidRDefault="000C06C5" w:rsidP="0011042A">
      <w:pPr>
        <w:pStyle w:val="Norml"/>
        <w:numPr>
          <w:ilvl w:val="0"/>
          <w:numId w:val="41"/>
        </w:numPr>
        <w:spacing w:after="0"/>
        <w:ind w:hanging="45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>Këshilli i Ministrave miraton aktet nënligjore</w:t>
      </w:r>
      <w:r w:rsidR="0011042A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në zbatim të ligji</w:t>
      </w:r>
      <w:r w:rsidR="009417B5" w:rsidRPr="00FC7103">
        <w:rPr>
          <w:rFonts w:ascii="Times New Roman" w:hAnsi="Times New Roman"/>
          <w:sz w:val="28"/>
          <w:szCs w:val="28"/>
        </w:rPr>
        <w:t>t</w:t>
      </w:r>
      <w:r w:rsidRPr="00FC7103">
        <w:rPr>
          <w:rFonts w:ascii="Times New Roman" w:hAnsi="Times New Roman"/>
          <w:sz w:val="28"/>
          <w:szCs w:val="28"/>
        </w:rPr>
        <w:t>, siç kërkohet në dispozitat përkatëse, veçanërisht në pikën 1/4</w:t>
      </w:r>
      <w:r w:rsidR="0011042A">
        <w:rPr>
          <w:rFonts w:ascii="Times New Roman" w:hAnsi="Times New Roman"/>
          <w:sz w:val="28"/>
          <w:szCs w:val="28"/>
        </w:rPr>
        <w:t>,</w:t>
      </w:r>
      <w:r w:rsidRPr="00FC7103">
        <w:rPr>
          <w:rFonts w:ascii="Times New Roman" w:hAnsi="Times New Roman"/>
          <w:sz w:val="28"/>
          <w:szCs w:val="28"/>
        </w:rPr>
        <w:t xml:space="preserve"> të nenit 6, në pikën 4 të nenit 8, në pikën 4 të nenit 10/1, në pikën 4 të nenit 14/1, në pikën 6 të nenit 22</w:t>
      </w:r>
      <w:r w:rsidR="00B02013" w:rsidRPr="00FC7103">
        <w:rPr>
          <w:rFonts w:ascii="Times New Roman" w:hAnsi="Times New Roman"/>
          <w:sz w:val="28"/>
          <w:szCs w:val="28"/>
        </w:rPr>
        <w:t xml:space="preserve"> dhe</w:t>
      </w:r>
      <w:r w:rsidRPr="00FC7103">
        <w:rPr>
          <w:rFonts w:ascii="Times New Roman" w:hAnsi="Times New Roman"/>
          <w:sz w:val="28"/>
          <w:szCs w:val="28"/>
        </w:rPr>
        <w:t xml:space="preserve"> në pikën 8 të nenit 23, të ligji</w:t>
      </w:r>
      <w:r w:rsidR="00B02013" w:rsidRPr="00FC7103">
        <w:rPr>
          <w:rFonts w:ascii="Times New Roman" w:hAnsi="Times New Roman"/>
          <w:sz w:val="28"/>
          <w:szCs w:val="28"/>
        </w:rPr>
        <w:t>t</w:t>
      </w:r>
      <w:r w:rsidRPr="00FC7103">
        <w:rPr>
          <w:rFonts w:ascii="Times New Roman" w:hAnsi="Times New Roman"/>
          <w:sz w:val="28"/>
          <w:szCs w:val="28"/>
        </w:rPr>
        <w:t>.</w:t>
      </w:r>
    </w:p>
    <w:p w14:paraId="62D22FB1" w14:textId="77777777" w:rsidR="0011042A" w:rsidRPr="00FC7103" w:rsidRDefault="0011042A" w:rsidP="0011042A">
      <w:pPr>
        <w:pStyle w:val="Norml"/>
        <w:spacing w:after="0"/>
        <w:ind w:left="720" w:hanging="450"/>
        <w:jc w:val="both"/>
        <w:rPr>
          <w:rFonts w:ascii="Times New Roman" w:hAnsi="Times New Roman"/>
          <w:sz w:val="28"/>
          <w:szCs w:val="28"/>
        </w:rPr>
      </w:pPr>
    </w:p>
    <w:p w14:paraId="235DA93D" w14:textId="6D87922C" w:rsidR="00B22F00" w:rsidRDefault="00B22F00" w:rsidP="0011042A">
      <w:pPr>
        <w:pStyle w:val="Norml"/>
        <w:numPr>
          <w:ilvl w:val="0"/>
          <w:numId w:val="41"/>
        </w:numPr>
        <w:spacing w:after="0"/>
        <w:ind w:hanging="45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lastRenderedPageBreak/>
        <w:t xml:space="preserve">Këshilli i Ministrave miraton apo, përkatësisht propozon, brenda </w:t>
      </w:r>
      <w:r w:rsidR="008E002A" w:rsidRPr="00FC7103">
        <w:rPr>
          <w:rFonts w:ascii="Times New Roman" w:hAnsi="Times New Roman"/>
          <w:sz w:val="28"/>
          <w:szCs w:val="28"/>
        </w:rPr>
        <w:t>9</w:t>
      </w:r>
      <w:r w:rsidRPr="00FC710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C7103">
        <w:rPr>
          <w:rFonts w:ascii="Times New Roman" w:hAnsi="Times New Roman"/>
          <w:sz w:val="28"/>
          <w:szCs w:val="28"/>
        </w:rPr>
        <w:t>(</w:t>
      </w:r>
      <w:r w:rsidR="008E002A" w:rsidRPr="00FC7103">
        <w:rPr>
          <w:rFonts w:ascii="Times New Roman" w:hAnsi="Times New Roman"/>
          <w:sz w:val="28"/>
          <w:szCs w:val="28"/>
        </w:rPr>
        <w:t>n</w:t>
      </w:r>
      <w:r w:rsidR="00FB00A0" w:rsidRPr="00FC7103">
        <w:rPr>
          <w:rFonts w:ascii="Times New Roman" w:hAnsi="Times New Roman"/>
          <w:sz w:val="28"/>
          <w:szCs w:val="28"/>
        </w:rPr>
        <w:t>ë</w:t>
      </w:r>
      <w:r w:rsidR="008E002A" w:rsidRPr="00FC7103">
        <w:rPr>
          <w:rFonts w:ascii="Times New Roman" w:hAnsi="Times New Roman"/>
          <w:sz w:val="28"/>
          <w:szCs w:val="28"/>
        </w:rPr>
        <w:t>nt</w:t>
      </w:r>
      <w:r w:rsidR="00FB00A0" w:rsidRPr="00FC7103">
        <w:rPr>
          <w:rFonts w:ascii="Times New Roman" w:hAnsi="Times New Roman"/>
          <w:sz w:val="28"/>
          <w:szCs w:val="28"/>
        </w:rPr>
        <w:t>ë</w:t>
      </w:r>
      <w:r w:rsidRPr="00FC7103">
        <w:rPr>
          <w:rFonts w:ascii="Times New Roman" w:hAnsi="Times New Roman"/>
          <w:sz w:val="28"/>
          <w:szCs w:val="28"/>
        </w:rPr>
        <w:t>) muajve nga hyrja në fuqi e këtij ligji, ndryshimet në legjislacionin ekzistues për organizimin dhe funksionimin e institucioneve të administratës shtetërore, për përshtatjen e tij me dispozitat e ligji</w:t>
      </w:r>
      <w:r w:rsidR="00A74954" w:rsidRPr="00FC7103">
        <w:rPr>
          <w:rFonts w:ascii="Times New Roman" w:hAnsi="Times New Roman"/>
          <w:sz w:val="28"/>
          <w:szCs w:val="28"/>
        </w:rPr>
        <w:t>t</w:t>
      </w:r>
      <w:r w:rsidRPr="00FC7103">
        <w:rPr>
          <w:rFonts w:ascii="Times New Roman" w:hAnsi="Times New Roman"/>
          <w:sz w:val="28"/>
          <w:szCs w:val="28"/>
        </w:rPr>
        <w:t>.</w:t>
      </w:r>
    </w:p>
    <w:p w14:paraId="2C6FC50A" w14:textId="77777777" w:rsidR="0011042A" w:rsidRDefault="0011042A" w:rsidP="0011042A">
      <w:pPr>
        <w:pStyle w:val="ListParagraph"/>
        <w:ind w:hanging="450"/>
        <w:rPr>
          <w:sz w:val="28"/>
          <w:szCs w:val="28"/>
        </w:rPr>
      </w:pPr>
    </w:p>
    <w:p w14:paraId="3FC27D1F" w14:textId="04FF9142" w:rsidR="0011042A" w:rsidRDefault="00EA6066" w:rsidP="0011042A">
      <w:pPr>
        <w:pStyle w:val="Norml"/>
        <w:numPr>
          <w:ilvl w:val="0"/>
          <w:numId w:val="41"/>
        </w:numPr>
        <w:spacing w:after="0"/>
        <w:ind w:hanging="450"/>
        <w:jc w:val="both"/>
        <w:rPr>
          <w:rFonts w:ascii="Times New Roman" w:hAnsi="Times New Roman"/>
          <w:sz w:val="28"/>
          <w:szCs w:val="28"/>
        </w:rPr>
      </w:pPr>
      <w:r w:rsidRPr="0011042A">
        <w:rPr>
          <w:rFonts w:ascii="Times New Roman" w:hAnsi="Times New Roman"/>
          <w:sz w:val="28"/>
          <w:szCs w:val="28"/>
        </w:rPr>
        <w:t>Institucionet</w:t>
      </w:r>
      <w:r w:rsidR="0011042A">
        <w:rPr>
          <w:rFonts w:ascii="Times New Roman" w:hAnsi="Times New Roman"/>
          <w:sz w:val="28"/>
          <w:szCs w:val="28"/>
        </w:rPr>
        <w:t>,</w:t>
      </w:r>
      <w:r w:rsidRPr="0011042A">
        <w:rPr>
          <w:rFonts w:ascii="Times New Roman" w:hAnsi="Times New Roman"/>
          <w:sz w:val="28"/>
          <w:szCs w:val="28"/>
        </w:rPr>
        <w:t xml:space="preserve"> pjes</w:t>
      </w:r>
      <w:r w:rsidR="00143B0A" w:rsidRPr="0011042A">
        <w:rPr>
          <w:rFonts w:ascii="Times New Roman" w:hAnsi="Times New Roman"/>
          <w:sz w:val="28"/>
          <w:szCs w:val="28"/>
        </w:rPr>
        <w:t>ë</w:t>
      </w:r>
      <w:r w:rsidRPr="0011042A">
        <w:rPr>
          <w:rFonts w:ascii="Times New Roman" w:hAnsi="Times New Roman"/>
          <w:sz w:val="28"/>
          <w:szCs w:val="28"/>
        </w:rPr>
        <w:t xml:space="preserve"> e fush</w:t>
      </w:r>
      <w:r w:rsidR="00143B0A" w:rsidRPr="0011042A">
        <w:rPr>
          <w:rFonts w:ascii="Times New Roman" w:hAnsi="Times New Roman"/>
          <w:sz w:val="28"/>
          <w:szCs w:val="28"/>
        </w:rPr>
        <w:t>ë</w:t>
      </w:r>
      <w:r w:rsidRPr="0011042A">
        <w:rPr>
          <w:rFonts w:ascii="Times New Roman" w:hAnsi="Times New Roman"/>
          <w:sz w:val="28"/>
          <w:szCs w:val="28"/>
        </w:rPr>
        <w:t>s s</w:t>
      </w:r>
      <w:r w:rsidR="00143B0A" w:rsidRPr="0011042A">
        <w:rPr>
          <w:rFonts w:ascii="Times New Roman" w:hAnsi="Times New Roman"/>
          <w:sz w:val="28"/>
          <w:szCs w:val="28"/>
        </w:rPr>
        <w:t>ë</w:t>
      </w:r>
      <w:r w:rsidRPr="0011042A">
        <w:rPr>
          <w:rFonts w:ascii="Times New Roman" w:hAnsi="Times New Roman"/>
          <w:sz w:val="28"/>
          <w:szCs w:val="28"/>
        </w:rPr>
        <w:t xml:space="preserve"> veprimit t</w:t>
      </w:r>
      <w:r w:rsidR="00143B0A" w:rsidRPr="0011042A">
        <w:rPr>
          <w:rFonts w:ascii="Times New Roman" w:hAnsi="Times New Roman"/>
          <w:sz w:val="28"/>
          <w:szCs w:val="28"/>
        </w:rPr>
        <w:t>ë</w:t>
      </w:r>
      <w:r w:rsidRPr="0011042A">
        <w:rPr>
          <w:rFonts w:ascii="Times New Roman" w:hAnsi="Times New Roman"/>
          <w:sz w:val="28"/>
          <w:szCs w:val="28"/>
        </w:rPr>
        <w:t xml:space="preserve"> k</w:t>
      </w:r>
      <w:r w:rsidR="00143B0A" w:rsidRPr="0011042A">
        <w:rPr>
          <w:rFonts w:ascii="Times New Roman" w:hAnsi="Times New Roman"/>
          <w:sz w:val="28"/>
          <w:szCs w:val="28"/>
        </w:rPr>
        <w:t>ë</w:t>
      </w:r>
      <w:r w:rsidRPr="0011042A">
        <w:rPr>
          <w:rFonts w:ascii="Times New Roman" w:hAnsi="Times New Roman"/>
          <w:sz w:val="28"/>
          <w:szCs w:val="28"/>
        </w:rPr>
        <w:t>tij ligji</w:t>
      </w:r>
      <w:r w:rsidR="001A5983" w:rsidRPr="0011042A">
        <w:rPr>
          <w:rFonts w:ascii="Times New Roman" w:hAnsi="Times New Roman"/>
          <w:sz w:val="28"/>
          <w:szCs w:val="28"/>
        </w:rPr>
        <w:t xml:space="preserve">, brenda </w:t>
      </w:r>
      <w:r w:rsidR="00692A42" w:rsidRPr="0011042A">
        <w:rPr>
          <w:rFonts w:ascii="Times New Roman" w:hAnsi="Times New Roman"/>
          <w:sz w:val="28"/>
          <w:szCs w:val="28"/>
        </w:rPr>
        <w:t>6</w:t>
      </w:r>
      <w:r w:rsidR="001A5983" w:rsidRPr="0011042A">
        <w:rPr>
          <w:rFonts w:ascii="Times New Roman" w:hAnsi="Times New Roman"/>
          <w:sz w:val="28"/>
          <w:szCs w:val="28"/>
        </w:rPr>
        <w:t xml:space="preserve"> </w:t>
      </w:r>
      <w:r w:rsidR="00692A42" w:rsidRPr="0011042A">
        <w:rPr>
          <w:rFonts w:ascii="Times New Roman" w:hAnsi="Times New Roman"/>
          <w:sz w:val="28"/>
          <w:szCs w:val="28"/>
        </w:rPr>
        <w:t>(gjasht</w:t>
      </w:r>
      <w:r w:rsidR="00FB00A0" w:rsidRPr="0011042A">
        <w:rPr>
          <w:rFonts w:ascii="Times New Roman" w:hAnsi="Times New Roman"/>
          <w:sz w:val="28"/>
          <w:szCs w:val="28"/>
        </w:rPr>
        <w:t>ë</w:t>
      </w:r>
      <w:r w:rsidR="00692A42" w:rsidRPr="0011042A">
        <w:rPr>
          <w:rFonts w:ascii="Times New Roman" w:hAnsi="Times New Roman"/>
          <w:sz w:val="28"/>
          <w:szCs w:val="28"/>
        </w:rPr>
        <w:t>)</w:t>
      </w:r>
      <w:r w:rsidR="001A5983" w:rsidRPr="0011042A">
        <w:rPr>
          <w:rFonts w:ascii="Times New Roman" w:hAnsi="Times New Roman"/>
          <w:sz w:val="28"/>
          <w:szCs w:val="28"/>
        </w:rPr>
        <w:t xml:space="preserve"> muajve nga hyrja n</w:t>
      </w:r>
      <w:r w:rsidR="00143B0A" w:rsidRPr="0011042A">
        <w:rPr>
          <w:rFonts w:ascii="Times New Roman" w:hAnsi="Times New Roman"/>
          <w:sz w:val="28"/>
          <w:szCs w:val="28"/>
        </w:rPr>
        <w:t>ë</w:t>
      </w:r>
      <w:r w:rsidR="001A5983" w:rsidRPr="0011042A">
        <w:rPr>
          <w:rFonts w:ascii="Times New Roman" w:hAnsi="Times New Roman"/>
          <w:sz w:val="28"/>
          <w:szCs w:val="28"/>
        </w:rPr>
        <w:t xml:space="preserve"> fuqi e tij</w:t>
      </w:r>
      <w:r w:rsidR="005C2EBB" w:rsidRPr="0011042A">
        <w:rPr>
          <w:rFonts w:ascii="Times New Roman" w:hAnsi="Times New Roman"/>
          <w:sz w:val="28"/>
          <w:szCs w:val="28"/>
        </w:rPr>
        <w:t>,</w:t>
      </w:r>
      <w:r w:rsidRPr="0011042A">
        <w:rPr>
          <w:rFonts w:ascii="Times New Roman" w:hAnsi="Times New Roman"/>
          <w:sz w:val="28"/>
          <w:szCs w:val="28"/>
        </w:rPr>
        <w:t xml:space="preserve"> miratojn</w:t>
      </w:r>
      <w:r w:rsidR="00143B0A" w:rsidRPr="0011042A">
        <w:rPr>
          <w:rFonts w:ascii="Times New Roman" w:hAnsi="Times New Roman"/>
          <w:sz w:val="28"/>
          <w:szCs w:val="28"/>
        </w:rPr>
        <w:t>ë</w:t>
      </w:r>
      <w:r w:rsidRPr="0011042A">
        <w:rPr>
          <w:rFonts w:ascii="Times New Roman" w:hAnsi="Times New Roman"/>
          <w:sz w:val="28"/>
          <w:szCs w:val="28"/>
        </w:rPr>
        <w:t xml:space="preserve"> n</w:t>
      </w:r>
      <w:r w:rsidR="00143B0A" w:rsidRPr="0011042A">
        <w:rPr>
          <w:rFonts w:ascii="Times New Roman" w:hAnsi="Times New Roman"/>
          <w:sz w:val="28"/>
          <w:szCs w:val="28"/>
        </w:rPr>
        <w:t>ë</w:t>
      </w:r>
      <w:r w:rsidRPr="0011042A">
        <w:rPr>
          <w:rFonts w:ascii="Times New Roman" w:hAnsi="Times New Roman"/>
          <w:sz w:val="28"/>
          <w:szCs w:val="28"/>
        </w:rPr>
        <w:t xml:space="preserve"> rregulloret p</w:t>
      </w:r>
      <w:r w:rsidR="00143B0A" w:rsidRPr="0011042A">
        <w:rPr>
          <w:rFonts w:ascii="Times New Roman" w:hAnsi="Times New Roman"/>
          <w:sz w:val="28"/>
          <w:szCs w:val="28"/>
        </w:rPr>
        <w:t>ë</w:t>
      </w:r>
      <w:r w:rsidRPr="0011042A">
        <w:rPr>
          <w:rFonts w:ascii="Times New Roman" w:hAnsi="Times New Roman"/>
          <w:sz w:val="28"/>
          <w:szCs w:val="28"/>
        </w:rPr>
        <w:t>rkat</w:t>
      </w:r>
      <w:r w:rsidR="00143B0A" w:rsidRPr="0011042A">
        <w:rPr>
          <w:rFonts w:ascii="Times New Roman" w:hAnsi="Times New Roman"/>
          <w:sz w:val="28"/>
          <w:szCs w:val="28"/>
        </w:rPr>
        <w:t>ë</w:t>
      </w:r>
      <w:r w:rsidRPr="0011042A">
        <w:rPr>
          <w:rFonts w:ascii="Times New Roman" w:hAnsi="Times New Roman"/>
          <w:sz w:val="28"/>
          <w:szCs w:val="28"/>
        </w:rPr>
        <w:t>se</w:t>
      </w:r>
      <w:r w:rsidR="005C2EBB" w:rsidRPr="0011042A">
        <w:rPr>
          <w:rFonts w:ascii="Times New Roman" w:hAnsi="Times New Roman"/>
          <w:sz w:val="28"/>
          <w:szCs w:val="28"/>
        </w:rPr>
        <w:t xml:space="preserve"> ndryshimet e nevojshme p</w:t>
      </w:r>
      <w:r w:rsidR="00143B0A" w:rsidRPr="0011042A">
        <w:rPr>
          <w:rFonts w:ascii="Times New Roman" w:hAnsi="Times New Roman"/>
          <w:sz w:val="28"/>
          <w:szCs w:val="28"/>
        </w:rPr>
        <w:t>ë</w:t>
      </w:r>
      <w:r w:rsidR="005C2EBB" w:rsidRPr="0011042A">
        <w:rPr>
          <w:rFonts w:ascii="Times New Roman" w:hAnsi="Times New Roman"/>
          <w:sz w:val="28"/>
          <w:szCs w:val="28"/>
        </w:rPr>
        <w:t>r zbatimin e p</w:t>
      </w:r>
      <w:r w:rsidR="00143B0A" w:rsidRPr="0011042A">
        <w:rPr>
          <w:rFonts w:ascii="Times New Roman" w:hAnsi="Times New Roman"/>
          <w:sz w:val="28"/>
          <w:szCs w:val="28"/>
        </w:rPr>
        <w:t>ë</w:t>
      </w:r>
      <w:r w:rsidR="005C2EBB" w:rsidRPr="0011042A">
        <w:rPr>
          <w:rFonts w:ascii="Times New Roman" w:hAnsi="Times New Roman"/>
          <w:sz w:val="28"/>
          <w:szCs w:val="28"/>
        </w:rPr>
        <w:t xml:space="preserve">rcaktimeve </w:t>
      </w:r>
      <w:r w:rsidR="00163D83" w:rsidRPr="0011042A">
        <w:rPr>
          <w:rFonts w:ascii="Times New Roman" w:hAnsi="Times New Roman"/>
          <w:sz w:val="28"/>
          <w:szCs w:val="28"/>
        </w:rPr>
        <w:t>mbi</w:t>
      </w:r>
      <w:r w:rsidR="005C2EBB" w:rsidRPr="0011042A">
        <w:rPr>
          <w:rFonts w:ascii="Times New Roman" w:hAnsi="Times New Roman"/>
          <w:sz w:val="28"/>
          <w:szCs w:val="28"/>
        </w:rPr>
        <w:t xml:space="preserve"> </w:t>
      </w:r>
      <w:r w:rsidR="00163D83" w:rsidRPr="0011042A">
        <w:rPr>
          <w:rFonts w:ascii="Times New Roman" w:hAnsi="Times New Roman"/>
          <w:sz w:val="28"/>
          <w:szCs w:val="28"/>
        </w:rPr>
        <w:t>f</w:t>
      </w:r>
      <w:r w:rsidR="000A60CC" w:rsidRPr="0011042A">
        <w:rPr>
          <w:rFonts w:ascii="Times New Roman" w:hAnsi="Times New Roman"/>
          <w:sz w:val="28"/>
          <w:szCs w:val="28"/>
        </w:rPr>
        <w:t>usha</w:t>
      </w:r>
      <w:r w:rsidR="00163D83" w:rsidRPr="0011042A">
        <w:rPr>
          <w:rFonts w:ascii="Times New Roman" w:hAnsi="Times New Roman"/>
          <w:sz w:val="28"/>
          <w:szCs w:val="28"/>
        </w:rPr>
        <w:t>t</w:t>
      </w:r>
      <w:r w:rsidR="000A60CC" w:rsidRPr="0011042A">
        <w:rPr>
          <w:rFonts w:ascii="Times New Roman" w:hAnsi="Times New Roman"/>
          <w:sz w:val="28"/>
          <w:szCs w:val="28"/>
        </w:rPr>
        <w:t xml:space="preserve"> e përgjegjësisë së drejtorisë</w:t>
      </w:r>
      <w:r w:rsidR="00163D83" w:rsidRPr="0011042A">
        <w:rPr>
          <w:rFonts w:ascii="Times New Roman" w:hAnsi="Times New Roman"/>
          <w:sz w:val="28"/>
          <w:szCs w:val="28"/>
        </w:rPr>
        <w:t xml:space="preserve"> s</w:t>
      </w:r>
      <w:r w:rsidR="00143B0A" w:rsidRPr="0011042A">
        <w:rPr>
          <w:rFonts w:ascii="Times New Roman" w:hAnsi="Times New Roman"/>
          <w:sz w:val="28"/>
          <w:szCs w:val="28"/>
        </w:rPr>
        <w:t>ë</w:t>
      </w:r>
      <w:r w:rsidR="00163D83" w:rsidRPr="0011042A">
        <w:rPr>
          <w:rFonts w:ascii="Times New Roman" w:hAnsi="Times New Roman"/>
          <w:sz w:val="28"/>
          <w:szCs w:val="28"/>
        </w:rPr>
        <w:t xml:space="preserve"> p</w:t>
      </w:r>
      <w:r w:rsidR="00143B0A" w:rsidRPr="0011042A">
        <w:rPr>
          <w:rFonts w:ascii="Times New Roman" w:hAnsi="Times New Roman"/>
          <w:sz w:val="28"/>
          <w:szCs w:val="28"/>
        </w:rPr>
        <w:t>ë</w:t>
      </w:r>
      <w:r w:rsidR="00163D83" w:rsidRPr="0011042A">
        <w:rPr>
          <w:rFonts w:ascii="Times New Roman" w:hAnsi="Times New Roman"/>
          <w:sz w:val="28"/>
          <w:szCs w:val="28"/>
        </w:rPr>
        <w:t>rgjit</w:t>
      </w:r>
      <w:r w:rsidR="004F0F0F">
        <w:rPr>
          <w:rFonts w:ascii="Times New Roman" w:hAnsi="Times New Roman"/>
          <w:sz w:val="28"/>
          <w:szCs w:val="28"/>
        </w:rPr>
        <w:t>h</w:t>
      </w:r>
      <w:r w:rsidR="00163D83" w:rsidRPr="0011042A">
        <w:rPr>
          <w:rFonts w:ascii="Times New Roman" w:hAnsi="Times New Roman"/>
          <w:sz w:val="28"/>
          <w:szCs w:val="28"/>
        </w:rPr>
        <w:t>shme/departamentit, drejtoris</w:t>
      </w:r>
      <w:r w:rsidR="00143B0A" w:rsidRPr="0011042A">
        <w:rPr>
          <w:rFonts w:ascii="Times New Roman" w:hAnsi="Times New Roman"/>
          <w:sz w:val="28"/>
          <w:szCs w:val="28"/>
        </w:rPr>
        <w:t>ë</w:t>
      </w:r>
      <w:r w:rsidR="00163D83" w:rsidRPr="0011042A">
        <w:rPr>
          <w:rFonts w:ascii="Times New Roman" w:hAnsi="Times New Roman"/>
          <w:sz w:val="28"/>
          <w:szCs w:val="28"/>
        </w:rPr>
        <w:t xml:space="preserve"> apo sektorit</w:t>
      </w:r>
      <w:r w:rsidR="002E40FE" w:rsidRPr="0011042A">
        <w:rPr>
          <w:rFonts w:ascii="Times New Roman" w:hAnsi="Times New Roman"/>
          <w:sz w:val="28"/>
          <w:szCs w:val="28"/>
        </w:rPr>
        <w:t xml:space="preserve"> </w:t>
      </w:r>
      <w:r w:rsidR="000A60CC" w:rsidRPr="0011042A">
        <w:rPr>
          <w:rFonts w:ascii="Times New Roman" w:hAnsi="Times New Roman"/>
          <w:sz w:val="28"/>
          <w:szCs w:val="28"/>
        </w:rPr>
        <w:t>dhe çështjet e vendimmarrjes së drejtpërdrejtë</w:t>
      </w:r>
      <w:r w:rsidR="002E40FE" w:rsidRPr="0011042A">
        <w:rPr>
          <w:rFonts w:ascii="Times New Roman" w:hAnsi="Times New Roman"/>
          <w:sz w:val="28"/>
          <w:szCs w:val="28"/>
        </w:rPr>
        <w:t>.</w:t>
      </w:r>
    </w:p>
    <w:p w14:paraId="2346E063" w14:textId="77777777" w:rsidR="0011042A" w:rsidRDefault="0011042A" w:rsidP="0011042A">
      <w:pPr>
        <w:pStyle w:val="ListParagraph"/>
        <w:rPr>
          <w:sz w:val="28"/>
          <w:szCs w:val="28"/>
        </w:rPr>
      </w:pPr>
    </w:p>
    <w:p w14:paraId="31B4863B" w14:textId="5276CE0F" w:rsidR="00B22F00" w:rsidRPr="00FC7103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>Neni 2</w:t>
      </w:r>
      <w:r w:rsidR="00B02013" w:rsidRPr="00FC7103">
        <w:rPr>
          <w:rFonts w:ascii="Times New Roman" w:hAnsi="Times New Roman"/>
          <w:b/>
          <w:sz w:val="28"/>
          <w:szCs w:val="28"/>
        </w:rPr>
        <w:t>5</w:t>
      </w:r>
    </w:p>
    <w:p w14:paraId="758E63EA" w14:textId="77777777" w:rsidR="00B22F00" w:rsidRDefault="00B22F00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7103">
        <w:rPr>
          <w:rFonts w:ascii="Times New Roman" w:hAnsi="Times New Roman"/>
          <w:b/>
          <w:sz w:val="28"/>
          <w:szCs w:val="28"/>
        </w:rPr>
        <w:t>Hyrja në fuqi</w:t>
      </w:r>
    </w:p>
    <w:p w14:paraId="7ECA32F8" w14:textId="77777777" w:rsidR="0011042A" w:rsidRPr="00FC7103" w:rsidRDefault="0011042A" w:rsidP="00FC7103">
      <w:pPr>
        <w:pStyle w:val="Norml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29C0A15" w14:textId="74C9B357" w:rsidR="00B22F00" w:rsidRPr="00FC7103" w:rsidRDefault="00B22F00" w:rsidP="00FC7103">
      <w:pPr>
        <w:pStyle w:val="Norml"/>
        <w:spacing w:after="0"/>
        <w:jc w:val="both"/>
        <w:rPr>
          <w:rFonts w:ascii="Times New Roman" w:hAnsi="Times New Roman"/>
          <w:sz w:val="28"/>
          <w:szCs w:val="28"/>
        </w:rPr>
      </w:pPr>
      <w:r w:rsidRPr="00FC7103">
        <w:rPr>
          <w:rFonts w:ascii="Times New Roman" w:hAnsi="Times New Roman"/>
          <w:sz w:val="28"/>
          <w:szCs w:val="28"/>
        </w:rPr>
        <w:t xml:space="preserve">Ky ligj hyn në fuqi 15 ditë pas botimit në </w:t>
      </w:r>
      <w:r w:rsidR="0011042A">
        <w:rPr>
          <w:rFonts w:ascii="Times New Roman" w:hAnsi="Times New Roman"/>
          <w:sz w:val="28"/>
          <w:szCs w:val="28"/>
        </w:rPr>
        <w:t>“</w:t>
      </w:r>
      <w:r w:rsidRPr="00FC7103">
        <w:rPr>
          <w:rFonts w:ascii="Times New Roman" w:hAnsi="Times New Roman"/>
          <w:sz w:val="28"/>
          <w:szCs w:val="28"/>
        </w:rPr>
        <w:t xml:space="preserve">Fletoren </w:t>
      </w:r>
      <w:r w:rsidR="0011042A">
        <w:rPr>
          <w:rFonts w:ascii="Times New Roman" w:hAnsi="Times New Roman"/>
          <w:sz w:val="28"/>
          <w:szCs w:val="28"/>
        </w:rPr>
        <w:t>z</w:t>
      </w:r>
      <w:r w:rsidRPr="00FC7103">
        <w:rPr>
          <w:rFonts w:ascii="Times New Roman" w:hAnsi="Times New Roman"/>
          <w:sz w:val="28"/>
          <w:szCs w:val="28"/>
        </w:rPr>
        <w:t>yrtare</w:t>
      </w:r>
      <w:r w:rsidR="0011042A">
        <w:rPr>
          <w:rFonts w:ascii="Times New Roman" w:hAnsi="Times New Roman"/>
          <w:sz w:val="28"/>
          <w:szCs w:val="28"/>
        </w:rPr>
        <w:t>”</w:t>
      </w:r>
      <w:r w:rsidRPr="00FC7103">
        <w:rPr>
          <w:rFonts w:ascii="Times New Roman" w:hAnsi="Times New Roman"/>
          <w:sz w:val="28"/>
          <w:szCs w:val="28"/>
        </w:rPr>
        <w:t xml:space="preserve"> </w:t>
      </w:r>
      <w:r w:rsidR="00B520B0" w:rsidRPr="00FC7103">
        <w:rPr>
          <w:rFonts w:ascii="Times New Roman" w:hAnsi="Times New Roman"/>
          <w:sz w:val="28"/>
          <w:szCs w:val="28"/>
        </w:rPr>
        <w:t>dhe</w:t>
      </w:r>
      <w:r w:rsidR="00060FAD">
        <w:rPr>
          <w:rFonts w:ascii="Times New Roman" w:hAnsi="Times New Roman"/>
          <w:sz w:val="28"/>
          <w:szCs w:val="28"/>
        </w:rPr>
        <w:t>,</w:t>
      </w:r>
      <w:r w:rsidR="00B520B0" w:rsidRPr="00FC7103">
        <w:rPr>
          <w:rFonts w:ascii="Times New Roman" w:hAnsi="Times New Roman"/>
          <w:sz w:val="28"/>
          <w:szCs w:val="28"/>
        </w:rPr>
        <w:t xml:space="preserve"> </w:t>
      </w:r>
      <w:r w:rsidR="00B520B0" w:rsidRPr="00060FAD">
        <w:rPr>
          <w:rFonts w:ascii="Times New Roman" w:hAnsi="Times New Roman"/>
          <w:sz w:val="28"/>
          <w:szCs w:val="28"/>
        </w:rPr>
        <w:t xml:space="preserve">për </w:t>
      </w:r>
      <w:r w:rsidR="00ED0D5B" w:rsidRPr="00060FAD">
        <w:rPr>
          <w:rFonts w:ascii="Times New Roman" w:hAnsi="Times New Roman"/>
          <w:sz w:val="28"/>
          <w:szCs w:val="28"/>
        </w:rPr>
        <w:t>dispozitat</w:t>
      </w:r>
      <w:r w:rsidR="0011042A" w:rsidRPr="00060FAD">
        <w:rPr>
          <w:rFonts w:ascii="Times New Roman" w:hAnsi="Times New Roman"/>
          <w:sz w:val="28"/>
          <w:szCs w:val="28"/>
        </w:rPr>
        <w:t>,</w:t>
      </w:r>
      <w:r w:rsidR="00ED0D5B" w:rsidRPr="00060FAD">
        <w:rPr>
          <w:rFonts w:ascii="Times New Roman" w:hAnsi="Times New Roman"/>
          <w:sz w:val="28"/>
          <w:szCs w:val="28"/>
        </w:rPr>
        <w:t xml:space="preserve"> që rregullojnë </w:t>
      </w:r>
      <w:r w:rsidR="0011042A" w:rsidRPr="00060FAD">
        <w:rPr>
          <w:rFonts w:ascii="Times New Roman" w:hAnsi="Times New Roman"/>
          <w:sz w:val="28"/>
          <w:szCs w:val="28"/>
        </w:rPr>
        <w:t>a</w:t>
      </w:r>
      <w:r w:rsidRPr="00060FAD">
        <w:rPr>
          <w:rFonts w:ascii="Times New Roman" w:hAnsi="Times New Roman"/>
          <w:sz w:val="28"/>
          <w:szCs w:val="28"/>
        </w:rPr>
        <w:t xml:space="preserve">gjencitë </w:t>
      </w:r>
      <w:r w:rsidR="0011042A" w:rsidRPr="00060FAD">
        <w:rPr>
          <w:rFonts w:ascii="Times New Roman" w:hAnsi="Times New Roman"/>
          <w:sz w:val="28"/>
          <w:szCs w:val="28"/>
        </w:rPr>
        <w:t>a</w:t>
      </w:r>
      <w:r w:rsidRPr="00060FAD">
        <w:rPr>
          <w:rFonts w:ascii="Times New Roman" w:hAnsi="Times New Roman"/>
          <w:sz w:val="28"/>
          <w:szCs w:val="28"/>
        </w:rPr>
        <w:t>utonome</w:t>
      </w:r>
      <w:r w:rsidR="0011042A" w:rsidRPr="00060FAD">
        <w:rPr>
          <w:rFonts w:ascii="Times New Roman" w:hAnsi="Times New Roman"/>
          <w:sz w:val="28"/>
          <w:szCs w:val="28"/>
        </w:rPr>
        <w:t>,</w:t>
      </w:r>
      <w:r w:rsidRPr="00060FAD">
        <w:rPr>
          <w:rFonts w:ascii="Times New Roman" w:hAnsi="Times New Roman"/>
          <w:sz w:val="28"/>
          <w:szCs w:val="28"/>
        </w:rPr>
        <w:t xml:space="preserve"> </w:t>
      </w:r>
      <w:r w:rsidR="00B520B0" w:rsidRPr="00060FAD">
        <w:rPr>
          <w:rFonts w:ascii="Times New Roman" w:hAnsi="Times New Roman"/>
          <w:sz w:val="28"/>
          <w:szCs w:val="28"/>
        </w:rPr>
        <w:t xml:space="preserve">i shtrin efektet nga data </w:t>
      </w:r>
      <w:r w:rsidRPr="00060FAD">
        <w:rPr>
          <w:rFonts w:ascii="Times New Roman" w:hAnsi="Times New Roman"/>
          <w:sz w:val="28"/>
          <w:szCs w:val="28"/>
        </w:rPr>
        <w:t xml:space="preserve">1 </w:t>
      </w:r>
      <w:r w:rsidR="0011042A" w:rsidRPr="00060FAD">
        <w:rPr>
          <w:rFonts w:ascii="Times New Roman" w:hAnsi="Times New Roman"/>
          <w:sz w:val="28"/>
          <w:szCs w:val="28"/>
        </w:rPr>
        <w:t>m</w:t>
      </w:r>
      <w:r w:rsidR="003856C8" w:rsidRPr="00060FAD">
        <w:rPr>
          <w:rFonts w:ascii="Times New Roman" w:hAnsi="Times New Roman"/>
          <w:sz w:val="28"/>
          <w:szCs w:val="28"/>
        </w:rPr>
        <w:t>a</w:t>
      </w:r>
      <w:r w:rsidR="00DA0E73" w:rsidRPr="00060FAD">
        <w:rPr>
          <w:rFonts w:ascii="Times New Roman" w:hAnsi="Times New Roman"/>
          <w:sz w:val="28"/>
          <w:szCs w:val="28"/>
        </w:rPr>
        <w:t>j</w:t>
      </w:r>
      <w:r w:rsidRPr="00060FAD">
        <w:rPr>
          <w:rFonts w:ascii="Times New Roman" w:hAnsi="Times New Roman"/>
          <w:sz w:val="28"/>
          <w:szCs w:val="28"/>
        </w:rPr>
        <w:t xml:space="preserve"> 202</w:t>
      </w:r>
      <w:r w:rsidR="00692A42" w:rsidRPr="00060FAD">
        <w:rPr>
          <w:rFonts w:ascii="Times New Roman" w:hAnsi="Times New Roman"/>
          <w:sz w:val="28"/>
          <w:szCs w:val="28"/>
        </w:rPr>
        <w:t>7</w:t>
      </w:r>
      <w:r w:rsidRPr="00060FAD">
        <w:rPr>
          <w:rFonts w:ascii="Times New Roman" w:hAnsi="Times New Roman"/>
          <w:sz w:val="28"/>
          <w:szCs w:val="28"/>
        </w:rPr>
        <w:t>.</w:t>
      </w:r>
    </w:p>
    <w:p w14:paraId="4279E3BD" w14:textId="77777777" w:rsidR="00597029" w:rsidRPr="00FC7103" w:rsidRDefault="00597029" w:rsidP="00FC7103">
      <w:pPr>
        <w:rPr>
          <w:bCs/>
          <w:iCs/>
          <w:sz w:val="28"/>
          <w:szCs w:val="28"/>
        </w:rPr>
      </w:pPr>
    </w:p>
    <w:p w14:paraId="2781A1C1" w14:textId="77777777" w:rsidR="0011042A" w:rsidRDefault="0011042A" w:rsidP="00FC7103">
      <w:pPr>
        <w:jc w:val="center"/>
        <w:rPr>
          <w:b/>
          <w:bCs/>
          <w:iCs/>
          <w:sz w:val="28"/>
          <w:szCs w:val="28"/>
        </w:rPr>
      </w:pPr>
    </w:p>
    <w:p w14:paraId="4279E3E6" w14:textId="5922CF90" w:rsidR="003F2ED0" w:rsidRPr="00FC7103" w:rsidRDefault="00597029" w:rsidP="00FC7103">
      <w:pPr>
        <w:jc w:val="center"/>
        <w:rPr>
          <w:b/>
          <w:bCs/>
          <w:iCs/>
          <w:sz w:val="28"/>
          <w:szCs w:val="28"/>
        </w:rPr>
      </w:pPr>
      <w:r w:rsidRPr="00FC7103">
        <w:rPr>
          <w:b/>
          <w:bCs/>
          <w:iCs/>
          <w:sz w:val="28"/>
          <w:szCs w:val="28"/>
        </w:rPr>
        <w:t>K R Y E T A R I</w:t>
      </w:r>
    </w:p>
    <w:p w14:paraId="2A7A775B" w14:textId="77777777" w:rsidR="00AA3D44" w:rsidRDefault="00AA3D44" w:rsidP="00FC7103">
      <w:pPr>
        <w:jc w:val="center"/>
        <w:rPr>
          <w:b/>
          <w:bCs/>
          <w:iCs/>
          <w:sz w:val="28"/>
          <w:szCs w:val="28"/>
        </w:rPr>
      </w:pPr>
    </w:p>
    <w:p w14:paraId="7FE22E9E" w14:textId="77777777" w:rsidR="0011042A" w:rsidRPr="00FC7103" w:rsidRDefault="0011042A" w:rsidP="00FC7103">
      <w:pPr>
        <w:jc w:val="center"/>
        <w:rPr>
          <w:b/>
          <w:bCs/>
          <w:iCs/>
          <w:sz w:val="28"/>
          <w:szCs w:val="28"/>
        </w:rPr>
      </w:pPr>
    </w:p>
    <w:p w14:paraId="6B814F08" w14:textId="64E8FC45" w:rsidR="00AA3D44" w:rsidRPr="00FC7103" w:rsidRDefault="007045F1" w:rsidP="00FC7103">
      <w:pPr>
        <w:jc w:val="center"/>
        <w:rPr>
          <w:b/>
          <w:sz w:val="28"/>
          <w:szCs w:val="28"/>
        </w:rPr>
      </w:pPr>
      <w:r w:rsidRPr="00FC7103">
        <w:rPr>
          <w:b/>
          <w:sz w:val="28"/>
          <w:szCs w:val="28"/>
        </w:rPr>
        <w:t>NIKO PELESHI</w:t>
      </w:r>
    </w:p>
    <w:p w14:paraId="4279E3E7" w14:textId="77777777" w:rsidR="003F2ED0" w:rsidRDefault="003F2ED0" w:rsidP="00FC7103">
      <w:pPr>
        <w:jc w:val="center"/>
        <w:rPr>
          <w:b/>
          <w:sz w:val="28"/>
          <w:szCs w:val="28"/>
        </w:rPr>
      </w:pPr>
    </w:p>
    <w:p w14:paraId="06EAB377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74F39805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401BF612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0BBBECEE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437D1883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31224051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0A0A3E64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4608496F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46F60FA0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68C240F8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7F434DBF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540A888E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33258647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419D31B4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46888D0C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7F97EA36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02010631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7C5740EA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3A625D47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00C2D8A1" w14:textId="77777777" w:rsidR="00F72A2D" w:rsidRDefault="00F72A2D" w:rsidP="00FC7103">
      <w:pPr>
        <w:jc w:val="center"/>
        <w:rPr>
          <w:b/>
          <w:sz w:val="28"/>
          <w:szCs w:val="28"/>
        </w:rPr>
      </w:pPr>
    </w:p>
    <w:p w14:paraId="079B3D3F" w14:textId="556CB856" w:rsidR="00F72A2D" w:rsidRPr="00D67885" w:rsidRDefault="00F72A2D" w:rsidP="00F72A2D">
      <w:pPr>
        <w:jc w:val="center"/>
        <w:rPr>
          <w:b/>
          <w:sz w:val="28"/>
          <w:szCs w:val="28"/>
          <w:lang w:val="pt-BR"/>
        </w:rPr>
      </w:pPr>
      <w:r w:rsidRPr="00D67885">
        <w:rPr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88BFD97" wp14:editId="13AC5605">
            <wp:simplePos x="0" y="0"/>
            <wp:positionH relativeFrom="column">
              <wp:posOffset>-922655</wp:posOffset>
            </wp:positionH>
            <wp:positionV relativeFrom="paragraph">
              <wp:posOffset>-914400</wp:posOffset>
            </wp:positionV>
            <wp:extent cx="7560945" cy="1352550"/>
            <wp:effectExtent l="0" t="0" r="1905" b="0"/>
            <wp:wrapNone/>
            <wp:docPr id="3" name="Picture 3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885"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7D8C3A08" wp14:editId="2045E759">
            <wp:simplePos x="0" y="0"/>
            <wp:positionH relativeFrom="column">
              <wp:posOffset>-911860</wp:posOffset>
            </wp:positionH>
            <wp:positionV relativeFrom="page">
              <wp:posOffset>0</wp:posOffset>
            </wp:positionV>
            <wp:extent cx="7560945" cy="1375410"/>
            <wp:effectExtent l="0" t="0" r="1905" b="0"/>
            <wp:wrapSquare wrapText="bothSides"/>
            <wp:docPr id="2" name="Picture 2" descr="Keshilli i ministr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shilli i ministrave-Grey-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94292" w14:textId="77777777" w:rsidR="00F72A2D" w:rsidRPr="00D67885" w:rsidRDefault="00F72A2D" w:rsidP="00F72A2D">
      <w:pPr>
        <w:jc w:val="center"/>
        <w:rPr>
          <w:b/>
          <w:sz w:val="28"/>
          <w:szCs w:val="28"/>
          <w:lang w:val="pt-BR"/>
        </w:rPr>
      </w:pPr>
    </w:p>
    <w:p w14:paraId="51CBCD14" w14:textId="77777777" w:rsidR="00F72A2D" w:rsidRPr="00D67885" w:rsidRDefault="00F72A2D" w:rsidP="00F72A2D">
      <w:pPr>
        <w:jc w:val="center"/>
        <w:rPr>
          <w:b/>
          <w:sz w:val="28"/>
          <w:szCs w:val="28"/>
        </w:rPr>
      </w:pPr>
      <w:r w:rsidRPr="00D67885">
        <w:rPr>
          <w:b/>
          <w:sz w:val="28"/>
          <w:szCs w:val="28"/>
        </w:rPr>
        <w:t>V E N D I M</w:t>
      </w:r>
    </w:p>
    <w:p w14:paraId="128763A4" w14:textId="77777777" w:rsidR="00F72A2D" w:rsidRPr="00D67885" w:rsidRDefault="00F72A2D" w:rsidP="00F72A2D">
      <w:pPr>
        <w:jc w:val="center"/>
        <w:rPr>
          <w:b/>
          <w:sz w:val="28"/>
          <w:szCs w:val="28"/>
        </w:rPr>
      </w:pPr>
    </w:p>
    <w:p w14:paraId="6F064937" w14:textId="77777777" w:rsidR="00F72A2D" w:rsidRPr="00D67885" w:rsidRDefault="00F72A2D" w:rsidP="00F72A2D">
      <w:pPr>
        <w:jc w:val="center"/>
        <w:rPr>
          <w:b/>
          <w:sz w:val="28"/>
          <w:szCs w:val="28"/>
        </w:rPr>
      </w:pPr>
      <w:r w:rsidRPr="00D67885">
        <w:rPr>
          <w:b/>
          <w:sz w:val="28"/>
          <w:szCs w:val="28"/>
        </w:rPr>
        <w:t>Nr._______, datë _________</w:t>
      </w:r>
    </w:p>
    <w:p w14:paraId="5F33BD7D" w14:textId="77777777" w:rsidR="00F72A2D" w:rsidRPr="00D67885" w:rsidRDefault="00F72A2D" w:rsidP="00F72A2D">
      <w:pPr>
        <w:jc w:val="center"/>
        <w:rPr>
          <w:b/>
          <w:bCs/>
          <w:sz w:val="28"/>
          <w:szCs w:val="28"/>
        </w:rPr>
      </w:pPr>
    </w:p>
    <w:p w14:paraId="5EF93DA6" w14:textId="77777777" w:rsidR="00F72A2D" w:rsidRPr="00D67885" w:rsidRDefault="00F72A2D" w:rsidP="00F72A2D">
      <w:pPr>
        <w:jc w:val="center"/>
        <w:rPr>
          <w:b/>
          <w:sz w:val="28"/>
          <w:szCs w:val="28"/>
        </w:rPr>
      </w:pPr>
      <w:r w:rsidRPr="00D67885">
        <w:rPr>
          <w:b/>
          <w:sz w:val="28"/>
          <w:szCs w:val="28"/>
        </w:rPr>
        <w:t>PËR</w:t>
      </w:r>
    </w:p>
    <w:p w14:paraId="1ABEEFF6" w14:textId="77777777" w:rsidR="00F72A2D" w:rsidRPr="00D67885" w:rsidRDefault="00F72A2D" w:rsidP="00F72A2D">
      <w:pPr>
        <w:jc w:val="center"/>
        <w:rPr>
          <w:b/>
          <w:sz w:val="28"/>
          <w:szCs w:val="28"/>
        </w:rPr>
      </w:pPr>
    </w:p>
    <w:p w14:paraId="2A085E00" w14:textId="77777777" w:rsidR="00F72A2D" w:rsidRPr="00D67885" w:rsidRDefault="00F72A2D" w:rsidP="00F72A2D">
      <w:pPr>
        <w:jc w:val="center"/>
        <w:rPr>
          <w:b/>
          <w:sz w:val="28"/>
          <w:szCs w:val="28"/>
          <w:u w:val="single"/>
        </w:rPr>
      </w:pPr>
      <w:r w:rsidRPr="00D67885">
        <w:rPr>
          <w:b/>
          <w:sz w:val="28"/>
          <w:szCs w:val="28"/>
          <w:u w:val="single"/>
        </w:rPr>
        <w:t>PROPOZIMIN E PROJEKTLIGJIT “PËR DISA NDRYSHIME                           DHE SHTESA NË LIGJIN NR.90/2012, “PËR ORGANIZIMIN                          DHE FUNKSIONIMIN E ADMINISTRATËS SHTETËRORE””</w:t>
      </w:r>
    </w:p>
    <w:p w14:paraId="1E0AF13B" w14:textId="77777777" w:rsidR="00F72A2D" w:rsidRPr="00D67885" w:rsidRDefault="00F72A2D" w:rsidP="00F72A2D">
      <w:pPr>
        <w:shd w:val="clear" w:color="auto" w:fill="FFFFFF"/>
        <w:jc w:val="both"/>
        <w:rPr>
          <w:sz w:val="28"/>
          <w:szCs w:val="28"/>
        </w:rPr>
      </w:pPr>
    </w:p>
    <w:p w14:paraId="24D525FF" w14:textId="77777777" w:rsidR="00F72A2D" w:rsidRPr="00D67885" w:rsidRDefault="00F72A2D" w:rsidP="00F72A2D">
      <w:pPr>
        <w:jc w:val="both"/>
        <w:rPr>
          <w:sz w:val="28"/>
          <w:szCs w:val="28"/>
        </w:rPr>
      </w:pPr>
      <w:r w:rsidRPr="00D67885">
        <w:rPr>
          <w:sz w:val="28"/>
          <w:szCs w:val="28"/>
        </w:rPr>
        <w:t xml:space="preserve">Në mbështetje të neneve 81, pika 1, dhe 100, të Kushtetutës, me propozimin e ministrit të Shtetit për Administratën Publike dhe </w:t>
      </w:r>
      <w:proofErr w:type="spellStart"/>
      <w:r w:rsidRPr="00D67885">
        <w:rPr>
          <w:sz w:val="28"/>
          <w:szCs w:val="28"/>
        </w:rPr>
        <w:t>Antikorrupsionin</w:t>
      </w:r>
      <w:proofErr w:type="spellEnd"/>
      <w:r w:rsidRPr="00D67885">
        <w:rPr>
          <w:sz w:val="28"/>
          <w:szCs w:val="28"/>
        </w:rPr>
        <w:t>, Këshilli i Ministrave</w:t>
      </w:r>
    </w:p>
    <w:p w14:paraId="201F7F01" w14:textId="77777777" w:rsidR="00F72A2D" w:rsidRPr="00D67885" w:rsidRDefault="00F72A2D" w:rsidP="00F72A2D">
      <w:pPr>
        <w:jc w:val="both"/>
        <w:rPr>
          <w:sz w:val="28"/>
          <w:szCs w:val="28"/>
        </w:rPr>
      </w:pPr>
    </w:p>
    <w:p w14:paraId="73581B42" w14:textId="77777777" w:rsidR="00F72A2D" w:rsidRPr="00D67885" w:rsidRDefault="00F72A2D" w:rsidP="00F72A2D">
      <w:pPr>
        <w:jc w:val="center"/>
        <w:rPr>
          <w:b/>
          <w:sz w:val="28"/>
          <w:szCs w:val="28"/>
        </w:rPr>
      </w:pPr>
      <w:r w:rsidRPr="00D67885">
        <w:rPr>
          <w:b/>
          <w:sz w:val="28"/>
          <w:szCs w:val="28"/>
        </w:rPr>
        <w:t>V E N D O S I:</w:t>
      </w:r>
    </w:p>
    <w:p w14:paraId="161AA146" w14:textId="77777777" w:rsidR="00F72A2D" w:rsidRPr="00D67885" w:rsidRDefault="00F72A2D" w:rsidP="00F72A2D">
      <w:pPr>
        <w:jc w:val="center"/>
        <w:rPr>
          <w:b/>
          <w:sz w:val="28"/>
          <w:szCs w:val="28"/>
        </w:rPr>
      </w:pPr>
    </w:p>
    <w:p w14:paraId="16A9BC4B" w14:textId="77777777" w:rsidR="00F72A2D" w:rsidRPr="00D67885" w:rsidRDefault="00F72A2D" w:rsidP="00F72A2D">
      <w:pPr>
        <w:contextualSpacing/>
        <w:jc w:val="both"/>
        <w:rPr>
          <w:sz w:val="28"/>
          <w:szCs w:val="28"/>
        </w:rPr>
      </w:pPr>
      <w:r w:rsidRPr="00D67885">
        <w:rPr>
          <w:sz w:val="28"/>
          <w:szCs w:val="28"/>
        </w:rPr>
        <w:t xml:space="preserve">Propozimin e projektligjit </w:t>
      </w:r>
      <w:bookmarkStart w:id="0" w:name="_Hlk202174802"/>
      <w:r w:rsidRPr="00D67885">
        <w:rPr>
          <w:sz w:val="28"/>
          <w:szCs w:val="28"/>
        </w:rPr>
        <w:t>“Për disa ndryshime dhe shtesa në ligjin nr.90/2012, “Për organizimin dhe funksionimin e administratës shtetërore”</w:t>
      </w:r>
      <w:bookmarkEnd w:id="0"/>
      <w:r w:rsidRPr="00D67885">
        <w:rPr>
          <w:sz w:val="28"/>
          <w:szCs w:val="28"/>
        </w:rPr>
        <w:t>”, për shqyrtim dhe miratim në Kuvendin e Shqipërisë, sipas tekstit dhe relacionit, që i bashkëlidhen këtij vendimi.</w:t>
      </w:r>
    </w:p>
    <w:p w14:paraId="08A95620" w14:textId="77777777" w:rsidR="00F72A2D" w:rsidRPr="00D67885" w:rsidRDefault="00F72A2D" w:rsidP="00F72A2D">
      <w:pPr>
        <w:contextualSpacing/>
        <w:jc w:val="both"/>
        <w:rPr>
          <w:sz w:val="28"/>
          <w:szCs w:val="28"/>
        </w:rPr>
      </w:pPr>
    </w:p>
    <w:p w14:paraId="6359CB09" w14:textId="77777777" w:rsidR="00F72A2D" w:rsidRPr="00D67885" w:rsidRDefault="00F72A2D" w:rsidP="00F72A2D">
      <w:pPr>
        <w:contextualSpacing/>
        <w:jc w:val="both"/>
        <w:rPr>
          <w:bCs/>
          <w:sz w:val="28"/>
          <w:szCs w:val="28"/>
        </w:rPr>
      </w:pPr>
      <w:r w:rsidRPr="00D67885">
        <w:rPr>
          <w:sz w:val="28"/>
          <w:szCs w:val="28"/>
        </w:rPr>
        <w:t xml:space="preserve">Ky vendim hyn në fuqi menjëherë. </w:t>
      </w:r>
    </w:p>
    <w:p w14:paraId="06CF0811" w14:textId="77777777" w:rsidR="00F72A2D" w:rsidRPr="00D67885" w:rsidRDefault="00F72A2D" w:rsidP="00F72A2D">
      <w:pPr>
        <w:rPr>
          <w:sz w:val="28"/>
          <w:szCs w:val="28"/>
        </w:rPr>
      </w:pPr>
    </w:p>
    <w:p w14:paraId="4F7527F3" w14:textId="77777777" w:rsidR="00F72A2D" w:rsidRPr="00D67885" w:rsidRDefault="00F72A2D" w:rsidP="00F72A2D">
      <w:pPr>
        <w:rPr>
          <w:sz w:val="28"/>
          <w:szCs w:val="28"/>
        </w:rPr>
      </w:pPr>
    </w:p>
    <w:p w14:paraId="5C8A82D2" w14:textId="77777777" w:rsidR="00F72A2D" w:rsidRPr="00D67885" w:rsidRDefault="00F72A2D" w:rsidP="00F72A2D">
      <w:pPr>
        <w:tabs>
          <w:tab w:val="left" w:pos="5361"/>
        </w:tabs>
        <w:jc w:val="center"/>
        <w:rPr>
          <w:b/>
          <w:sz w:val="28"/>
          <w:szCs w:val="28"/>
        </w:rPr>
      </w:pPr>
      <w:r w:rsidRPr="00D67885">
        <w:rPr>
          <w:b/>
          <w:sz w:val="28"/>
          <w:szCs w:val="28"/>
        </w:rPr>
        <w:t>K R Y E M I N I S T R I</w:t>
      </w:r>
    </w:p>
    <w:p w14:paraId="48C9A18F" w14:textId="77777777" w:rsidR="00F72A2D" w:rsidRPr="00D67885" w:rsidRDefault="00F72A2D" w:rsidP="00F72A2D">
      <w:pPr>
        <w:tabs>
          <w:tab w:val="left" w:pos="5361"/>
        </w:tabs>
        <w:jc w:val="center"/>
        <w:rPr>
          <w:b/>
          <w:sz w:val="28"/>
          <w:szCs w:val="28"/>
        </w:rPr>
      </w:pPr>
    </w:p>
    <w:p w14:paraId="7A47BAAB" w14:textId="77777777" w:rsidR="00F72A2D" w:rsidRPr="00D67885" w:rsidRDefault="00F72A2D" w:rsidP="00F72A2D">
      <w:pPr>
        <w:tabs>
          <w:tab w:val="left" w:pos="5361"/>
        </w:tabs>
        <w:jc w:val="center"/>
        <w:rPr>
          <w:b/>
          <w:sz w:val="28"/>
          <w:szCs w:val="28"/>
        </w:rPr>
      </w:pPr>
    </w:p>
    <w:p w14:paraId="2CD13C84" w14:textId="77777777" w:rsidR="00F72A2D" w:rsidRDefault="00F72A2D" w:rsidP="00F72A2D">
      <w:pPr>
        <w:tabs>
          <w:tab w:val="left" w:pos="5361"/>
        </w:tabs>
        <w:jc w:val="center"/>
        <w:rPr>
          <w:b/>
          <w:sz w:val="28"/>
          <w:szCs w:val="28"/>
        </w:rPr>
      </w:pPr>
      <w:r w:rsidRPr="00D67885">
        <w:rPr>
          <w:b/>
          <w:sz w:val="28"/>
          <w:szCs w:val="28"/>
        </w:rPr>
        <w:t>EDI RAMA</w:t>
      </w:r>
    </w:p>
    <w:p w14:paraId="720B5A4F" w14:textId="77777777" w:rsidR="00F72A2D" w:rsidRDefault="00F72A2D" w:rsidP="00F72A2D">
      <w:pPr>
        <w:tabs>
          <w:tab w:val="left" w:pos="5361"/>
        </w:tabs>
        <w:jc w:val="center"/>
        <w:rPr>
          <w:b/>
          <w:sz w:val="28"/>
          <w:szCs w:val="28"/>
        </w:rPr>
      </w:pPr>
    </w:p>
    <w:p w14:paraId="3894780B" w14:textId="77777777" w:rsidR="00F72A2D" w:rsidRPr="00E86234" w:rsidRDefault="00F72A2D" w:rsidP="00F72A2D">
      <w:pPr>
        <w:spacing w:after="200"/>
        <w:jc w:val="center"/>
        <w:rPr>
          <w:b/>
          <w:bCs/>
          <w:sz w:val="28"/>
          <w:szCs w:val="28"/>
          <w:lang w:val="fr-FR" w:bidi="en-US"/>
        </w:rPr>
      </w:pPr>
      <w:proofErr w:type="spellStart"/>
      <w:r w:rsidRPr="00E86234">
        <w:rPr>
          <w:b/>
          <w:bCs/>
          <w:sz w:val="28"/>
          <w:szCs w:val="28"/>
          <w:lang w:val="fr-FR" w:bidi="en-US"/>
        </w:rPr>
        <w:t>Në</w:t>
      </w:r>
      <w:proofErr w:type="spellEnd"/>
      <w:r w:rsidRPr="00E86234">
        <w:rPr>
          <w:b/>
          <w:bCs/>
          <w:sz w:val="28"/>
          <w:szCs w:val="28"/>
          <w:lang w:val="fr-FR" w:bidi="en-US"/>
        </w:rPr>
        <w:t xml:space="preserve"> </w:t>
      </w:r>
      <w:proofErr w:type="spellStart"/>
      <w:r w:rsidRPr="00E86234">
        <w:rPr>
          <w:b/>
          <w:bCs/>
          <w:sz w:val="28"/>
          <w:szCs w:val="28"/>
          <w:lang w:val="fr-FR" w:bidi="en-US"/>
        </w:rPr>
        <w:t>mungesë</w:t>
      </w:r>
      <w:proofErr w:type="spellEnd"/>
      <w:r w:rsidRPr="00E86234">
        <w:rPr>
          <w:b/>
          <w:bCs/>
          <w:sz w:val="28"/>
          <w:szCs w:val="28"/>
          <w:lang w:val="fr-FR" w:bidi="en-US"/>
        </w:rPr>
        <w:t xml:space="preserve"> </w:t>
      </w:r>
      <w:proofErr w:type="spellStart"/>
      <w:r w:rsidRPr="00E86234">
        <w:rPr>
          <w:b/>
          <w:bCs/>
          <w:sz w:val="28"/>
          <w:szCs w:val="28"/>
          <w:lang w:val="fr-FR" w:bidi="en-US"/>
        </w:rPr>
        <w:t>dhe</w:t>
      </w:r>
      <w:proofErr w:type="spellEnd"/>
      <w:r w:rsidRPr="00E86234">
        <w:rPr>
          <w:b/>
          <w:bCs/>
          <w:sz w:val="28"/>
          <w:szCs w:val="28"/>
          <w:lang w:val="fr-FR" w:bidi="en-US"/>
        </w:rPr>
        <w:t xml:space="preserve"> me </w:t>
      </w:r>
      <w:proofErr w:type="spellStart"/>
      <w:r w:rsidRPr="00E86234">
        <w:rPr>
          <w:b/>
          <w:bCs/>
          <w:sz w:val="28"/>
          <w:szCs w:val="28"/>
          <w:lang w:val="fr-FR" w:bidi="en-US"/>
        </w:rPr>
        <w:t>porosi</w:t>
      </w:r>
      <w:proofErr w:type="spellEnd"/>
    </w:p>
    <w:p w14:paraId="32CE14D7" w14:textId="77777777" w:rsidR="00F72A2D" w:rsidRDefault="00F72A2D" w:rsidP="00F72A2D">
      <w:pPr>
        <w:jc w:val="center"/>
        <w:rPr>
          <w:b/>
          <w:bCs/>
          <w:sz w:val="28"/>
          <w:szCs w:val="28"/>
          <w:lang w:val="fr-FR" w:bidi="en-US"/>
        </w:rPr>
      </w:pPr>
      <w:r w:rsidRPr="00E86234">
        <w:rPr>
          <w:b/>
          <w:bCs/>
          <w:sz w:val="28"/>
          <w:szCs w:val="28"/>
          <w:lang w:val="fr-FR" w:bidi="en-US"/>
        </w:rPr>
        <w:t>ZËVENDËSKRYEMINISTRI</w:t>
      </w:r>
    </w:p>
    <w:p w14:paraId="27024397" w14:textId="77777777" w:rsidR="00F72A2D" w:rsidRPr="00F73808" w:rsidRDefault="00F72A2D" w:rsidP="00F72A2D">
      <w:pPr>
        <w:jc w:val="center"/>
        <w:rPr>
          <w:b/>
          <w:bCs/>
          <w:sz w:val="28"/>
          <w:szCs w:val="28"/>
          <w:lang w:val="fr-FR" w:bidi="en-US"/>
        </w:rPr>
      </w:pPr>
    </w:p>
    <w:p w14:paraId="1CE7B646" w14:textId="77777777" w:rsidR="00F72A2D" w:rsidRPr="003B414F" w:rsidRDefault="00F72A2D" w:rsidP="00F72A2D">
      <w:pPr>
        <w:jc w:val="center"/>
        <w:rPr>
          <w:b/>
          <w:sz w:val="28"/>
          <w:lang w:val="it-IT"/>
        </w:rPr>
      </w:pPr>
      <w:r w:rsidRPr="003B414F">
        <w:rPr>
          <w:b/>
          <w:sz w:val="28"/>
          <w:lang w:val="it-IT"/>
        </w:rPr>
        <w:t>ALBANA KOÇIU</w:t>
      </w:r>
    </w:p>
    <w:p w14:paraId="00485AAC" w14:textId="77777777" w:rsidR="00F72A2D" w:rsidRDefault="00F72A2D" w:rsidP="00F72A2D">
      <w:pPr>
        <w:tabs>
          <w:tab w:val="left" w:pos="5361"/>
        </w:tabs>
        <w:jc w:val="center"/>
        <w:rPr>
          <w:b/>
          <w:sz w:val="28"/>
          <w:szCs w:val="28"/>
        </w:rPr>
      </w:pPr>
    </w:p>
    <w:p w14:paraId="72CB37A5" w14:textId="77777777" w:rsidR="00F72A2D" w:rsidRPr="00C8782A" w:rsidRDefault="00F72A2D" w:rsidP="00F72A2D">
      <w:pPr>
        <w:rPr>
          <w:lang w:val="it-IT"/>
        </w:rPr>
      </w:pPr>
      <w:r w:rsidRPr="00C8782A">
        <w:rPr>
          <w:lang w:val="it-IT"/>
        </w:rPr>
        <w:t xml:space="preserve">          MINISTRI I SHTETIT </w:t>
      </w:r>
    </w:p>
    <w:p w14:paraId="7922B9DD" w14:textId="77777777" w:rsidR="00F72A2D" w:rsidRPr="00C8782A" w:rsidRDefault="00F72A2D" w:rsidP="00F72A2D">
      <w:pPr>
        <w:rPr>
          <w:lang w:val="it-IT"/>
        </w:rPr>
      </w:pPr>
      <w:r w:rsidRPr="00C8782A">
        <w:rPr>
          <w:lang w:val="it-IT"/>
        </w:rPr>
        <w:t xml:space="preserve">PËR ADMINISTRATËN PUBLIKE </w:t>
      </w:r>
    </w:p>
    <w:p w14:paraId="4441445A" w14:textId="77777777" w:rsidR="00F72A2D" w:rsidRPr="00C8782A" w:rsidRDefault="00F72A2D" w:rsidP="00F72A2D">
      <w:pPr>
        <w:rPr>
          <w:lang w:val="it-IT"/>
        </w:rPr>
      </w:pPr>
      <w:r w:rsidRPr="00C8782A">
        <w:rPr>
          <w:lang w:val="it-IT"/>
        </w:rPr>
        <w:t xml:space="preserve">     DHE ANTIKORRUPSIONIN</w:t>
      </w:r>
    </w:p>
    <w:p w14:paraId="16E80E49" w14:textId="77777777" w:rsidR="00F72A2D" w:rsidRPr="00C8782A" w:rsidRDefault="00F72A2D" w:rsidP="00F72A2D">
      <w:pPr>
        <w:rPr>
          <w:lang w:val="it-IT"/>
        </w:rPr>
      </w:pPr>
    </w:p>
    <w:p w14:paraId="4DFD46A5" w14:textId="46E88FC3" w:rsidR="00F72A2D" w:rsidRPr="00F72A2D" w:rsidRDefault="00F72A2D" w:rsidP="00F72A2D">
      <w:pPr>
        <w:rPr>
          <w:lang w:val="it-IT"/>
        </w:rPr>
      </w:pPr>
      <w:r w:rsidRPr="00C8782A">
        <w:rPr>
          <w:lang w:val="it-IT"/>
        </w:rPr>
        <w:t xml:space="preserve">               ADEA PIRDENI</w:t>
      </w:r>
      <w:bookmarkStart w:id="1" w:name="_GoBack"/>
      <w:bookmarkEnd w:id="1"/>
    </w:p>
    <w:sectPr w:rsidR="00F72A2D" w:rsidRPr="00F72A2D" w:rsidSect="00FC7103">
      <w:footerReference w:type="defaul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E50DC" w14:textId="77777777" w:rsidR="00121ED2" w:rsidRDefault="00121ED2" w:rsidP="00D75A77">
      <w:r>
        <w:separator/>
      </w:r>
    </w:p>
  </w:endnote>
  <w:endnote w:type="continuationSeparator" w:id="0">
    <w:p w14:paraId="662A20A8" w14:textId="77777777" w:rsidR="00121ED2" w:rsidRDefault="00121ED2" w:rsidP="00D7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2823687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6B4443F4" w14:textId="6DEF7138" w:rsidR="00D57386" w:rsidRPr="00D57386" w:rsidRDefault="00D57386">
        <w:pPr>
          <w:pStyle w:val="Footer"/>
          <w:jc w:val="right"/>
          <w:rPr>
            <w:sz w:val="24"/>
          </w:rPr>
        </w:pPr>
        <w:r w:rsidRPr="00D57386">
          <w:rPr>
            <w:sz w:val="24"/>
          </w:rPr>
          <w:fldChar w:fldCharType="begin"/>
        </w:r>
        <w:r w:rsidRPr="00D57386">
          <w:rPr>
            <w:sz w:val="24"/>
          </w:rPr>
          <w:instrText xml:space="preserve"> PAGE   \* MERGEFORMAT </w:instrText>
        </w:r>
        <w:r w:rsidRPr="00D57386">
          <w:rPr>
            <w:sz w:val="24"/>
          </w:rPr>
          <w:fldChar w:fldCharType="separate"/>
        </w:r>
        <w:r w:rsidR="00F72A2D">
          <w:rPr>
            <w:noProof/>
            <w:sz w:val="24"/>
          </w:rPr>
          <w:t>20</w:t>
        </w:r>
        <w:r w:rsidRPr="00D57386">
          <w:rPr>
            <w:noProof/>
            <w:sz w:val="24"/>
          </w:rPr>
          <w:fldChar w:fldCharType="end"/>
        </w:r>
      </w:p>
    </w:sdtContent>
  </w:sdt>
  <w:p w14:paraId="4F874836" w14:textId="77777777" w:rsidR="00D57386" w:rsidRDefault="00D573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CED98" w14:textId="77777777" w:rsidR="00121ED2" w:rsidRDefault="00121ED2" w:rsidP="00D75A77">
      <w:r>
        <w:separator/>
      </w:r>
    </w:p>
  </w:footnote>
  <w:footnote w:type="continuationSeparator" w:id="0">
    <w:p w14:paraId="58E4E22D" w14:textId="77777777" w:rsidR="00121ED2" w:rsidRDefault="00121ED2" w:rsidP="00D75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3E73"/>
    <w:multiLevelType w:val="hybridMultilevel"/>
    <w:tmpl w:val="8EEC801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693E"/>
    <w:multiLevelType w:val="hybridMultilevel"/>
    <w:tmpl w:val="1AAED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00E3"/>
    <w:multiLevelType w:val="hybridMultilevel"/>
    <w:tmpl w:val="BA223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41CF"/>
    <w:multiLevelType w:val="singleLevel"/>
    <w:tmpl w:val="8ED85FC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7901C61"/>
    <w:multiLevelType w:val="hybridMultilevel"/>
    <w:tmpl w:val="5E9E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F394B"/>
    <w:multiLevelType w:val="hybridMultilevel"/>
    <w:tmpl w:val="C29081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64BA1"/>
    <w:multiLevelType w:val="hybridMultilevel"/>
    <w:tmpl w:val="9B604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81EED"/>
    <w:multiLevelType w:val="hybridMultilevel"/>
    <w:tmpl w:val="536000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327EE2"/>
    <w:multiLevelType w:val="hybridMultilevel"/>
    <w:tmpl w:val="5C489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3F02"/>
    <w:multiLevelType w:val="hybridMultilevel"/>
    <w:tmpl w:val="9D80C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E3985"/>
    <w:multiLevelType w:val="hybridMultilevel"/>
    <w:tmpl w:val="088AF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43EE0"/>
    <w:multiLevelType w:val="hybridMultilevel"/>
    <w:tmpl w:val="F118CCDA"/>
    <w:lvl w:ilvl="0" w:tplc="6FAEDC2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242FD"/>
    <w:multiLevelType w:val="hybridMultilevel"/>
    <w:tmpl w:val="BA862A2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12A40"/>
    <w:multiLevelType w:val="hybridMultilevel"/>
    <w:tmpl w:val="2B863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F1E5C"/>
    <w:multiLevelType w:val="hybridMultilevel"/>
    <w:tmpl w:val="B4F83618"/>
    <w:lvl w:ilvl="0" w:tplc="12A223EE">
      <w:start w:val="1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1211C0"/>
    <w:multiLevelType w:val="hybridMultilevel"/>
    <w:tmpl w:val="9AEA8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71047"/>
    <w:multiLevelType w:val="hybridMultilevel"/>
    <w:tmpl w:val="14B48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96B49"/>
    <w:multiLevelType w:val="hybridMultilevel"/>
    <w:tmpl w:val="E6D03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C03F6"/>
    <w:multiLevelType w:val="hybridMultilevel"/>
    <w:tmpl w:val="9C584D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7F53"/>
    <w:multiLevelType w:val="hybridMultilevel"/>
    <w:tmpl w:val="B9103C76"/>
    <w:lvl w:ilvl="0" w:tplc="8A649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413FBE"/>
    <w:multiLevelType w:val="hybridMultilevel"/>
    <w:tmpl w:val="2B1C215C"/>
    <w:lvl w:ilvl="0" w:tplc="85743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38A4E6">
      <w:start w:val="1"/>
      <w:numFmt w:val="lowerLetter"/>
      <w:lvlText w:val="%2)"/>
      <w:lvlJc w:val="left"/>
      <w:pPr>
        <w:ind w:left="99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37327"/>
    <w:multiLevelType w:val="hybridMultilevel"/>
    <w:tmpl w:val="66B6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65F62"/>
    <w:multiLevelType w:val="hybridMultilevel"/>
    <w:tmpl w:val="F7D65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85612"/>
    <w:multiLevelType w:val="hybridMultilevel"/>
    <w:tmpl w:val="475AA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77ECF"/>
    <w:multiLevelType w:val="hybridMultilevel"/>
    <w:tmpl w:val="A6C45670"/>
    <w:lvl w:ilvl="0" w:tplc="2CD8B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B1E15"/>
    <w:multiLevelType w:val="hybridMultilevel"/>
    <w:tmpl w:val="715E81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603DF"/>
    <w:multiLevelType w:val="multilevel"/>
    <w:tmpl w:val="612C7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113882"/>
    <w:multiLevelType w:val="hybridMultilevel"/>
    <w:tmpl w:val="4528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E6500"/>
    <w:multiLevelType w:val="hybridMultilevel"/>
    <w:tmpl w:val="76ECA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73916"/>
    <w:multiLevelType w:val="hybridMultilevel"/>
    <w:tmpl w:val="D32A7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B38E5"/>
    <w:multiLevelType w:val="hybridMultilevel"/>
    <w:tmpl w:val="FBC4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73DE5"/>
    <w:multiLevelType w:val="hybridMultilevel"/>
    <w:tmpl w:val="548AB8B4"/>
    <w:lvl w:ilvl="0" w:tplc="66E8526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964CAF"/>
    <w:multiLevelType w:val="hybridMultilevel"/>
    <w:tmpl w:val="49E2D8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BF44F63"/>
    <w:multiLevelType w:val="hybridMultilevel"/>
    <w:tmpl w:val="CD26A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07DBA"/>
    <w:multiLevelType w:val="hybridMultilevel"/>
    <w:tmpl w:val="5B0C5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E67EF"/>
    <w:multiLevelType w:val="hybridMultilevel"/>
    <w:tmpl w:val="672A49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A10D96"/>
    <w:multiLevelType w:val="hybridMultilevel"/>
    <w:tmpl w:val="6AC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773ED"/>
    <w:multiLevelType w:val="hybridMultilevel"/>
    <w:tmpl w:val="A2B80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D23E4"/>
    <w:multiLevelType w:val="hybridMultilevel"/>
    <w:tmpl w:val="DDC4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A2D31"/>
    <w:multiLevelType w:val="hybridMultilevel"/>
    <w:tmpl w:val="2F704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75CEE"/>
    <w:multiLevelType w:val="hybridMultilevel"/>
    <w:tmpl w:val="58D2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0"/>
  </w:num>
  <w:num w:numId="3">
    <w:abstractNumId w:val="10"/>
  </w:num>
  <w:num w:numId="4">
    <w:abstractNumId w:val="14"/>
  </w:num>
  <w:num w:numId="5">
    <w:abstractNumId w:val="24"/>
  </w:num>
  <w:num w:numId="6">
    <w:abstractNumId w:val="22"/>
  </w:num>
  <w:num w:numId="7">
    <w:abstractNumId w:val="37"/>
  </w:num>
  <w:num w:numId="8">
    <w:abstractNumId w:val="8"/>
  </w:num>
  <w:num w:numId="9">
    <w:abstractNumId w:val="38"/>
  </w:num>
  <w:num w:numId="10">
    <w:abstractNumId w:val="7"/>
  </w:num>
  <w:num w:numId="11">
    <w:abstractNumId w:val="27"/>
  </w:num>
  <w:num w:numId="12">
    <w:abstractNumId w:val="32"/>
  </w:num>
  <w:num w:numId="13">
    <w:abstractNumId w:val="26"/>
  </w:num>
  <w:num w:numId="14">
    <w:abstractNumId w:val="18"/>
  </w:num>
  <w:num w:numId="15">
    <w:abstractNumId w:val="6"/>
  </w:num>
  <w:num w:numId="16">
    <w:abstractNumId w:val="29"/>
  </w:num>
  <w:num w:numId="17">
    <w:abstractNumId w:val="0"/>
  </w:num>
  <w:num w:numId="18">
    <w:abstractNumId w:val="11"/>
  </w:num>
  <w:num w:numId="19">
    <w:abstractNumId w:val="12"/>
  </w:num>
  <w:num w:numId="20">
    <w:abstractNumId w:val="3"/>
  </w:num>
  <w:num w:numId="21">
    <w:abstractNumId w:val="25"/>
  </w:num>
  <w:num w:numId="22">
    <w:abstractNumId w:val="5"/>
  </w:num>
  <w:num w:numId="23">
    <w:abstractNumId w:val="35"/>
  </w:num>
  <w:num w:numId="24">
    <w:abstractNumId w:val="16"/>
  </w:num>
  <w:num w:numId="25">
    <w:abstractNumId w:val="4"/>
  </w:num>
  <w:num w:numId="26">
    <w:abstractNumId w:val="15"/>
  </w:num>
  <w:num w:numId="27">
    <w:abstractNumId w:val="40"/>
  </w:num>
  <w:num w:numId="28">
    <w:abstractNumId w:val="19"/>
  </w:num>
  <w:num w:numId="29">
    <w:abstractNumId w:val="39"/>
  </w:num>
  <w:num w:numId="30">
    <w:abstractNumId w:val="30"/>
  </w:num>
  <w:num w:numId="31">
    <w:abstractNumId w:val="9"/>
  </w:num>
  <w:num w:numId="32">
    <w:abstractNumId w:val="1"/>
  </w:num>
  <w:num w:numId="33">
    <w:abstractNumId w:val="23"/>
  </w:num>
  <w:num w:numId="34">
    <w:abstractNumId w:val="17"/>
  </w:num>
  <w:num w:numId="35">
    <w:abstractNumId w:val="28"/>
  </w:num>
  <w:num w:numId="36">
    <w:abstractNumId w:val="33"/>
  </w:num>
  <w:num w:numId="37">
    <w:abstractNumId w:val="21"/>
  </w:num>
  <w:num w:numId="38">
    <w:abstractNumId w:val="34"/>
  </w:num>
  <w:num w:numId="39">
    <w:abstractNumId w:val="13"/>
  </w:num>
  <w:num w:numId="40">
    <w:abstractNumId w:val="36"/>
  </w:num>
  <w:num w:numId="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spelling="clean" w:grammar="clean"/>
  <w:doNotTrackFormatting/>
  <w:documentProtection w:edit="trackedChanges" w:enforcement="0"/>
  <w:defaultTabStop w:val="720"/>
  <w:drawingGridHorizontalSpacing w:val="288"/>
  <w:drawingGridVerticalSpacing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1D"/>
    <w:rsid w:val="00001AF9"/>
    <w:rsid w:val="00003E06"/>
    <w:rsid w:val="0000600D"/>
    <w:rsid w:val="00010657"/>
    <w:rsid w:val="00010C25"/>
    <w:rsid w:val="000120E5"/>
    <w:rsid w:val="00015A85"/>
    <w:rsid w:val="0001778F"/>
    <w:rsid w:val="00020314"/>
    <w:rsid w:val="00020D03"/>
    <w:rsid w:val="0002187F"/>
    <w:rsid w:val="00022AD7"/>
    <w:rsid w:val="00024F72"/>
    <w:rsid w:val="00026175"/>
    <w:rsid w:val="00027EE3"/>
    <w:rsid w:val="000328DB"/>
    <w:rsid w:val="000347C1"/>
    <w:rsid w:val="000359BD"/>
    <w:rsid w:val="000366A8"/>
    <w:rsid w:val="00036ACF"/>
    <w:rsid w:val="00036F48"/>
    <w:rsid w:val="000402A1"/>
    <w:rsid w:val="000428EA"/>
    <w:rsid w:val="000500CD"/>
    <w:rsid w:val="00052C61"/>
    <w:rsid w:val="000531E2"/>
    <w:rsid w:val="00054860"/>
    <w:rsid w:val="000606AA"/>
    <w:rsid w:val="00060FAD"/>
    <w:rsid w:val="0006107D"/>
    <w:rsid w:val="00063B39"/>
    <w:rsid w:val="00065F82"/>
    <w:rsid w:val="00066205"/>
    <w:rsid w:val="0006753F"/>
    <w:rsid w:val="00071E11"/>
    <w:rsid w:val="00072872"/>
    <w:rsid w:val="00073AC0"/>
    <w:rsid w:val="0008338E"/>
    <w:rsid w:val="000836D1"/>
    <w:rsid w:val="00083E2C"/>
    <w:rsid w:val="00084045"/>
    <w:rsid w:val="000843F5"/>
    <w:rsid w:val="0009221A"/>
    <w:rsid w:val="00092EDC"/>
    <w:rsid w:val="00093A5D"/>
    <w:rsid w:val="000953CA"/>
    <w:rsid w:val="00096E50"/>
    <w:rsid w:val="00096F49"/>
    <w:rsid w:val="000A4DA4"/>
    <w:rsid w:val="000A5435"/>
    <w:rsid w:val="000A60CC"/>
    <w:rsid w:val="000A715F"/>
    <w:rsid w:val="000A7838"/>
    <w:rsid w:val="000B1575"/>
    <w:rsid w:val="000B1DEA"/>
    <w:rsid w:val="000B436A"/>
    <w:rsid w:val="000B6EC5"/>
    <w:rsid w:val="000B7847"/>
    <w:rsid w:val="000C06C5"/>
    <w:rsid w:val="000C7353"/>
    <w:rsid w:val="000D131E"/>
    <w:rsid w:val="000D1B5A"/>
    <w:rsid w:val="000D2D44"/>
    <w:rsid w:val="000D2EAB"/>
    <w:rsid w:val="000D347D"/>
    <w:rsid w:val="000E04DC"/>
    <w:rsid w:val="000E0B2D"/>
    <w:rsid w:val="000E2DAD"/>
    <w:rsid w:val="000E4471"/>
    <w:rsid w:val="000E6343"/>
    <w:rsid w:val="000F0D89"/>
    <w:rsid w:val="000F440E"/>
    <w:rsid w:val="00102250"/>
    <w:rsid w:val="00103B85"/>
    <w:rsid w:val="0011042A"/>
    <w:rsid w:val="00110BAB"/>
    <w:rsid w:val="00112BE6"/>
    <w:rsid w:val="00115D88"/>
    <w:rsid w:val="00117ABA"/>
    <w:rsid w:val="00121ED2"/>
    <w:rsid w:val="001264D1"/>
    <w:rsid w:val="00126736"/>
    <w:rsid w:val="0012726C"/>
    <w:rsid w:val="001304B4"/>
    <w:rsid w:val="00130F75"/>
    <w:rsid w:val="00131651"/>
    <w:rsid w:val="00132F0A"/>
    <w:rsid w:val="00134718"/>
    <w:rsid w:val="00134AAE"/>
    <w:rsid w:val="00141FF6"/>
    <w:rsid w:val="00143B0A"/>
    <w:rsid w:val="00146E61"/>
    <w:rsid w:val="00146EA3"/>
    <w:rsid w:val="00151A8E"/>
    <w:rsid w:val="001544FD"/>
    <w:rsid w:val="00155046"/>
    <w:rsid w:val="00155C85"/>
    <w:rsid w:val="00160EED"/>
    <w:rsid w:val="00161261"/>
    <w:rsid w:val="0016295E"/>
    <w:rsid w:val="00163D83"/>
    <w:rsid w:val="001648B5"/>
    <w:rsid w:val="00165B86"/>
    <w:rsid w:val="001742D3"/>
    <w:rsid w:val="00175B6F"/>
    <w:rsid w:val="00177AC4"/>
    <w:rsid w:val="00182A34"/>
    <w:rsid w:val="001855FB"/>
    <w:rsid w:val="00186D6A"/>
    <w:rsid w:val="0019350E"/>
    <w:rsid w:val="001A1BC6"/>
    <w:rsid w:val="001A306B"/>
    <w:rsid w:val="001A4EAA"/>
    <w:rsid w:val="001A5424"/>
    <w:rsid w:val="001A5983"/>
    <w:rsid w:val="001A6C78"/>
    <w:rsid w:val="001A7B12"/>
    <w:rsid w:val="001B118C"/>
    <w:rsid w:val="001B2FC2"/>
    <w:rsid w:val="001B679A"/>
    <w:rsid w:val="001C0EE7"/>
    <w:rsid w:val="001C3CD0"/>
    <w:rsid w:val="001C584C"/>
    <w:rsid w:val="001C5E52"/>
    <w:rsid w:val="001C6284"/>
    <w:rsid w:val="001D3DEB"/>
    <w:rsid w:val="001D45A6"/>
    <w:rsid w:val="001D4FE8"/>
    <w:rsid w:val="001D60DC"/>
    <w:rsid w:val="001E5AB2"/>
    <w:rsid w:val="001E7D91"/>
    <w:rsid w:val="001F0D70"/>
    <w:rsid w:val="002038DD"/>
    <w:rsid w:val="002122DA"/>
    <w:rsid w:val="00212B32"/>
    <w:rsid w:val="0021608D"/>
    <w:rsid w:val="00221072"/>
    <w:rsid w:val="00221460"/>
    <w:rsid w:val="00222874"/>
    <w:rsid w:val="00222B7F"/>
    <w:rsid w:val="00224CF0"/>
    <w:rsid w:val="00224F3C"/>
    <w:rsid w:val="002255D5"/>
    <w:rsid w:val="00231B37"/>
    <w:rsid w:val="00234227"/>
    <w:rsid w:val="0023676E"/>
    <w:rsid w:val="00236855"/>
    <w:rsid w:val="00236FF6"/>
    <w:rsid w:val="00241504"/>
    <w:rsid w:val="0024237B"/>
    <w:rsid w:val="002426A0"/>
    <w:rsid w:val="00243982"/>
    <w:rsid w:val="002503DC"/>
    <w:rsid w:val="00253CF8"/>
    <w:rsid w:val="00257F66"/>
    <w:rsid w:val="0026016E"/>
    <w:rsid w:val="002648C6"/>
    <w:rsid w:val="00267AA8"/>
    <w:rsid w:val="002709B9"/>
    <w:rsid w:val="002715CF"/>
    <w:rsid w:val="002729A9"/>
    <w:rsid w:val="00272A42"/>
    <w:rsid w:val="0027399B"/>
    <w:rsid w:val="002816F3"/>
    <w:rsid w:val="00284B8B"/>
    <w:rsid w:val="00287A64"/>
    <w:rsid w:val="002A1C09"/>
    <w:rsid w:val="002B411D"/>
    <w:rsid w:val="002B5B77"/>
    <w:rsid w:val="002B6FC8"/>
    <w:rsid w:val="002C1F03"/>
    <w:rsid w:val="002C252D"/>
    <w:rsid w:val="002E0362"/>
    <w:rsid w:val="002E06AE"/>
    <w:rsid w:val="002E2F1A"/>
    <w:rsid w:val="002E338A"/>
    <w:rsid w:val="002E3425"/>
    <w:rsid w:val="002E34D7"/>
    <w:rsid w:val="002E40FE"/>
    <w:rsid w:val="002E4C2D"/>
    <w:rsid w:val="002E794A"/>
    <w:rsid w:val="002F1721"/>
    <w:rsid w:val="002F2376"/>
    <w:rsid w:val="002F412A"/>
    <w:rsid w:val="002F7514"/>
    <w:rsid w:val="003039F6"/>
    <w:rsid w:val="00304EC0"/>
    <w:rsid w:val="00307DF0"/>
    <w:rsid w:val="0031536D"/>
    <w:rsid w:val="0032077B"/>
    <w:rsid w:val="00320CF4"/>
    <w:rsid w:val="00323BC2"/>
    <w:rsid w:val="00324A70"/>
    <w:rsid w:val="003302F2"/>
    <w:rsid w:val="00330471"/>
    <w:rsid w:val="00330635"/>
    <w:rsid w:val="003312B8"/>
    <w:rsid w:val="003320AE"/>
    <w:rsid w:val="00332ADB"/>
    <w:rsid w:val="00337778"/>
    <w:rsid w:val="00337DA6"/>
    <w:rsid w:val="003423A8"/>
    <w:rsid w:val="00342418"/>
    <w:rsid w:val="00345D81"/>
    <w:rsid w:val="003504CA"/>
    <w:rsid w:val="0035128E"/>
    <w:rsid w:val="0035253C"/>
    <w:rsid w:val="00353383"/>
    <w:rsid w:val="00353D9A"/>
    <w:rsid w:val="00354455"/>
    <w:rsid w:val="00357C09"/>
    <w:rsid w:val="00360957"/>
    <w:rsid w:val="003632A4"/>
    <w:rsid w:val="00366C58"/>
    <w:rsid w:val="00372B97"/>
    <w:rsid w:val="00375E19"/>
    <w:rsid w:val="00375F05"/>
    <w:rsid w:val="003764C3"/>
    <w:rsid w:val="0038083B"/>
    <w:rsid w:val="003815A0"/>
    <w:rsid w:val="003834C7"/>
    <w:rsid w:val="0038376E"/>
    <w:rsid w:val="003856C8"/>
    <w:rsid w:val="003861DF"/>
    <w:rsid w:val="00395949"/>
    <w:rsid w:val="003964D7"/>
    <w:rsid w:val="003A2927"/>
    <w:rsid w:val="003A3EBD"/>
    <w:rsid w:val="003A4636"/>
    <w:rsid w:val="003A5DB2"/>
    <w:rsid w:val="003B192A"/>
    <w:rsid w:val="003C0BF2"/>
    <w:rsid w:val="003C19E5"/>
    <w:rsid w:val="003C41CF"/>
    <w:rsid w:val="003D07DB"/>
    <w:rsid w:val="003D209C"/>
    <w:rsid w:val="003D5368"/>
    <w:rsid w:val="003E5A7F"/>
    <w:rsid w:val="003F080C"/>
    <w:rsid w:val="003F2AC0"/>
    <w:rsid w:val="003F2ED0"/>
    <w:rsid w:val="003F4881"/>
    <w:rsid w:val="003F49AA"/>
    <w:rsid w:val="003F50D5"/>
    <w:rsid w:val="003F5BF2"/>
    <w:rsid w:val="00400F6B"/>
    <w:rsid w:val="00411BF2"/>
    <w:rsid w:val="0041281D"/>
    <w:rsid w:val="004220D6"/>
    <w:rsid w:val="00430797"/>
    <w:rsid w:val="00432FE6"/>
    <w:rsid w:val="00434978"/>
    <w:rsid w:val="0044275D"/>
    <w:rsid w:val="004439F2"/>
    <w:rsid w:val="00443D2B"/>
    <w:rsid w:val="0045036E"/>
    <w:rsid w:val="00454BC2"/>
    <w:rsid w:val="00456414"/>
    <w:rsid w:val="004645EA"/>
    <w:rsid w:val="004721DD"/>
    <w:rsid w:val="00473213"/>
    <w:rsid w:val="00474203"/>
    <w:rsid w:val="0047438A"/>
    <w:rsid w:val="00476A95"/>
    <w:rsid w:val="004808E3"/>
    <w:rsid w:val="00487063"/>
    <w:rsid w:val="00490512"/>
    <w:rsid w:val="004917D1"/>
    <w:rsid w:val="0049268D"/>
    <w:rsid w:val="00492856"/>
    <w:rsid w:val="004A006B"/>
    <w:rsid w:val="004A1BB8"/>
    <w:rsid w:val="004A24AB"/>
    <w:rsid w:val="004A2664"/>
    <w:rsid w:val="004A4B7C"/>
    <w:rsid w:val="004A7330"/>
    <w:rsid w:val="004A7F5C"/>
    <w:rsid w:val="004B0E75"/>
    <w:rsid w:val="004B4128"/>
    <w:rsid w:val="004B5248"/>
    <w:rsid w:val="004B6D18"/>
    <w:rsid w:val="004C0B50"/>
    <w:rsid w:val="004C0C12"/>
    <w:rsid w:val="004C3BAA"/>
    <w:rsid w:val="004D2E20"/>
    <w:rsid w:val="004D3F98"/>
    <w:rsid w:val="004D65C8"/>
    <w:rsid w:val="004D719C"/>
    <w:rsid w:val="004D7D24"/>
    <w:rsid w:val="004E334C"/>
    <w:rsid w:val="004F0F0F"/>
    <w:rsid w:val="00500A5B"/>
    <w:rsid w:val="00501C7F"/>
    <w:rsid w:val="00503151"/>
    <w:rsid w:val="00503EC4"/>
    <w:rsid w:val="005058B5"/>
    <w:rsid w:val="005073EA"/>
    <w:rsid w:val="0051147F"/>
    <w:rsid w:val="0051198D"/>
    <w:rsid w:val="00515CFB"/>
    <w:rsid w:val="00520290"/>
    <w:rsid w:val="005248BD"/>
    <w:rsid w:val="00532C17"/>
    <w:rsid w:val="005332B4"/>
    <w:rsid w:val="00542650"/>
    <w:rsid w:val="005432C5"/>
    <w:rsid w:val="00543DE9"/>
    <w:rsid w:val="00547D45"/>
    <w:rsid w:val="0055074B"/>
    <w:rsid w:val="00551AC4"/>
    <w:rsid w:val="0055211F"/>
    <w:rsid w:val="00560853"/>
    <w:rsid w:val="00565408"/>
    <w:rsid w:val="005655A2"/>
    <w:rsid w:val="00566891"/>
    <w:rsid w:val="00571646"/>
    <w:rsid w:val="0057187D"/>
    <w:rsid w:val="00580101"/>
    <w:rsid w:val="00581388"/>
    <w:rsid w:val="005819FC"/>
    <w:rsid w:val="0058202E"/>
    <w:rsid w:val="0058466C"/>
    <w:rsid w:val="005910BE"/>
    <w:rsid w:val="00597029"/>
    <w:rsid w:val="005972C8"/>
    <w:rsid w:val="00597BDF"/>
    <w:rsid w:val="005A0B65"/>
    <w:rsid w:val="005A48BE"/>
    <w:rsid w:val="005C0EBB"/>
    <w:rsid w:val="005C2EBB"/>
    <w:rsid w:val="005C6DC2"/>
    <w:rsid w:val="005D0378"/>
    <w:rsid w:val="005D1F60"/>
    <w:rsid w:val="005D3502"/>
    <w:rsid w:val="005D4F87"/>
    <w:rsid w:val="005E1431"/>
    <w:rsid w:val="005E1A64"/>
    <w:rsid w:val="005E2BD2"/>
    <w:rsid w:val="005E4843"/>
    <w:rsid w:val="005E6FFA"/>
    <w:rsid w:val="005F07CB"/>
    <w:rsid w:val="005F3219"/>
    <w:rsid w:val="005F4AC0"/>
    <w:rsid w:val="00600EAA"/>
    <w:rsid w:val="006015EE"/>
    <w:rsid w:val="00602D1D"/>
    <w:rsid w:val="00606F70"/>
    <w:rsid w:val="006113CE"/>
    <w:rsid w:val="00612776"/>
    <w:rsid w:val="00612A1B"/>
    <w:rsid w:val="0061332E"/>
    <w:rsid w:val="006174F9"/>
    <w:rsid w:val="0062196B"/>
    <w:rsid w:val="00626E14"/>
    <w:rsid w:val="006320A9"/>
    <w:rsid w:val="00633551"/>
    <w:rsid w:val="00633F83"/>
    <w:rsid w:val="00634234"/>
    <w:rsid w:val="006350B4"/>
    <w:rsid w:val="00636899"/>
    <w:rsid w:val="0063738F"/>
    <w:rsid w:val="0064459E"/>
    <w:rsid w:val="0064514A"/>
    <w:rsid w:val="00652E68"/>
    <w:rsid w:val="00655B9B"/>
    <w:rsid w:val="00656EFB"/>
    <w:rsid w:val="006642D5"/>
    <w:rsid w:val="00676C35"/>
    <w:rsid w:val="00684646"/>
    <w:rsid w:val="00686D1F"/>
    <w:rsid w:val="0068758D"/>
    <w:rsid w:val="00687B9F"/>
    <w:rsid w:val="00692A42"/>
    <w:rsid w:val="00692D13"/>
    <w:rsid w:val="00695D36"/>
    <w:rsid w:val="006A0090"/>
    <w:rsid w:val="006A06F3"/>
    <w:rsid w:val="006A1CC7"/>
    <w:rsid w:val="006A2734"/>
    <w:rsid w:val="006A3B1F"/>
    <w:rsid w:val="006A5056"/>
    <w:rsid w:val="006A617E"/>
    <w:rsid w:val="006B1002"/>
    <w:rsid w:val="006B43DA"/>
    <w:rsid w:val="006B4A45"/>
    <w:rsid w:val="006C0BE6"/>
    <w:rsid w:val="006C5E9A"/>
    <w:rsid w:val="006D1C3B"/>
    <w:rsid w:val="006D3A37"/>
    <w:rsid w:val="006D748E"/>
    <w:rsid w:val="006E23C4"/>
    <w:rsid w:val="006E3009"/>
    <w:rsid w:val="006E4909"/>
    <w:rsid w:val="006E5105"/>
    <w:rsid w:val="006E62E8"/>
    <w:rsid w:val="006E6FCD"/>
    <w:rsid w:val="006F382E"/>
    <w:rsid w:val="006F72B9"/>
    <w:rsid w:val="006F7363"/>
    <w:rsid w:val="006F7BCB"/>
    <w:rsid w:val="007045F1"/>
    <w:rsid w:val="00707030"/>
    <w:rsid w:val="007132D1"/>
    <w:rsid w:val="007210CE"/>
    <w:rsid w:val="007219D0"/>
    <w:rsid w:val="00721EE7"/>
    <w:rsid w:val="0072208C"/>
    <w:rsid w:val="00724DBA"/>
    <w:rsid w:val="007250B9"/>
    <w:rsid w:val="00727B9A"/>
    <w:rsid w:val="00732F10"/>
    <w:rsid w:val="00734498"/>
    <w:rsid w:val="007378B0"/>
    <w:rsid w:val="0074515A"/>
    <w:rsid w:val="0074712E"/>
    <w:rsid w:val="00747471"/>
    <w:rsid w:val="00747914"/>
    <w:rsid w:val="007537E3"/>
    <w:rsid w:val="00754D82"/>
    <w:rsid w:val="00755377"/>
    <w:rsid w:val="00755F1D"/>
    <w:rsid w:val="00757C9B"/>
    <w:rsid w:val="0076188B"/>
    <w:rsid w:val="00761CB3"/>
    <w:rsid w:val="00762123"/>
    <w:rsid w:val="00762B8E"/>
    <w:rsid w:val="00764544"/>
    <w:rsid w:val="00767B6C"/>
    <w:rsid w:val="00771928"/>
    <w:rsid w:val="00771F75"/>
    <w:rsid w:val="007727CD"/>
    <w:rsid w:val="00781959"/>
    <w:rsid w:val="007826F9"/>
    <w:rsid w:val="0078294B"/>
    <w:rsid w:val="00782F5E"/>
    <w:rsid w:val="0078440E"/>
    <w:rsid w:val="007902A5"/>
    <w:rsid w:val="0079043B"/>
    <w:rsid w:val="007904F1"/>
    <w:rsid w:val="00791DAB"/>
    <w:rsid w:val="00792587"/>
    <w:rsid w:val="00792A07"/>
    <w:rsid w:val="00793A42"/>
    <w:rsid w:val="00795204"/>
    <w:rsid w:val="007A1245"/>
    <w:rsid w:val="007A1433"/>
    <w:rsid w:val="007A3CCE"/>
    <w:rsid w:val="007A500A"/>
    <w:rsid w:val="007A69A0"/>
    <w:rsid w:val="007A77C8"/>
    <w:rsid w:val="007B19AB"/>
    <w:rsid w:val="007B3D77"/>
    <w:rsid w:val="007B3E60"/>
    <w:rsid w:val="007B4CD4"/>
    <w:rsid w:val="007C09F6"/>
    <w:rsid w:val="007C3F67"/>
    <w:rsid w:val="007C5999"/>
    <w:rsid w:val="007D05C3"/>
    <w:rsid w:val="007D306D"/>
    <w:rsid w:val="007D6B29"/>
    <w:rsid w:val="007E7E25"/>
    <w:rsid w:val="007F451C"/>
    <w:rsid w:val="007F503F"/>
    <w:rsid w:val="007F5686"/>
    <w:rsid w:val="0080060B"/>
    <w:rsid w:val="00801B02"/>
    <w:rsid w:val="0080665B"/>
    <w:rsid w:val="0080695C"/>
    <w:rsid w:val="0080699A"/>
    <w:rsid w:val="00806AC6"/>
    <w:rsid w:val="008128F2"/>
    <w:rsid w:val="00812AF3"/>
    <w:rsid w:val="00813320"/>
    <w:rsid w:val="00822353"/>
    <w:rsid w:val="008274EF"/>
    <w:rsid w:val="00830AB1"/>
    <w:rsid w:val="008315C9"/>
    <w:rsid w:val="00833733"/>
    <w:rsid w:val="00834182"/>
    <w:rsid w:val="00837905"/>
    <w:rsid w:val="00847052"/>
    <w:rsid w:val="008500F3"/>
    <w:rsid w:val="008548DF"/>
    <w:rsid w:val="0085700D"/>
    <w:rsid w:val="00857837"/>
    <w:rsid w:val="00860008"/>
    <w:rsid w:val="008603AF"/>
    <w:rsid w:val="0086369C"/>
    <w:rsid w:val="00863F3F"/>
    <w:rsid w:val="00866B79"/>
    <w:rsid w:val="00870E3A"/>
    <w:rsid w:val="00874C58"/>
    <w:rsid w:val="00877EBC"/>
    <w:rsid w:val="00881485"/>
    <w:rsid w:val="00882F8E"/>
    <w:rsid w:val="0088544F"/>
    <w:rsid w:val="0088564A"/>
    <w:rsid w:val="00890821"/>
    <w:rsid w:val="00892054"/>
    <w:rsid w:val="00894DB2"/>
    <w:rsid w:val="00895520"/>
    <w:rsid w:val="00897C56"/>
    <w:rsid w:val="008A2695"/>
    <w:rsid w:val="008A5086"/>
    <w:rsid w:val="008A587D"/>
    <w:rsid w:val="008A7D5C"/>
    <w:rsid w:val="008A7EE0"/>
    <w:rsid w:val="008B02E1"/>
    <w:rsid w:val="008B4CA7"/>
    <w:rsid w:val="008B6926"/>
    <w:rsid w:val="008C12E4"/>
    <w:rsid w:val="008C182B"/>
    <w:rsid w:val="008C26C8"/>
    <w:rsid w:val="008C2EF6"/>
    <w:rsid w:val="008C2FC6"/>
    <w:rsid w:val="008C67B7"/>
    <w:rsid w:val="008C7519"/>
    <w:rsid w:val="008D129F"/>
    <w:rsid w:val="008D42C4"/>
    <w:rsid w:val="008D5587"/>
    <w:rsid w:val="008D5652"/>
    <w:rsid w:val="008D567F"/>
    <w:rsid w:val="008E002A"/>
    <w:rsid w:val="008E1AFA"/>
    <w:rsid w:val="008E26A5"/>
    <w:rsid w:val="008E2F7D"/>
    <w:rsid w:val="008E2FB2"/>
    <w:rsid w:val="008F5FC1"/>
    <w:rsid w:val="008F6221"/>
    <w:rsid w:val="008F6BEE"/>
    <w:rsid w:val="008F71F4"/>
    <w:rsid w:val="00910F0C"/>
    <w:rsid w:val="00922025"/>
    <w:rsid w:val="009240D0"/>
    <w:rsid w:val="00927022"/>
    <w:rsid w:val="00932543"/>
    <w:rsid w:val="009351B1"/>
    <w:rsid w:val="0093711A"/>
    <w:rsid w:val="009377DC"/>
    <w:rsid w:val="009404F9"/>
    <w:rsid w:val="009417B5"/>
    <w:rsid w:val="00947608"/>
    <w:rsid w:val="00947743"/>
    <w:rsid w:val="00947FDC"/>
    <w:rsid w:val="00950A4F"/>
    <w:rsid w:val="00952907"/>
    <w:rsid w:val="00952E53"/>
    <w:rsid w:val="0095379C"/>
    <w:rsid w:val="00955AEB"/>
    <w:rsid w:val="00961543"/>
    <w:rsid w:val="00962F6D"/>
    <w:rsid w:val="00963504"/>
    <w:rsid w:val="0096352C"/>
    <w:rsid w:val="00964A7E"/>
    <w:rsid w:val="00965D70"/>
    <w:rsid w:val="0096695A"/>
    <w:rsid w:val="009719C6"/>
    <w:rsid w:val="00971CBE"/>
    <w:rsid w:val="009778A0"/>
    <w:rsid w:val="00977ED0"/>
    <w:rsid w:val="00981B4E"/>
    <w:rsid w:val="0098313D"/>
    <w:rsid w:val="00994390"/>
    <w:rsid w:val="009A1389"/>
    <w:rsid w:val="009A39D3"/>
    <w:rsid w:val="009A4338"/>
    <w:rsid w:val="009A66AB"/>
    <w:rsid w:val="009B1FC2"/>
    <w:rsid w:val="009B5C8B"/>
    <w:rsid w:val="009C17D3"/>
    <w:rsid w:val="009C24CF"/>
    <w:rsid w:val="009C48F8"/>
    <w:rsid w:val="009C79A3"/>
    <w:rsid w:val="009D4868"/>
    <w:rsid w:val="009D4EA0"/>
    <w:rsid w:val="009D5948"/>
    <w:rsid w:val="009D5BD9"/>
    <w:rsid w:val="009D75A7"/>
    <w:rsid w:val="009E1690"/>
    <w:rsid w:val="009E1DCD"/>
    <w:rsid w:val="009E2819"/>
    <w:rsid w:val="009E4DF3"/>
    <w:rsid w:val="009E5983"/>
    <w:rsid w:val="009E698F"/>
    <w:rsid w:val="009F331B"/>
    <w:rsid w:val="009F76C7"/>
    <w:rsid w:val="009F76F1"/>
    <w:rsid w:val="00A00B38"/>
    <w:rsid w:val="00A051FC"/>
    <w:rsid w:val="00A0688C"/>
    <w:rsid w:val="00A073CA"/>
    <w:rsid w:val="00A10969"/>
    <w:rsid w:val="00A11C41"/>
    <w:rsid w:val="00A143DD"/>
    <w:rsid w:val="00A1473D"/>
    <w:rsid w:val="00A16B7F"/>
    <w:rsid w:val="00A214C3"/>
    <w:rsid w:val="00A23B03"/>
    <w:rsid w:val="00A3253C"/>
    <w:rsid w:val="00A354A9"/>
    <w:rsid w:val="00A36080"/>
    <w:rsid w:val="00A40DE5"/>
    <w:rsid w:val="00A43C33"/>
    <w:rsid w:val="00A45B6A"/>
    <w:rsid w:val="00A46476"/>
    <w:rsid w:val="00A520D9"/>
    <w:rsid w:val="00A6013B"/>
    <w:rsid w:val="00A61324"/>
    <w:rsid w:val="00A62958"/>
    <w:rsid w:val="00A6391C"/>
    <w:rsid w:val="00A63D55"/>
    <w:rsid w:val="00A65E96"/>
    <w:rsid w:val="00A70247"/>
    <w:rsid w:val="00A70FB0"/>
    <w:rsid w:val="00A71D59"/>
    <w:rsid w:val="00A72304"/>
    <w:rsid w:val="00A72751"/>
    <w:rsid w:val="00A74954"/>
    <w:rsid w:val="00A74F0C"/>
    <w:rsid w:val="00A7632E"/>
    <w:rsid w:val="00A80FDA"/>
    <w:rsid w:val="00A833D6"/>
    <w:rsid w:val="00A86AEC"/>
    <w:rsid w:val="00A86CD1"/>
    <w:rsid w:val="00A87F79"/>
    <w:rsid w:val="00A90451"/>
    <w:rsid w:val="00A972AF"/>
    <w:rsid w:val="00AA0945"/>
    <w:rsid w:val="00AA3CAC"/>
    <w:rsid w:val="00AA3D44"/>
    <w:rsid w:val="00AA4596"/>
    <w:rsid w:val="00AA4C22"/>
    <w:rsid w:val="00AA6508"/>
    <w:rsid w:val="00AB6DCD"/>
    <w:rsid w:val="00AC316D"/>
    <w:rsid w:val="00AC6571"/>
    <w:rsid w:val="00AC6619"/>
    <w:rsid w:val="00AC7E3C"/>
    <w:rsid w:val="00AD4009"/>
    <w:rsid w:val="00AD5E1D"/>
    <w:rsid w:val="00AD6F05"/>
    <w:rsid w:val="00AE1692"/>
    <w:rsid w:val="00AE223B"/>
    <w:rsid w:val="00AE3AA6"/>
    <w:rsid w:val="00AE497D"/>
    <w:rsid w:val="00AF05CF"/>
    <w:rsid w:val="00AF3B0B"/>
    <w:rsid w:val="00AF5C9B"/>
    <w:rsid w:val="00B02013"/>
    <w:rsid w:val="00B020AA"/>
    <w:rsid w:val="00B210BB"/>
    <w:rsid w:val="00B22C29"/>
    <w:rsid w:val="00B22F00"/>
    <w:rsid w:val="00B231D0"/>
    <w:rsid w:val="00B24459"/>
    <w:rsid w:val="00B34430"/>
    <w:rsid w:val="00B36613"/>
    <w:rsid w:val="00B402A1"/>
    <w:rsid w:val="00B42BC5"/>
    <w:rsid w:val="00B454E1"/>
    <w:rsid w:val="00B46918"/>
    <w:rsid w:val="00B502A6"/>
    <w:rsid w:val="00B50F4E"/>
    <w:rsid w:val="00B520B0"/>
    <w:rsid w:val="00B5461E"/>
    <w:rsid w:val="00B569D5"/>
    <w:rsid w:val="00B6020E"/>
    <w:rsid w:val="00B62700"/>
    <w:rsid w:val="00B6301C"/>
    <w:rsid w:val="00B679CD"/>
    <w:rsid w:val="00B7084E"/>
    <w:rsid w:val="00B73159"/>
    <w:rsid w:val="00B73821"/>
    <w:rsid w:val="00B7384B"/>
    <w:rsid w:val="00B76445"/>
    <w:rsid w:val="00B76556"/>
    <w:rsid w:val="00B816D2"/>
    <w:rsid w:val="00B83C82"/>
    <w:rsid w:val="00B8422A"/>
    <w:rsid w:val="00B9051B"/>
    <w:rsid w:val="00B90C7A"/>
    <w:rsid w:val="00B949E6"/>
    <w:rsid w:val="00B94C98"/>
    <w:rsid w:val="00B94CAE"/>
    <w:rsid w:val="00B9561B"/>
    <w:rsid w:val="00B956C5"/>
    <w:rsid w:val="00BA2057"/>
    <w:rsid w:val="00BA5EDF"/>
    <w:rsid w:val="00BA6267"/>
    <w:rsid w:val="00BA7E09"/>
    <w:rsid w:val="00BB02F6"/>
    <w:rsid w:val="00BB0626"/>
    <w:rsid w:val="00BB1472"/>
    <w:rsid w:val="00BB3B61"/>
    <w:rsid w:val="00BB4B95"/>
    <w:rsid w:val="00BB5234"/>
    <w:rsid w:val="00BB5988"/>
    <w:rsid w:val="00BB5F4B"/>
    <w:rsid w:val="00BC35ED"/>
    <w:rsid w:val="00BC364E"/>
    <w:rsid w:val="00BC3C71"/>
    <w:rsid w:val="00BC4605"/>
    <w:rsid w:val="00BC7F34"/>
    <w:rsid w:val="00BD05FE"/>
    <w:rsid w:val="00BD38BC"/>
    <w:rsid w:val="00BD5199"/>
    <w:rsid w:val="00BD5919"/>
    <w:rsid w:val="00BD756B"/>
    <w:rsid w:val="00BE0D54"/>
    <w:rsid w:val="00BE126D"/>
    <w:rsid w:val="00BE136C"/>
    <w:rsid w:val="00BE7DC6"/>
    <w:rsid w:val="00BF03BF"/>
    <w:rsid w:val="00BF4292"/>
    <w:rsid w:val="00BF59D4"/>
    <w:rsid w:val="00BF6BD5"/>
    <w:rsid w:val="00C044A1"/>
    <w:rsid w:val="00C05640"/>
    <w:rsid w:val="00C1351A"/>
    <w:rsid w:val="00C13671"/>
    <w:rsid w:val="00C15B64"/>
    <w:rsid w:val="00C15CD9"/>
    <w:rsid w:val="00C170EF"/>
    <w:rsid w:val="00C1714F"/>
    <w:rsid w:val="00C201CA"/>
    <w:rsid w:val="00C230B6"/>
    <w:rsid w:val="00C23F92"/>
    <w:rsid w:val="00C279D8"/>
    <w:rsid w:val="00C27BBE"/>
    <w:rsid w:val="00C34955"/>
    <w:rsid w:val="00C3575D"/>
    <w:rsid w:val="00C36B96"/>
    <w:rsid w:val="00C40635"/>
    <w:rsid w:val="00C40B3F"/>
    <w:rsid w:val="00C4260D"/>
    <w:rsid w:val="00C538D9"/>
    <w:rsid w:val="00C54900"/>
    <w:rsid w:val="00C5575A"/>
    <w:rsid w:val="00C60FE6"/>
    <w:rsid w:val="00C6329A"/>
    <w:rsid w:val="00C63535"/>
    <w:rsid w:val="00C64358"/>
    <w:rsid w:val="00C70C69"/>
    <w:rsid w:val="00C71B1A"/>
    <w:rsid w:val="00C74D62"/>
    <w:rsid w:val="00C75F9A"/>
    <w:rsid w:val="00C772DA"/>
    <w:rsid w:val="00C849EB"/>
    <w:rsid w:val="00C90E8D"/>
    <w:rsid w:val="00C942FA"/>
    <w:rsid w:val="00CA0124"/>
    <w:rsid w:val="00CA333E"/>
    <w:rsid w:val="00CA3C00"/>
    <w:rsid w:val="00CA41BB"/>
    <w:rsid w:val="00CA6E16"/>
    <w:rsid w:val="00CA7508"/>
    <w:rsid w:val="00CA791F"/>
    <w:rsid w:val="00CB792B"/>
    <w:rsid w:val="00CC163F"/>
    <w:rsid w:val="00CC1754"/>
    <w:rsid w:val="00CC2644"/>
    <w:rsid w:val="00CC3DA4"/>
    <w:rsid w:val="00CC72A4"/>
    <w:rsid w:val="00CC7F54"/>
    <w:rsid w:val="00CD0FA5"/>
    <w:rsid w:val="00CD53D7"/>
    <w:rsid w:val="00CD5EDE"/>
    <w:rsid w:val="00CD6A2B"/>
    <w:rsid w:val="00CD7239"/>
    <w:rsid w:val="00CE12B2"/>
    <w:rsid w:val="00CE1EE8"/>
    <w:rsid w:val="00CE6DEE"/>
    <w:rsid w:val="00CF0EF7"/>
    <w:rsid w:val="00CF1543"/>
    <w:rsid w:val="00CF6AAD"/>
    <w:rsid w:val="00CF6D80"/>
    <w:rsid w:val="00CF744D"/>
    <w:rsid w:val="00D00647"/>
    <w:rsid w:val="00D031E8"/>
    <w:rsid w:val="00D038C8"/>
    <w:rsid w:val="00D04CDA"/>
    <w:rsid w:val="00D04D06"/>
    <w:rsid w:val="00D04D38"/>
    <w:rsid w:val="00D067AB"/>
    <w:rsid w:val="00D13361"/>
    <w:rsid w:val="00D13DEB"/>
    <w:rsid w:val="00D144A3"/>
    <w:rsid w:val="00D1577C"/>
    <w:rsid w:val="00D15E11"/>
    <w:rsid w:val="00D1768E"/>
    <w:rsid w:val="00D20E80"/>
    <w:rsid w:val="00D22288"/>
    <w:rsid w:val="00D26D4C"/>
    <w:rsid w:val="00D3726A"/>
    <w:rsid w:val="00D37EF8"/>
    <w:rsid w:val="00D40004"/>
    <w:rsid w:val="00D41845"/>
    <w:rsid w:val="00D42939"/>
    <w:rsid w:val="00D45064"/>
    <w:rsid w:val="00D453AC"/>
    <w:rsid w:val="00D45675"/>
    <w:rsid w:val="00D477E6"/>
    <w:rsid w:val="00D51C0F"/>
    <w:rsid w:val="00D52B5C"/>
    <w:rsid w:val="00D53F57"/>
    <w:rsid w:val="00D56232"/>
    <w:rsid w:val="00D57314"/>
    <w:rsid w:val="00D57386"/>
    <w:rsid w:val="00D6123D"/>
    <w:rsid w:val="00D63EFE"/>
    <w:rsid w:val="00D67848"/>
    <w:rsid w:val="00D67BB7"/>
    <w:rsid w:val="00D70DC3"/>
    <w:rsid w:val="00D72CCF"/>
    <w:rsid w:val="00D75A77"/>
    <w:rsid w:val="00D77A5C"/>
    <w:rsid w:val="00D77EFC"/>
    <w:rsid w:val="00D82C12"/>
    <w:rsid w:val="00D86C0F"/>
    <w:rsid w:val="00D86C9F"/>
    <w:rsid w:val="00D90C0F"/>
    <w:rsid w:val="00D95986"/>
    <w:rsid w:val="00DA0E73"/>
    <w:rsid w:val="00DA1F05"/>
    <w:rsid w:val="00DA51EC"/>
    <w:rsid w:val="00DA63DE"/>
    <w:rsid w:val="00DA695E"/>
    <w:rsid w:val="00DB0247"/>
    <w:rsid w:val="00DB0E7D"/>
    <w:rsid w:val="00DB16C2"/>
    <w:rsid w:val="00DB2710"/>
    <w:rsid w:val="00DB3E7D"/>
    <w:rsid w:val="00DC1365"/>
    <w:rsid w:val="00DC14AE"/>
    <w:rsid w:val="00DC1AF7"/>
    <w:rsid w:val="00DC205E"/>
    <w:rsid w:val="00DC2EF1"/>
    <w:rsid w:val="00DC3797"/>
    <w:rsid w:val="00DC3848"/>
    <w:rsid w:val="00DC4F00"/>
    <w:rsid w:val="00DC579B"/>
    <w:rsid w:val="00DD04AE"/>
    <w:rsid w:val="00DD0E78"/>
    <w:rsid w:val="00DD2EC6"/>
    <w:rsid w:val="00DD475B"/>
    <w:rsid w:val="00DD4E64"/>
    <w:rsid w:val="00DE12A3"/>
    <w:rsid w:val="00DE2D68"/>
    <w:rsid w:val="00DE38E6"/>
    <w:rsid w:val="00DE3D61"/>
    <w:rsid w:val="00DE539E"/>
    <w:rsid w:val="00DF1343"/>
    <w:rsid w:val="00DF52D9"/>
    <w:rsid w:val="00E019E9"/>
    <w:rsid w:val="00E1064C"/>
    <w:rsid w:val="00E12BD5"/>
    <w:rsid w:val="00E12DC7"/>
    <w:rsid w:val="00E1350C"/>
    <w:rsid w:val="00E13E8C"/>
    <w:rsid w:val="00E143CF"/>
    <w:rsid w:val="00E21C06"/>
    <w:rsid w:val="00E3087E"/>
    <w:rsid w:val="00E30A3D"/>
    <w:rsid w:val="00E31199"/>
    <w:rsid w:val="00E32202"/>
    <w:rsid w:val="00E3289D"/>
    <w:rsid w:val="00E36F01"/>
    <w:rsid w:val="00E40BAB"/>
    <w:rsid w:val="00E42585"/>
    <w:rsid w:val="00E44DC5"/>
    <w:rsid w:val="00E469DA"/>
    <w:rsid w:val="00E46ADD"/>
    <w:rsid w:val="00E52030"/>
    <w:rsid w:val="00E52D17"/>
    <w:rsid w:val="00E54CBC"/>
    <w:rsid w:val="00E55285"/>
    <w:rsid w:val="00E6118E"/>
    <w:rsid w:val="00E61EEB"/>
    <w:rsid w:val="00E66476"/>
    <w:rsid w:val="00E668FC"/>
    <w:rsid w:val="00E71F65"/>
    <w:rsid w:val="00E7339F"/>
    <w:rsid w:val="00E73B96"/>
    <w:rsid w:val="00E74840"/>
    <w:rsid w:val="00E7631C"/>
    <w:rsid w:val="00E77406"/>
    <w:rsid w:val="00E77D1A"/>
    <w:rsid w:val="00E829AC"/>
    <w:rsid w:val="00E82E0E"/>
    <w:rsid w:val="00E848AB"/>
    <w:rsid w:val="00E87F3E"/>
    <w:rsid w:val="00E913C4"/>
    <w:rsid w:val="00E92306"/>
    <w:rsid w:val="00E973DC"/>
    <w:rsid w:val="00EA6066"/>
    <w:rsid w:val="00EB00ED"/>
    <w:rsid w:val="00EB03BA"/>
    <w:rsid w:val="00EB1080"/>
    <w:rsid w:val="00EB500D"/>
    <w:rsid w:val="00EB606F"/>
    <w:rsid w:val="00EB61BC"/>
    <w:rsid w:val="00EC0081"/>
    <w:rsid w:val="00EC0A43"/>
    <w:rsid w:val="00EC1B7A"/>
    <w:rsid w:val="00EC75F2"/>
    <w:rsid w:val="00ED0D5B"/>
    <w:rsid w:val="00ED195D"/>
    <w:rsid w:val="00ED5649"/>
    <w:rsid w:val="00EE0AFB"/>
    <w:rsid w:val="00EE1AB5"/>
    <w:rsid w:val="00EF68C1"/>
    <w:rsid w:val="00EF6C65"/>
    <w:rsid w:val="00F02307"/>
    <w:rsid w:val="00F0407F"/>
    <w:rsid w:val="00F06021"/>
    <w:rsid w:val="00F13822"/>
    <w:rsid w:val="00F14759"/>
    <w:rsid w:val="00F15F8C"/>
    <w:rsid w:val="00F1621A"/>
    <w:rsid w:val="00F27BEC"/>
    <w:rsid w:val="00F317E0"/>
    <w:rsid w:val="00F321EE"/>
    <w:rsid w:val="00F33A1B"/>
    <w:rsid w:val="00F34844"/>
    <w:rsid w:val="00F34B2F"/>
    <w:rsid w:val="00F36073"/>
    <w:rsid w:val="00F3699F"/>
    <w:rsid w:val="00F40E9A"/>
    <w:rsid w:val="00F43071"/>
    <w:rsid w:val="00F4623C"/>
    <w:rsid w:val="00F56E16"/>
    <w:rsid w:val="00F626ED"/>
    <w:rsid w:val="00F64A6B"/>
    <w:rsid w:val="00F71A90"/>
    <w:rsid w:val="00F72A2D"/>
    <w:rsid w:val="00F74A38"/>
    <w:rsid w:val="00F76327"/>
    <w:rsid w:val="00F80DDA"/>
    <w:rsid w:val="00F82BB0"/>
    <w:rsid w:val="00F834BE"/>
    <w:rsid w:val="00F83F93"/>
    <w:rsid w:val="00F85B30"/>
    <w:rsid w:val="00F90173"/>
    <w:rsid w:val="00F919A5"/>
    <w:rsid w:val="00F95FC0"/>
    <w:rsid w:val="00F9650E"/>
    <w:rsid w:val="00F96782"/>
    <w:rsid w:val="00F96FFE"/>
    <w:rsid w:val="00F97B61"/>
    <w:rsid w:val="00FA2A2F"/>
    <w:rsid w:val="00FB00A0"/>
    <w:rsid w:val="00FB7413"/>
    <w:rsid w:val="00FC1C4A"/>
    <w:rsid w:val="00FC1D5D"/>
    <w:rsid w:val="00FC47B2"/>
    <w:rsid w:val="00FC4884"/>
    <w:rsid w:val="00FC7103"/>
    <w:rsid w:val="00FD3595"/>
    <w:rsid w:val="00FD3980"/>
    <w:rsid w:val="00FD3C6C"/>
    <w:rsid w:val="00FD4C21"/>
    <w:rsid w:val="00FD6110"/>
    <w:rsid w:val="00FE0D6E"/>
    <w:rsid w:val="00FE28D1"/>
    <w:rsid w:val="00FF0442"/>
    <w:rsid w:val="00FF0739"/>
    <w:rsid w:val="00FF2AE6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9E344"/>
  <w15:docId w15:val="{AB9995E7-D2FD-4926-849A-C4A93F13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aliases w:val="Kreu"/>
    <w:basedOn w:val="Normal"/>
    <w:next w:val="Normal"/>
    <w:link w:val="Heading1Char"/>
    <w:uiPriority w:val="9"/>
    <w:qFormat/>
    <w:rsid w:val="00BD756B"/>
    <w:pPr>
      <w:spacing w:before="480" w:after="240" w:line="360" w:lineRule="auto"/>
      <w:contextualSpacing/>
      <w:jc w:val="center"/>
      <w:outlineLvl w:val="0"/>
    </w:pPr>
    <w:rPr>
      <w:rFonts w:asciiTheme="minorHAnsi" w:hAnsiTheme="minorHAnsi" w:cs="Arial"/>
      <w:b/>
      <w:caps/>
      <w:spacing w:val="10"/>
      <w:szCs w:val="22"/>
    </w:rPr>
  </w:style>
  <w:style w:type="paragraph" w:styleId="Heading2">
    <w:name w:val="heading 2"/>
    <w:aliases w:val="Pika"/>
    <w:basedOn w:val="Normal"/>
    <w:next w:val="Normal"/>
    <w:link w:val="Heading2Char"/>
    <w:uiPriority w:val="9"/>
    <w:unhideWhenUsed/>
    <w:qFormat/>
    <w:rsid w:val="00BD756B"/>
    <w:pPr>
      <w:spacing w:before="240" w:line="288" w:lineRule="auto"/>
      <w:ind w:left="576" w:hanging="576"/>
      <w:jc w:val="both"/>
      <w:outlineLvl w:val="1"/>
    </w:pPr>
    <w:rPr>
      <w:rFonts w:ascii="Calibri Light" w:hAnsi="Calibri Light" w:cs="Arial"/>
      <w:szCs w:val="22"/>
    </w:rPr>
  </w:style>
  <w:style w:type="paragraph" w:styleId="Heading3">
    <w:name w:val="heading 3"/>
    <w:aliases w:val="Germa"/>
    <w:basedOn w:val="Normal"/>
    <w:next w:val="Normal"/>
    <w:link w:val="Heading3Char"/>
    <w:uiPriority w:val="9"/>
    <w:unhideWhenUsed/>
    <w:qFormat/>
    <w:rsid w:val="00BD756B"/>
    <w:pPr>
      <w:spacing w:before="80" w:line="300" w:lineRule="exact"/>
      <w:ind w:left="1152" w:hanging="576"/>
      <w:outlineLvl w:val="2"/>
    </w:pPr>
    <w:rPr>
      <w:rFonts w:ascii="Calibri Light" w:hAnsi="Calibri Light" w:cs="Arial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0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D1D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1D"/>
    <w:rPr>
      <w:rFonts w:ascii="Tahoma" w:eastAsia="Times New Roman" w:hAnsi="Tahoma" w:cs="Tahoma"/>
      <w:sz w:val="16"/>
      <w:szCs w:val="16"/>
      <w:lang w:val="sq-AL"/>
    </w:rPr>
  </w:style>
  <w:style w:type="paragraph" w:styleId="Footer">
    <w:name w:val="footer"/>
    <w:basedOn w:val="Normal"/>
    <w:link w:val="FooterChar"/>
    <w:uiPriority w:val="99"/>
    <w:rsid w:val="009351B1"/>
    <w:pPr>
      <w:tabs>
        <w:tab w:val="center" w:pos="4320"/>
        <w:tab w:val="right" w:pos="8640"/>
      </w:tabs>
    </w:pPr>
    <w:rPr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51B1"/>
    <w:rPr>
      <w:rFonts w:ascii="Times New Roman" w:eastAsia="Times New Roman" w:hAnsi="Times New Roman" w:cs="Times New Roman"/>
      <w:szCs w:val="24"/>
      <w:lang w:val="en-GB"/>
    </w:rPr>
  </w:style>
  <w:style w:type="paragraph" w:customStyle="1" w:styleId="HI00">
    <w:name w:val="HI 00"/>
    <w:basedOn w:val="Normal"/>
    <w:rsid w:val="009351B1"/>
    <w:pPr>
      <w:ind w:left="720" w:hanging="720"/>
      <w:jc w:val="both"/>
    </w:pPr>
    <w:rPr>
      <w:rFonts w:ascii="Arial" w:hAnsi="Arial"/>
      <w:color w:val="000000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4B6D18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2A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32ADB"/>
  </w:style>
  <w:style w:type="character" w:customStyle="1" w:styleId="apple-converted-space">
    <w:name w:val="apple-converted-space"/>
    <w:basedOn w:val="DefaultParagraphFont"/>
    <w:rsid w:val="00332ADB"/>
  </w:style>
  <w:style w:type="character" w:styleId="Hyperlink">
    <w:name w:val="Hyperlink"/>
    <w:basedOn w:val="DefaultParagraphFont"/>
    <w:uiPriority w:val="99"/>
    <w:semiHidden/>
    <w:unhideWhenUsed/>
    <w:rsid w:val="00332ADB"/>
    <w:rPr>
      <w:color w:val="0000FF"/>
      <w:u w:val="single"/>
    </w:rPr>
  </w:style>
  <w:style w:type="table" w:styleId="TableGrid">
    <w:name w:val="Table Grid"/>
    <w:basedOn w:val="TableNormal"/>
    <w:uiPriority w:val="59"/>
    <w:rsid w:val="00332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B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basedOn w:val="Normal"/>
    <w:rsid w:val="00B42BC5"/>
    <w:pPr>
      <w:spacing w:before="100" w:beforeAutospacing="1" w:after="100" w:afterAutospacing="1"/>
    </w:pPr>
    <w:rPr>
      <w:lang w:val="en-US"/>
    </w:rPr>
  </w:style>
  <w:style w:type="paragraph" w:customStyle="1" w:styleId="xmsonormal">
    <w:name w:val="x_msonormal"/>
    <w:basedOn w:val="Normal"/>
    <w:rsid w:val="000531E2"/>
    <w:pPr>
      <w:spacing w:before="100" w:beforeAutospacing="1" w:after="100" w:afterAutospacing="1"/>
    </w:pPr>
    <w:rPr>
      <w:lang w:val="en-US"/>
    </w:rPr>
  </w:style>
  <w:style w:type="character" w:customStyle="1" w:styleId="Heading1Char">
    <w:name w:val="Heading 1 Char"/>
    <w:aliases w:val="Kreu Char"/>
    <w:basedOn w:val="DefaultParagraphFont"/>
    <w:link w:val="Heading1"/>
    <w:uiPriority w:val="9"/>
    <w:rsid w:val="00BD756B"/>
    <w:rPr>
      <w:rFonts w:eastAsia="Times New Roman" w:cs="Arial"/>
      <w:b/>
      <w:caps/>
      <w:spacing w:val="10"/>
      <w:sz w:val="24"/>
      <w:lang w:val="sq-AL"/>
    </w:rPr>
  </w:style>
  <w:style w:type="character" w:customStyle="1" w:styleId="Heading2Char">
    <w:name w:val="Heading 2 Char"/>
    <w:aliases w:val="Pika Char"/>
    <w:basedOn w:val="DefaultParagraphFont"/>
    <w:link w:val="Heading2"/>
    <w:uiPriority w:val="9"/>
    <w:rsid w:val="00BD756B"/>
    <w:rPr>
      <w:rFonts w:ascii="Calibri Light" w:eastAsia="Times New Roman" w:hAnsi="Calibri Light" w:cs="Arial"/>
      <w:sz w:val="24"/>
      <w:lang w:val="sq-AL"/>
    </w:rPr>
  </w:style>
  <w:style w:type="character" w:customStyle="1" w:styleId="Heading3Char">
    <w:name w:val="Heading 3 Char"/>
    <w:aliases w:val="Germa Char"/>
    <w:basedOn w:val="DefaultParagraphFont"/>
    <w:link w:val="Heading3"/>
    <w:uiPriority w:val="9"/>
    <w:rsid w:val="00BD756B"/>
    <w:rPr>
      <w:rFonts w:ascii="Calibri Light" w:eastAsia="Times New Roman" w:hAnsi="Calibri Light" w:cs="Arial"/>
      <w:sz w:val="24"/>
      <w:lang w:val="sq-AL"/>
    </w:rPr>
  </w:style>
  <w:style w:type="paragraph" w:styleId="Title">
    <w:name w:val="Title"/>
    <w:basedOn w:val="Heading1"/>
    <w:next w:val="Normal"/>
    <w:link w:val="TitleChar"/>
    <w:uiPriority w:val="10"/>
    <w:qFormat/>
    <w:rsid w:val="004D7D24"/>
    <w:pPr>
      <w:pBdr>
        <w:bottom w:val="single" w:sz="4" w:space="1" w:color="auto"/>
      </w:pBdr>
      <w:spacing w:before="240" w:after="0" w:line="240" w:lineRule="auto"/>
      <w:jc w:val="left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7D24"/>
    <w:rPr>
      <w:rFonts w:ascii="Arial" w:eastAsia="Times New Roman" w:hAnsi="Arial" w:cs="Arial"/>
      <w:b/>
      <w:caps/>
      <w:spacing w:val="10"/>
      <w:sz w:val="40"/>
      <w:szCs w:val="40"/>
      <w:lang w:val="sq-AL"/>
    </w:rPr>
  </w:style>
  <w:style w:type="numbering" w:customStyle="1" w:styleId="NoList1">
    <w:name w:val="No List1"/>
    <w:next w:val="NoList"/>
    <w:uiPriority w:val="99"/>
    <w:semiHidden/>
    <w:unhideWhenUsed/>
    <w:rsid w:val="00E55285"/>
  </w:style>
  <w:style w:type="table" w:customStyle="1" w:styleId="TableGrid1">
    <w:name w:val="Table Grid1"/>
    <w:basedOn w:val="TableNormal"/>
    <w:next w:val="TableGrid"/>
    <w:uiPriority w:val="59"/>
    <w:rsid w:val="00E5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5970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q-AL"/>
    </w:rPr>
  </w:style>
  <w:style w:type="paragraph" w:styleId="BodyText3">
    <w:name w:val="Body Text 3"/>
    <w:basedOn w:val="Normal"/>
    <w:link w:val="BodyText3Char"/>
    <w:rsid w:val="00597029"/>
    <w:pPr>
      <w:jc w:val="center"/>
    </w:pPr>
    <w:rPr>
      <w:rFonts w:eastAsia="MS Mincho"/>
      <w:b/>
      <w:bCs/>
      <w:sz w:val="28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597029"/>
    <w:rPr>
      <w:rFonts w:ascii="Times New Roman" w:eastAsia="MS Mincho" w:hAnsi="Times New Roman" w:cs="Times New Roman"/>
      <w:b/>
      <w:bCs/>
      <w:sz w:val="28"/>
      <w:szCs w:val="20"/>
      <w:lang w:val="en-GB"/>
    </w:rPr>
  </w:style>
  <w:style w:type="paragraph" w:customStyle="1" w:styleId="Norml">
    <w:name w:val="Normál"/>
    <w:rsid w:val="00E7339F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sq-AL"/>
    </w:rPr>
  </w:style>
  <w:style w:type="paragraph" w:styleId="NoSpacing">
    <w:name w:val="No Spacing"/>
    <w:uiPriority w:val="1"/>
    <w:qFormat/>
    <w:rsid w:val="00B22F0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BB5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9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988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988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Revision">
    <w:name w:val="Revision"/>
    <w:hidden/>
    <w:uiPriority w:val="99"/>
    <w:semiHidden/>
    <w:rsid w:val="003E5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15" ma:contentTypeDescription="Create a new document." ma:contentTypeScope="" ma:versionID="f51cbbe4161ccb616bf842413e3972f3">
  <xsd:schema xmlns:xsd="http://www.w3.org/2001/XMLSchema" xmlns:xs="http://www.w3.org/2001/XMLSchema" xmlns:p="http://schemas.microsoft.com/office/2006/metadata/properties" xmlns:ns1="http://schemas.microsoft.com/sharepoint/v3" xmlns:ns3="240d9007-a1fb-482a-96da-a02b62c04690" targetNamespace="http://schemas.microsoft.com/office/2006/metadata/properties" ma:root="true" ma:fieldsID="2f881ac3597cc1f40514e9a1ba59c0f8" ns1:_="" ns3:_="">
    <xsd:import namespace="http://schemas.microsoft.com/sharepoint/v3"/>
    <xsd:import namespace="240d9007-a1fb-482a-96da-a02b62c046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40d9007-a1fb-482a-96da-a02b62c04690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8078E-DFCB-4712-8F3E-1ADE326B8A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15002-1A6E-4EF9-83B1-3B33C0587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0d9007-a1fb-482a-96da-a02b62c04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A0FD6-8FCC-47F7-B95D-B78CAFD357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0d9007-a1fb-482a-96da-a02b62c04690"/>
  </ds:schemaRefs>
</ds:datastoreItem>
</file>

<file path=customXml/itemProps4.xml><?xml version="1.0" encoding="utf-8"?>
<ds:datastoreItem xmlns:ds="http://schemas.openxmlformats.org/officeDocument/2006/customXml" ds:itemID="{5F063C8D-E891-4A6C-9E20-86EF8C9E0B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5174</Words>
  <Characters>29493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Zhani Shapo</dc:creator>
  <cp:lastModifiedBy>Sara Kosova</cp:lastModifiedBy>
  <cp:revision>6</cp:revision>
  <cp:lastPrinted>2026-06-10T17:03:00Z</cp:lastPrinted>
  <dcterms:created xsi:type="dcterms:W3CDTF">2026-06-08T18:23:00Z</dcterms:created>
  <dcterms:modified xsi:type="dcterms:W3CDTF">2026-06-10T17:04:00Z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0x010100AF2A0166CDDC494A97954A231935641B</vt:lpwstr>
  </property>
</Properties>
</file>